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1CB6" w:rsidRDefault="00B91CB6" w:rsidP="00B91CB6">
      <w:pPr>
        <w:jc w:val="center"/>
        <w:rPr>
          <w:b/>
        </w:rPr>
      </w:pPr>
      <w:r w:rsidRPr="00104C56">
        <w:rPr>
          <w:rFonts w:eastAsia="Calibri"/>
          <w:noProof/>
          <w:sz w:val="24"/>
          <w:szCs w:val="24"/>
          <w:lang w:eastAsia="en-GB"/>
        </w:rPr>
        <w:drawing>
          <wp:inline distT="0" distB="0" distL="0" distR="0" wp14:anchorId="3D42F06A" wp14:editId="4C0DF7A9">
            <wp:extent cx="1581150" cy="1047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581150" cy="1047750"/>
                    </a:xfrm>
                    <a:prstGeom prst="rect">
                      <a:avLst/>
                    </a:prstGeom>
                    <a:noFill/>
                    <a:ln>
                      <a:noFill/>
                    </a:ln>
                  </pic:spPr>
                </pic:pic>
              </a:graphicData>
            </a:graphic>
          </wp:inline>
        </w:drawing>
      </w:r>
    </w:p>
    <w:p w:rsidR="00B91CB6" w:rsidRPr="00B91CB6" w:rsidRDefault="00B91CB6" w:rsidP="00B91CB6">
      <w:pPr>
        <w:jc w:val="center"/>
        <w:rPr>
          <w:b/>
          <w:i/>
          <w:color w:val="002060"/>
        </w:rPr>
      </w:pPr>
      <w:r w:rsidRPr="00B91CB6">
        <w:rPr>
          <w:b/>
          <w:i/>
          <w:color w:val="002060"/>
        </w:rPr>
        <w:t>A journey of learning for, within God’s guiding hands</w:t>
      </w:r>
    </w:p>
    <w:p w:rsidR="00872F27" w:rsidRDefault="00B91CB6" w:rsidP="00B91CB6">
      <w:pPr>
        <w:jc w:val="center"/>
        <w:rPr>
          <w:b/>
        </w:rPr>
      </w:pPr>
      <w:r>
        <w:rPr>
          <w:b/>
        </w:rPr>
        <w:t>Religious Education Assessment Tracker</w:t>
      </w:r>
    </w:p>
    <w:tbl>
      <w:tblPr>
        <w:tblStyle w:val="TableGrid"/>
        <w:tblW w:w="9634" w:type="dxa"/>
        <w:tblLook w:val="04A0" w:firstRow="1" w:lastRow="0" w:firstColumn="1" w:lastColumn="0" w:noHBand="0" w:noVBand="1"/>
      </w:tblPr>
      <w:tblGrid>
        <w:gridCol w:w="831"/>
        <w:gridCol w:w="2127"/>
        <w:gridCol w:w="4324"/>
        <w:gridCol w:w="2352"/>
      </w:tblGrid>
      <w:tr w:rsidR="00764C6A" w:rsidTr="00B97066">
        <w:tc>
          <w:tcPr>
            <w:tcW w:w="831" w:type="dxa"/>
          </w:tcPr>
          <w:p w:rsidR="000F5997" w:rsidRDefault="000F5997" w:rsidP="00B91CB6">
            <w:pPr>
              <w:jc w:val="center"/>
              <w:rPr>
                <w:b/>
              </w:rPr>
            </w:pPr>
            <w:r>
              <w:rPr>
                <w:b/>
              </w:rPr>
              <w:t>Year Group</w:t>
            </w:r>
          </w:p>
        </w:tc>
        <w:tc>
          <w:tcPr>
            <w:tcW w:w="2127" w:type="dxa"/>
          </w:tcPr>
          <w:p w:rsidR="000F5997" w:rsidRDefault="000F5997" w:rsidP="00B91CB6">
            <w:pPr>
              <w:jc w:val="center"/>
              <w:rPr>
                <w:b/>
              </w:rPr>
            </w:pPr>
            <w:r>
              <w:rPr>
                <w:b/>
              </w:rPr>
              <w:t>Question</w:t>
            </w:r>
          </w:p>
        </w:tc>
        <w:tc>
          <w:tcPr>
            <w:tcW w:w="4324" w:type="dxa"/>
          </w:tcPr>
          <w:p w:rsidR="000F5997" w:rsidRDefault="000F5997" w:rsidP="00B91CB6">
            <w:pPr>
              <w:jc w:val="center"/>
              <w:rPr>
                <w:b/>
              </w:rPr>
            </w:pPr>
            <w:r>
              <w:rPr>
                <w:b/>
              </w:rPr>
              <w:t>Learning Objective</w:t>
            </w:r>
          </w:p>
        </w:tc>
        <w:tc>
          <w:tcPr>
            <w:tcW w:w="2352" w:type="dxa"/>
          </w:tcPr>
          <w:p w:rsidR="000F5997" w:rsidRDefault="000F5997" w:rsidP="00B91CB6">
            <w:pPr>
              <w:jc w:val="center"/>
              <w:rPr>
                <w:b/>
              </w:rPr>
            </w:pPr>
            <w:bookmarkStart w:id="0" w:name="_GoBack"/>
            <w:bookmarkEnd w:id="0"/>
          </w:p>
        </w:tc>
      </w:tr>
      <w:tr w:rsidR="00764C6A" w:rsidTr="00B97066">
        <w:tc>
          <w:tcPr>
            <w:tcW w:w="831" w:type="dxa"/>
            <w:shd w:val="clear" w:color="auto" w:fill="7030A0"/>
          </w:tcPr>
          <w:p w:rsidR="009C3AF1" w:rsidRPr="00C911BD" w:rsidRDefault="009C3AF1" w:rsidP="00B91CB6">
            <w:pPr>
              <w:jc w:val="center"/>
              <w:rPr>
                <w:b/>
                <w:color w:val="FFFFFF" w:themeColor="background1"/>
              </w:rPr>
            </w:pPr>
            <w:r w:rsidRPr="00C911BD">
              <w:rPr>
                <w:b/>
                <w:color w:val="FFFFFF" w:themeColor="background1"/>
              </w:rPr>
              <w:t>LKS2 Unit</w:t>
            </w:r>
          </w:p>
          <w:p w:rsidR="000F5997" w:rsidRPr="00C911BD" w:rsidRDefault="009C3AF1" w:rsidP="00B91CB6">
            <w:pPr>
              <w:jc w:val="center"/>
              <w:rPr>
                <w:b/>
                <w:color w:val="FFFFFF" w:themeColor="background1"/>
              </w:rPr>
            </w:pPr>
            <w:r w:rsidRPr="00C911BD">
              <w:rPr>
                <w:b/>
                <w:color w:val="FFFFFF" w:themeColor="background1"/>
              </w:rPr>
              <w:t>19</w:t>
            </w:r>
          </w:p>
        </w:tc>
        <w:tc>
          <w:tcPr>
            <w:tcW w:w="2127" w:type="dxa"/>
            <w:shd w:val="clear" w:color="auto" w:fill="7030A0"/>
          </w:tcPr>
          <w:p w:rsidR="000F5997" w:rsidRPr="00C911BD" w:rsidRDefault="009C3AF1" w:rsidP="000F5997">
            <w:pPr>
              <w:rPr>
                <w:b/>
                <w:color w:val="FFFFFF" w:themeColor="background1"/>
              </w:rPr>
            </w:pPr>
            <w:r w:rsidRPr="00C911BD">
              <w:rPr>
                <w:b/>
                <w:color w:val="FFFFFF" w:themeColor="background1"/>
              </w:rPr>
              <w:t>What is it like for someone to follow God?</w:t>
            </w:r>
          </w:p>
          <w:p w:rsidR="009C3AF1" w:rsidRPr="00C911BD" w:rsidRDefault="009C3AF1" w:rsidP="000F5997">
            <w:pPr>
              <w:rPr>
                <w:b/>
                <w:color w:val="FFFFFF" w:themeColor="background1"/>
              </w:rPr>
            </w:pPr>
          </w:p>
          <w:p w:rsidR="009C3AF1" w:rsidRPr="00C911BD" w:rsidRDefault="009C3AF1" w:rsidP="000F5997">
            <w:pPr>
              <w:rPr>
                <w:b/>
                <w:color w:val="FFFFFF" w:themeColor="background1"/>
              </w:rPr>
            </w:pPr>
            <w:r w:rsidRPr="00C911BD">
              <w:rPr>
                <w:b/>
                <w:color w:val="FFFFFF" w:themeColor="background1"/>
              </w:rPr>
              <w:t>(People of God)</w:t>
            </w:r>
          </w:p>
        </w:tc>
        <w:tc>
          <w:tcPr>
            <w:tcW w:w="4324" w:type="dxa"/>
          </w:tcPr>
          <w:p w:rsidR="000F5997" w:rsidRPr="009C3AF1" w:rsidRDefault="009C3AF1" w:rsidP="000F5997">
            <w:pPr>
              <w:rPr>
                <w:b/>
                <w:sz w:val="16"/>
                <w:szCs w:val="16"/>
              </w:rPr>
            </w:pPr>
            <w:r w:rsidRPr="009C3AF1">
              <w:rPr>
                <w:sz w:val="16"/>
                <w:szCs w:val="16"/>
              </w:rPr>
              <w:t>In this unit, pupils will learn about the Old Testament people of God and how they lived their lives. They will learn the story of Noah, considering what it was like for him to follow God. They will learn about the covenant that Christians believe that Noah made with God, making links to the promises that Christians make at a wedding ceremony. Pupils will spend time looking at several texts that share stories from the Old Testament people of God in detail. They will consider the importance of returning to the original text for meaning rather than learning the story from videos or children’s books. Later in the unit, pupils will learn about the story of Abram/Abraham and the covenant that he made with God. They will consider why following God might sometimes feel hard for believers.</w:t>
            </w:r>
          </w:p>
        </w:tc>
        <w:tc>
          <w:tcPr>
            <w:tcW w:w="2352" w:type="dxa"/>
          </w:tcPr>
          <w:p w:rsidR="000F5997" w:rsidRDefault="000F5997" w:rsidP="00B91CB6">
            <w:pPr>
              <w:jc w:val="center"/>
              <w:rPr>
                <w:b/>
              </w:rPr>
            </w:pPr>
          </w:p>
        </w:tc>
      </w:tr>
      <w:tr w:rsidR="00764C6A" w:rsidTr="00B97066">
        <w:tc>
          <w:tcPr>
            <w:tcW w:w="831" w:type="dxa"/>
            <w:shd w:val="clear" w:color="auto" w:fill="7030A0"/>
          </w:tcPr>
          <w:p w:rsidR="000F5997" w:rsidRPr="00C911BD" w:rsidRDefault="009C3AF1" w:rsidP="00B91CB6">
            <w:pPr>
              <w:jc w:val="center"/>
              <w:rPr>
                <w:b/>
                <w:color w:val="FFFFFF" w:themeColor="background1"/>
              </w:rPr>
            </w:pPr>
            <w:r w:rsidRPr="00C911BD">
              <w:rPr>
                <w:b/>
                <w:color w:val="FFFFFF" w:themeColor="background1"/>
              </w:rPr>
              <w:t>LKS2 Unit 20</w:t>
            </w:r>
          </w:p>
        </w:tc>
        <w:tc>
          <w:tcPr>
            <w:tcW w:w="2127" w:type="dxa"/>
            <w:shd w:val="clear" w:color="auto" w:fill="7030A0"/>
          </w:tcPr>
          <w:p w:rsidR="000F5997" w:rsidRDefault="00C911BD" w:rsidP="000F5997">
            <w:pPr>
              <w:rPr>
                <w:b/>
                <w:color w:val="FFFFFF" w:themeColor="background1"/>
              </w:rPr>
            </w:pPr>
            <w:r>
              <w:rPr>
                <w:b/>
                <w:color w:val="FFFFFF" w:themeColor="background1"/>
              </w:rPr>
              <w:t>What is the trinity and why is it important for Christians?</w:t>
            </w:r>
          </w:p>
          <w:p w:rsidR="00C911BD" w:rsidRDefault="00C911BD" w:rsidP="000F5997">
            <w:pPr>
              <w:rPr>
                <w:b/>
                <w:color w:val="FFFFFF" w:themeColor="background1"/>
              </w:rPr>
            </w:pPr>
          </w:p>
          <w:p w:rsidR="00C911BD" w:rsidRDefault="00C911BD" w:rsidP="000F5997">
            <w:pPr>
              <w:rPr>
                <w:b/>
                <w:color w:val="FFFFFF" w:themeColor="background1"/>
              </w:rPr>
            </w:pPr>
            <w:r>
              <w:rPr>
                <w:b/>
                <w:color w:val="FFFFFF" w:themeColor="background1"/>
              </w:rPr>
              <w:t>(Incarnation/</w:t>
            </w:r>
          </w:p>
          <w:p w:rsidR="00C911BD" w:rsidRPr="00C911BD" w:rsidRDefault="00C911BD" w:rsidP="000F5997">
            <w:pPr>
              <w:rPr>
                <w:b/>
                <w:color w:val="FFFFFF" w:themeColor="background1"/>
              </w:rPr>
            </w:pPr>
            <w:r>
              <w:rPr>
                <w:b/>
                <w:color w:val="FFFFFF" w:themeColor="background1"/>
              </w:rPr>
              <w:t>God)</w:t>
            </w:r>
          </w:p>
        </w:tc>
        <w:tc>
          <w:tcPr>
            <w:tcW w:w="4324" w:type="dxa"/>
          </w:tcPr>
          <w:p w:rsidR="000F5997" w:rsidRPr="00C911BD" w:rsidRDefault="00C911BD" w:rsidP="000F5997">
            <w:pPr>
              <w:rPr>
                <w:b/>
                <w:sz w:val="16"/>
                <w:szCs w:val="16"/>
              </w:rPr>
            </w:pPr>
            <w:r w:rsidRPr="00C911BD">
              <w:rPr>
                <w:sz w:val="16"/>
                <w:szCs w:val="16"/>
              </w:rPr>
              <w:t>In this unit, pupils will find out about the baptism of Jesus and where this is found in the Bible. They will study the text in detail and find out about what it means for Christians today. They will investigate how Christians show their beliefs about God and the Trinity and how these impacts upon their lives. Later in the unit, pupils will find out about infant and believer’s baptism in the church and what this means for Christians today.</w:t>
            </w:r>
          </w:p>
        </w:tc>
        <w:tc>
          <w:tcPr>
            <w:tcW w:w="2352" w:type="dxa"/>
          </w:tcPr>
          <w:p w:rsidR="000F5997" w:rsidRDefault="000F5997" w:rsidP="00B91CB6">
            <w:pPr>
              <w:jc w:val="center"/>
              <w:rPr>
                <w:b/>
              </w:rPr>
            </w:pPr>
          </w:p>
        </w:tc>
      </w:tr>
      <w:tr w:rsidR="00764C6A" w:rsidTr="00B97066">
        <w:tc>
          <w:tcPr>
            <w:tcW w:w="831" w:type="dxa"/>
            <w:shd w:val="clear" w:color="auto" w:fill="7030A0"/>
          </w:tcPr>
          <w:p w:rsidR="000F5997" w:rsidRPr="00C911BD" w:rsidRDefault="00262D87" w:rsidP="00B91CB6">
            <w:pPr>
              <w:jc w:val="center"/>
              <w:rPr>
                <w:b/>
                <w:color w:val="FFFFFF" w:themeColor="background1"/>
              </w:rPr>
            </w:pPr>
            <w:r>
              <w:rPr>
                <w:b/>
                <w:color w:val="FFFFFF" w:themeColor="background1"/>
              </w:rPr>
              <w:t>LKS2 Unit21</w:t>
            </w:r>
          </w:p>
        </w:tc>
        <w:tc>
          <w:tcPr>
            <w:tcW w:w="2127" w:type="dxa"/>
            <w:shd w:val="clear" w:color="auto" w:fill="7030A0"/>
          </w:tcPr>
          <w:p w:rsidR="000F5997" w:rsidRDefault="00262D87" w:rsidP="000F5997">
            <w:pPr>
              <w:rPr>
                <w:b/>
                <w:color w:val="FFFFFF" w:themeColor="background1"/>
              </w:rPr>
            </w:pPr>
            <w:r>
              <w:rPr>
                <w:b/>
                <w:color w:val="FFFFFF" w:themeColor="background1"/>
              </w:rPr>
              <w:t>What is important to Sikh People?</w:t>
            </w:r>
          </w:p>
          <w:p w:rsidR="00262D87" w:rsidRDefault="00262D87" w:rsidP="000F5997">
            <w:pPr>
              <w:rPr>
                <w:b/>
                <w:color w:val="FFFFFF" w:themeColor="background1"/>
              </w:rPr>
            </w:pPr>
            <w:r>
              <w:rPr>
                <w:b/>
                <w:color w:val="FFFFFF" w:themeColor="background1"/>
              </w:rPr>
              <w:t>(See separate unit)</w:t>
            </w:r>
          </w:p>
          <w:p w:rsidR="00262D87" w:rsidRDefault="00262D87" w:rsidP="000F5997">
            <w:pPr>
              <w:rPr>
                <w:b/>
                <w:color w:val="FFFFFF" w:themeColor="background1"/>
              </w:rPr>
            </w:pPr>
          </w:p>
          <w:p w:rsidR="00262D87" w:rsidRPr="00C911BD" w:rsidRDefault="00262D87" w:rsidP="000F5997">
            <w:pPr>
              <w:rPr>
                <w:b/>
                <w:color w:val="FFFFFF" w:themeColor="background1"/>
              </w:rPr>
            </w:pPr>
            <w:r>
              <w:rPr>
                <w:b/>
                <w:color w:val="FFFFFF" w:themeColor="background1"/>
              </w:rPr>
              <w:t>(Sikh)</w:t>
            </w:r>
          </w:p>
        </w:tc>
        <w:tc>
          <w:tcPr>
            <w:tcW w:w="4324" w:type="dxa"/>
          </w:tcPr>
          <w:p w:rsidR="00262D87" w:rsidRPr="00262D87" w:rsidRDefault="00262D87" w:rsidP="00262D87">
            <w:pPr>
              <w:pStyle w:val="NormalWeb"/>
              <w:spacing w:before="0" w:beforeAutospacing="0" w:after="0" w:afterAutospacing="0"/>
              <w:rPr>
                <w:rFonts w:asciiTheme="minorHAnsi" w:eastAsia="+mn-ea" w:hAnsiTheme="minorHAnsi" w:cstheme="minorHAnsi"/>
                <w:color w:val="000000"/>
                <w:kern w:val="24"/>
                <w:sz w:val="16"/>
                <w:szCs w:val="16"/>
                <w:lang w:val="en-US"/>
              </w:rPr>
            </w:pPr>
            <w:r w:rsidRPr="00262D87">
              <w:rPr>
                <w:rFonts w:asciiTheme="minorHAnsi" w:eastAsia="+mn-ea" w:hAnsiTheme="minorHAnsi" w:cstheme="minorHAnsi"/>
                <w:color w:val="000000"/>
                <w:kern w:val="24"/>
                <w:sz w:val="16"/>
                <w:szCs w:val="16"/>
                <w:lang w:val="en-US"/>
              </w:rPr>
              <w:t xml:space="preserve">In this unit pupils will be able to explain who Sikhs are, recognise symbols and images linked to the Sikh faith and describe what Sikhs believe about God. </w:t>
            </w:r>
          </w:p>
          <w:p w:rsidR="00262D87" w:rsidRPr="00262D87" w:rsidRDefault="00262D87" w:rsidP="00262D87">
            <w:pPr>
              <w:pStyle w:val="NormalWeb"/>
              <w:spacing w:before="0" w:beforeAutospacing="0" w:after="0" w:afterAutospacing="0"/>
              <w:rPr>
                <w:rFonts w:asciiTheme="minorHAnsi" w:eastAsia="+mn-ea" w:hAnsiTheme="minorHAnsi" w:cstheme="minorHAnsi"/>
                <w:color w:val="000000"/>
                <w:kern w:val="24"/>
                <w:sz w:val="16"/>
                <w:szCs w:val="16"/>
                <w:lang w:val="en-US"/>
              </w:rPr>
            </w:pPr>
            <w:r w:rsidRPr="00262D87">
              <w:rPr>
                <w:rFonts w:asciiTheme="minorHAnsi" w:eastAsia="+mn-ea" w:hAnsiTheme="minorHAnsi" w:cstheme="minorHAnsi"/>
                <w:color w:val="000000"/>
                <w:kern w:val="24"/>
                <w:sz w:val="16"/>
                <w:szCs w:val="16"/>
                <w:lang w:val="en-US"/>
              </w:rPr>
              <w:t>They will know that Guru Nanak was the founder of Sikh faith and that he is not worshipped as a god. They will know that guru means ‘teacher’ and understand that equality is important in Sikh society.</w:t>
            </w:r>
          </w:p>
          <w:p w:rsidR="00262D87" w:rsidRDefault="00262D87" w:rsidP="00262D87">
            <w:pPr>
              <w:pStyle w:val="NormalWeb"/>
              <w:spacing w:before="0" w:beforeAutospacing="0" w:after="0" w:afterAutospacing="0"/>
              <w:rPr>
                <w:rFonts w:asciiTheme="minorHAnsi" w:eastAsia="+mn-ea" w:hAnsiTheme="minorHAnsi" w:cstheme="minorHAnsi"/>
                <w:color w:val="000000"/>
                <w:kern w:val="24"/>
                <w:sz w:val="16"/>
                <w:szCs w:val="16"/>
                <w:lang w:val="en-US"/>
              </w:rPr>
            </w:pPr>
            <w:r>
              <w:rPr>
                <w:rFonts w:asciiTheme="minorHAnsi" w:eastAsia="+mn-ea" w:hAnsiTheme="minorHAnsi" w:cstheme="minorHAnsi"/>
                <w:color w:val="000000"/>
                <w:kern w:val="24"/>
                <w:sz w:val="16"/>
                <w:szCs w:val="16"/>
                <w:lang w:val="en-US"/>
              </w:rPr>
              <w:t xml:space="preserve">They will be able to </w:t>
            </w:r>
            <w:r w:rsidRPr="00262D87">
              <w:rPr>
                <w:rFonts w:asciiTheme="minorHAnsi" w:eastAsia="+mn-ea" w:hAnsiTheme="minorHAnsi" w:cstheme="minorHAnsi"/>
                <w:color w:val="000000"/>
                <w:kern w:val="24"/>
                <w:sz w:val="16"/>
                <w:szCs w:val="16"/>
                <w:lang w:val="en-US"/>
              </w:rPr>
              <w:t>explain what Khals</w:t>
            </w:r>
            <w:r>
              <w:rPr>
                <w:rFonts w:asciiTheme="minorHAnsi" w:eastAsia="+mn-ea" w:hAnsiTheme="minorHAnsi" w:cstheme="minorHAnsi"/>
                <w:color w:val="000000"/>
                <w:kern w:val="24"/>
                <w:sz w:val="16"/>
                <w:szCs w:val="16"/>
                <w:lang w:val="en-US"/>
              </w:rPr>
              <w:t xml:space="preserve">a is and when and how it began and </w:t>
            </w:r>
            <w:r w:rsidRPr="00262D87">
              <w:rPr>
                <w:rFonts w:asciiTheme="minorHAnsi" w:eastAsia="+mn-ea" w:hAnsiTheme="minorHAnsi" w:cstheme="minorHAnsi"/>
                <w:color w:val="000000"/>
                <w:kern w:val="24"/>
                <w:sz w:val="16"/>
                <w:szCs w:val="16"/>
                <w:lang w:val="en-US"/>
              </w:rPr>
              <w:t>know that it is important for Sikhs to belong to a community of believers called the Khalsa.</w:t>
            </w:r>
          </w:p>
          <w:p w:rsidR="00262D87" w:rsidRPr="00262D87" w:rsidRDefault="00764C6A" w:rsidP="00262D87">
            <w:pPr>
              <w:pStyle w:val="NormalWeb"/>
              <w:spacing w:before="0" w:beforeAutospacing="0" w:after="0" w:afterAutospacing="0"/>
              <w:rPr>
                <w:rFonts w:asciiTheme="minorHAnsi" w:hAnsiTheme="minorHAnsi" w:cstheme="minorHAnsi"/>
                <w:sz w:val="16"/>
                <w:szCs w:val="16"/>
              </w:rPr>
            </w:pPr>
            <w:r>
              <w:rPr>
                <w:rFonts w:asciiTheme="minorHAnsi" w:hAnsiTheme="minorHAnsi" w:cstheme="minorHAnsi"/>
                <w:sz w:val="16"/>
                <w:szCs w:val="16"/>
              </w:rPr>
              <w:t xml:space="preserve">They will be able to </w:t>
            </w:r>
            <w:r w:rsidR="00262D87" w:rsidRPr="00262D87">
              <w:rPr>
                <w:rFonts w:asciiTheme="minorHAnsi" w:eastAsia="+mn-ea" w:hAnsiTheme="minorHAnsi" w:cstheme="minorHAnsi"/>
                <w:color w:val="000000"/>
                <w:kern w:val="24"/>
                <w:sz w:val="16"/>
                <w:szCs w:val="16"/>
                <w:lang w:val="en-US"/>
              </w:rPr>
              <w:t xml:space="preserve">describe how Sikhs put the teachings of the Guru Granth </w:t>
            </w:r>
            <w:r>
              <w:rPr>
                <w:rFonts w:asciiTheme="minorHAnsi" w:eastAsia="+mn-ea" w:hAnsiTheme="minorHAnsi" w:cstheme="minorHAnsi"/>
                <w:color w:val="000000"/>
                <w:kern w:val="24"/>
                <w:sz w:val="16"/>
                <w:szCs w:val="16"/>
                <w:lang w:val="en-US"/>
              </w:rPr>
              <w:t>Sahib into practice and</w:t>
            </w:r>
            <w:r w:rsidR="00262D87" w:rsidRPr="00262D87">
              <w:rPr>
                <w:rFonts w:asciiTheme="minorHAnsi" w:eastAsia="+mn-ea" w:hAnsiTheme="minorHAnsi" w:cstheme="minorHAnsi"/>
                <w:color w:val="000000"/>
                <w:kern w:val="24"/>
                <w:sz w:val="16"/>
                <w:szCs w:val="16"/>
                <w:lang w:val="en-US"/>
              </w:rPr>
              <w:t xml:space="preserve"> describe what happens in the Langar. </w:t>
            </w:r>
          </w:p>
          <w:p w:rsidR="000F5997" w:rsidRPr="00B97066" w:rsidRDefault="00764C6A" w:rsidP="00B97066">
            <w:pPr>
              <w:pStyle w:val="NormalWeb"/>
              <w:spacing w:before="0" w:beforeAutospacing="0" w:after="0" w:afterAutospacing="0"/>
              <w:rPr>
                <w:rFonts w:asciiTheme="minorHAnsi" w:hAnsiTheme="minorHAnsi" w:cstheme="minorHAnsi"/>
                <w:sz w:val="16"/>
                <w:szCs w:val="16"/>
              </w:rPr>
            </w:pPr>
            <w:r>
              <w:rPr>
                <w:rFonts w:asciiTheme="minorHAnsi" w:eastAsia="+mn-ea" w:hAnsiTheme="minorHAnsi" w:cstheme="minorHAnsi"/>
                <w:color w:val="000000"/>
                <w:kern w:val="24"/>
                <w:sz w:val="16"/>
                <w:szCs w:val="16"/>
                <w:lang w:val="en-US"/>
              </w:rPr>
              <w:t>They will be able to</w:t>
            </w:r>
            <w:r w:rsidR="00262D87" w:rsidRPr="00262D87">
              <w:rPr>
                <w:rFonts w:asciiTheme="minorHAnsi" w:eastAsia="+mn-ea" w:hAnsiTheme="minorHAnsi" w:cstheme="minorHAnsi"/>
                <w:color w:val="000000"/>
                <w:kern w:val="24"/>
                <w:sz w:val="16"/>
                <w:szCs w:val="16"/>
                <w:lang w:val="en-US"/>
              </w:rPr>
              <w:t xml:space="preserve"> make clear links between the teac</w:t>
            </w:r>
            <w:r w:rsidR="00B97066">
              <w:rPr>
                <w:rFonts w:asciiTheme="minorHAnsi" w:eastAsia="+mn-ea" w:hAnsiTheme="minorHAnsi" w:cstheme="minorHAnsi"/>
                <w:color w:val="000000"/>
                <w:kern w:val="24"/>
                <w:sz w:val="16"/>
                <w:szCs w:val="16"/>
                <w:lang w:val="en-US"/>
              </w:rPr>
              <w:t>hings of Guru Granth Sahib and S</w:t>
            </w:r>
            <w:r w:rsidR="00262D87" w:rsidRPr="00262D87">
              <w:rPr>
                <w:rFonts w:asciiTheme="minorHAnsi" w:eastAsia="+mn-ea" w:hAnsiTheme="minorHAnsi" w:cstheme="minorHAnsi"/>
                <w:color w:val="000000"/>
                <w:kern w:val="24"/>
                <w:sz w:val="16"/>
                <w:szCs w:val="16"/>
                <w:lang w:val="en-US"/>
              </w:rPr>
              <w:t>eva.</w:t>
            </w:r>
          </w:p>
        </w:tc>
        <w:tc>
          <w:tcPr>
            <w:tcW w:w="2352" w:type="dxa"/>
          </w:tcPr>
          <w:p w:rsidR="000F5997" w:rsidRDefault="000F5997" w:rsidP="00B91CB6">
            <w:pPr>
              <w:jc w:val="center"/>
              <w:rPr>
                <w:b/>
              </w:rPr>
            </w:pPr>
          </w:p>
        </w:tc>
      </w:tr>
      <w:tr w:rsidR="00764C6A" w:rsidTr="00B97066">
        <w:tc>
          <w:tcPr>
            <w:tcW w:w="831" w:type="dxa"/>
            <w:shd w:val="clear" w:color="auto" w:fill="7030A0"/>
          </w:tcPr>
          <w:p w:rsidR="000F5997" w:rsidRPr="00C911BD" w:rsidRDefault="00764C6A" w:rsidP="00B91CB6">
            <w:pPr>
              <w:jc w:val="center"/>
              <w:rPr>
                <w:b/>
                <w:color w:val="FFFFFF" w:themeColor="background1"/>
              </w:rPr>
            </w:pPr>
            <w:r>
              <w:rPr>
                <w:b/>
                <w:color w:val="FFFFFF" w:themeColor="background1"/>
              </w:rPr>
              <w:t>LKS2 Unit 22</w:t>
            </w:r>
          </w:p>
        </w:tc>
        <w:tc>
          <w:tcPr>
            <w:tcW w:w="2127" w:type="dxa"/>
            <w:shd w:val="clear" w:color="auto" w:fill="7030A0"/>
          </w:tcPr>
          <w:p w:rsidR="00EE04BC" w:rsidRDefault="00764C6A" w:rsidP="000F5997">
            <w:pPr>
              <w:rPr>
                <w:b/>
                <w:color w:val="FFFFFF" w:themeColor="background1"/>
              </w:rPr>
            </w:pPr>
            <w:r>
              <w:rPr>
                <w:b/>
                <w:color w:val="FFFFFF" w:themeColor="background1"/>
              </w:rPr>
              <w:t>How do Festivals and family life show what matters to Jewish people?</w:t>
            </w:r>
          </w:p>
          <w:p w:rsidR="00764C6A" w:rsidRDefault="00764C6A" w:rsidP="000F5997">
            <w:pPr>
              <w:rPr>
                <w:b/>
                <w:color w:val="FFFFFF" w:themeColor="background1"/>
              </w:rPr>
            </w:pPr>
          </w:p>
          <w:p w:rsidR="00764C6A" w:rsidRPr="00C911BD" w:rsidRDefault="00764C6A" w:rsidP="000F5997">
            <w:pPr>
              <w:rPr>
                <w:b/>
                <w:color w:val="FFFFFF" w:themeColor="background1"/>
              </w:rPr>
            </w:pPr>
            <w:r>
              <w:rPr>
                <w:b/>
                <w:color w:val="FFFFFF" w:themeColor="background1"/>
              </w:rPr>
              <w:t>(Judaism)</w:t>
            </w:r>
          </w:p>
        </w:tc>
        <w:tc>
          <w:tcPr>
            <w:tcW w:w="4324" w:type="dxa"/>
          </w:tcPr>
          <w:p w:rsidR="000F5997" w:rsidRPr="00764C6A" w:rsidRDefault="00764C6A" w:rsidP="000F5997">
            <w:pPr>
              <w:rPr>
                <w:b/>
                <w:sz w:val="16"/>
                <w:szCs w:val="16"/>
              </w:rPr>
            </w:pPr>
            <w:r w:rsidRPr="00764C6A">
              <w:rPr>
                <w:sz w:val="16"/>
                <w:szCs w:val="16"/>
              </w:rPr>
              <w:t>Within this unit, pupils will build on their knowledge about Jewish worldviews and way of life. They will recap work on Shabbat and deepen it by considering how different Jews today mark it. They will understand that Jews are diverse – beginning to use the language of Orthodox and Progressive. They will explore Shabbat, Rosh Hashanah, Yom Kippur, and Pesach to build up their understanding of festivals and ideas of forgiveness, remembering, and freedom.</w:t>
            </w:r>
          </w:p>
        </w:tc>
        <w:tc>
          <w:tcPr>
            <w:tcW w:w="2352" w:type="dxa"/>
          </w:tcPr>
          <w:p w:rsidR="000F5997" w:rsidRDefault="000F5997" w:rsidP="00B91CB6">
            <w:pPr>
              <w:jc w:val="center"/>
              <w:rPr>
                <w:b/>
              </w:rPr>
            </w:pPr>
          </w:p>
        </w:tc>
      </w:tr>
      <w:tr w:rsidR="00764C6A" w:rsidTr="00B97066">
        <w:tc>
          <w:tcPr>
            <w:tcW w:w="831" w:type="dxa"/>
            <w:shd w:val="clear" w:color="auto" w:fill="7030A0"/>
          </w:tcPr>
          <w:p w:rsidR="000F5997" w:rsidRPr="00C911BD" w:rsidRDefault="00764C6A" w:rsidP="00B91CB6">
            <w:pPr>
              <w:jc w:val="center"/>
              <w:rPr>
                <w:b/>
                <w:color w:val="FFFFFF" w:themeColor="background1"/>
              </w:rPr>
            </w:pPr>
            <w:r>
              <w:rPr>
                <w:b/>
                <w:color w:val="FFFFFF" w:themeColor="background1"/>
              </w:rPr>
              <w:t>Lks2 Unit 23</w:t>
            </w:r>
          </w:p>
        </w:tc>
        <w:tc>
          <w:tcPr>
            <w:tcW w:w="2127" w:type="dxa"/>
            <w:shd w:val="clear" w:color="auto" w:fill="7030A0"/>
          </w:tcPr>
          <w:p w:rsidR="00EE04BC" w:rsidRDefault="00764C6A" w:rsidP="000F5997">
            <w:pPr>
              <w:rPr>
                <w:b/>
                <w:color w:val="FFFFFF" w:themeColor="background1"/>
              </w:rPr>
            </w:pPr>
            <w:r>
              <w:rPr>
                <w:b/>
                <w:color w:val="FFFFFF" w:themeColor="background1"/>
              </w:rPr>
              <w:t>What do Christians learn from the creation story?</w:t>
            </w:r>
          </w:p>
          <w:p w:rsidR="00764C6A" w:rsidRDefault="00764C6A" w:rsidP="000F5997">
            <w:pPr>
              <w:rPr>
                <w:b/>
                <w:color w:val="FFFFFF" w:themeColor="background1"/>
              </w:rPr>
            </w:pPr>
          </w:p>
          <w:p w:rsidR="00764C6A" w:rsidRPr="00C911BD" w:rsidRDefault="00764C6A" w:rsidP="000F5997">
            <w:pPr>
              <w:rPr>
                <w:b/>
                <w:color w:val="FFFFFF" w:themeColor="background1"/>
              </w:rPr>
            </w:pPr>
            <w:r>
              <w:rPr>
                <w:b/>
                <w:color w:val="FFFFFF" w:themeColor="background1"/>
              </w:rPr>
              <w:t>(Creation/Fall)</w:t>
            </w:r>
          </w:p>
        </w:tc>
        <w:tc>
          <w:tcPr>
            <w:tcW w:w="4324" w:type="dxa"/>
          </w:tcPr>
          <w:p w:rsidR="000F5997" w:rsidRPr="00764C6A" w:rsidRDefault="00764C6A" w:rsidP="000F5997">
            <w:pPr>
              <w:rPr>
                <w:b/>
                <w:sz w:val="16"/>
                <w:szCs w:val="16"/>
              </w:rPr>
            </w:pPr>
            <w:r w:rsidRPr="00764C6A">
              <w:rPr>
                <w:sz w:val="16"/>
                <w:szCs w:val="16"/>
              </w:rPr>
              <w:t>This unit focuses on the stories of Creation and the Fall as two parts of the ‘Big Story’ of the Bible. Pupils familiarise themselves with the first Creation story from Genesis and key messages within it for many Christians about the world being good and how Christians are called to look after God’s world. They move on to think about the story of Adam and Eve and how the Fall fits into the ‘Big Story’ of the Bible.</w:t>
            </w:r>
          </w:p>
        </w:tc>
        <w:tc>
          <w:tcPr>
            <w:tcW w:w="2352" w:type="dxa"/>
          </w:tcPr>
          <w:p w:rsidR="000F5997" w:rsidRDefault="000F5997" w:rsidP="00B91CB6">
            <w:pPr>
              <w:jc w:val="center"/>
              <w:rPr>
                <w:b/>
              </w:rPr>
            </w:pPr>
          </w:p>
        </w:tc>
      </w:tr>
      <w:tr w:rsidR="00764C6A" w:rsidTr="00B97066">
        <w:tc>
          <w:tcPr>
            <w:tcW w:w="831" w:type="dxa"/>
            <w:shd w:val="clear" w:color="auto" w:fill="7030A0"/>
          </w:tcPr>
          <w:p w:rsidR="00EE04BC" w:rsidRPr="00C911BD" w:rsidRDefault="00764C6A" w:rsidP="00B91CB6">
            <w:pPr>
              <w:jc w:val="center"/>
              <w:rPr>
                <w:b/>
                <w:color w:val="FFFFFF" w:themeColor="background1"/>
              </w:rPr>
            </w:pPr>
            <w:r>
              <w:rPr>
                <w:b/>
                <w:color w:val="FFFFFF" w:themeColor="background1"/>
              </w:rPr>
              <w:lastRenderedPageBreak/>
              <w:t>LKS Unit 24</w:t>
            </w:r>
          </w:p>
        </w:tc>
        <w:tc>
          <w:tcPr>
            <w:tcW w:w="2127" w:type="dxa"/>
            <w:shd w:val="clear" w:color="auto" w:fill="7030A0"/>
          </w:tcPr>
          <w:p w:rsidR="00EE04BC" w:rsidRDefault="00764C6A" w:rsidP="000F5997">
            <w:pPr>
              <w:rPr>
                <w:b/>
                <w:color w:val="FFFFFF" w:themeColor="background1"/>
              </w:rPr>
            </w:pPr>
            <w:r>
              <w:rPr>
                <w:b/>
                <w:color w:val="FFFFFF" w:themeColor="background1"/>
              </w:rPr>
              <w:t xml:space="preserve">How and why do people try to make the world a better place? </w:t>
            </w:r>
          </w:p>
          <w:p w:rsidR="00764C6A" w:rsidRDefault="00764C6A" w:rsidP="000F5997">
            <w:pPr>
              <w:rPr>
                <w:b/>
                <w:color w:val="FFFFFF" w:themeColor="background1"/>
              </w:rPr>
            </w:pPr>
          </w:p>
          <w:p w:rsidR="00764C6A" w:rsidRDefault="00764C6A" w:rsidP="000F5997">
            <w:pPr>
              <w:rPr>
                <w:b/>
                <w:color w:val="FFFFFF" w:themeColor="background1"/>
              </w:rPr>
            </w:pPr>
            <w:r>
              <w:rPr>
                <w:b/>
                <w:color w:val="FFFFFF" w:themeColor="background1"/>
              </w:rPr>
              <w:t>(Thematic)</w:t>
            </w:r>
          </w:p>
          <w:p w:rsidR="00764C6A" w:rsidRDefault="00764C6A" w:rsidP="000F5997">
            <w:pPr>
              <w:rPr>
                <w:b/>
                <w:color w:val="FFFFFF" w:themeColor="background1"/>
              </w:rPr>
            </w:pPr>
            <w:r>
              <w:rPr>
                <w:b/>
                <w:color w:val="FFFFFF" w:themeColor="background1"/>
              </w:rPr>
              <w:t>Inc. Christianity/Islam</w:t>
            </w:r>
          </w:p>
          <w:p w:rsidR="00764C6A" w:rsidRPr="00C911BD" w:rsidRDefault="00764C6A" w:rsidP="000F5997">
            <w:pPr>
              <w:rPr>
                <w:b/>
                <w:color w:val="FFFFFF" w:themeColor="background1"/>
              </w:rPr>
            </w:pPr>
            <w:r>
              <w:rPr>
                <w:b/>
                <w:color w:val="FFFFFF" w:themeColor="background1"/>
              </w:rPr>
              <w:t>/Judaism/Humanism</w:t>
            </w:r>
          </w:p>
        </w:tc>
        <w:tc>
          <w:tcPr>
            <w:tcW w:w="4324" w:type="dxa"/>
          </w:tcPr>
          <w:p w:rsidR="000F5997" w:rsidRPr="00764C6A" w:rsidRDefault="00764C6A" w:rsidP="000F5997">
            <w:pPr>
              <w:rPr>
                <w:b/>
                <w:sz w:val="16"/>
                <w:szCs w:val="16"/>
              </w:rPr>
            </w:pPr>
            <w:r w:rsidRPr="00764C6A">
              <w:rPr>
                <w:sz w:val="16"/>
                <w:szCs w:val="16"/>
              </w:rPr>
              <w:t>In this unit, pupils will find out about how Jewish, Christian, Muslim, and non-religious people try to care for the world. They will consider what motivates people from these worldviews to care for the world, basing their knowledge on scripture and religious teachings. Pupils will consider why the world is not always good and make simple links to religious (</w:t>
            </w:r>
            <w:r w:rsidR="00B97066" w:rsidRPr="00764C6A">
              <w:rPr>
                <w:sz w:val="16"/>
                <w:szCs w:val="16"/>
              </w:rPr>
              <w:t>e.g.</w:t>
            </w:r>
            <w:r w:rsidRPr="00764C6A">
              <w:rPr>
                <w:sz w:val="16"/>
                <w:szCs w:val="16"/>
              </w:rPr>
              <w:t xml:space="preserve"> Christian, Jewish, Muslim) and non-religious (</w:t>
            </w:r>
            <w:r w:rsidR="00B97066" w:rsidRPr="00764C6A">
              <w:rPr>
                <w:sz w:val="16"/>
                <w:szCs w:val="16"/>
              </w:rPr>
              <w:t>e.g.</w:t>
            </w:r>
            <w:r w:rsidRPr="00764C6A">
              <w:rPr>
                <w:sz w:val="16"/>
                <w:szCs w:val="16"/>
              </w:rPr>
              <w:t xml:space="preserve"> Humanist) worldviews. They will find out about the Jewish idea of Tikkun Olam and consider how charities like Tzedek help Jewish people to live out ideas and teachings, considering diversity of views. Pupils will have opportunities to raise their own questions about caring for the world and consider the responsibility that everyone must care for the world.</w:t>
            </w:r>
          </w:p>
        </w:tc>
        <w:tc>
          <w:tcPr>
            <w:tcW w:w="2352" w:type="dxa"/>
          </w:tcPr>
          <w:p w:rsidR="000F5997" w:rsidRDefault="000F5997" w:rsidP="00B91CB6">
            <w:pPr>
              <w:jc w:val="center"/>
              <w:rPr>
                <w:b/>
              </w:rPr>
            </w:pPr>
          </w:p>
        </w:tc>
      </w:tr>
      <w:tr w:rsidR="00764C6A" w:rsidTr="008F23A7">
        <w:tc>
          <w:tcPr>
            <w:tcW w:w="831" w:type="dxa"/>
            <w:shd w:val="clear" w:color="auto" w:fill="F4B083" w:themeFill="accent2" w:themeFillTint="99"/>
          </w:tcPr>
          <w:p w:rsidR="00EE04BC" w:rsidRDefault="00764C6A" w:rsidP="00B91CB6">
            <w:pPr>
              <w:jc w:val="center"/>
              <w:rPr>
                <w:b/>
              </w:rPr>
            </w:pPr>
            <w:r>
              <w:rPr>
                <w:b/>
              </w:rPr>
              <w:t>LKS2 Unit 25</w:t>
            </w:r>
          </w:p>
        </w:tc>
        <w:tc>
          <w:tcPr>
            <w:tcW w:w="2127" w:type="dxa"/>
            <w:shd w:val="clear" w:color="auto" w:fill="F4B083" w:themeFill="accent2" w:themeFillTint="99"/>
          </w:tcPr>
          <w:p w:rsidR="002E6C8B" w:rsidRDefault="00764C6A" w:rsidP="00EA00CD">
            <w:pPr>
              <w:rPr>
                <w:b/>
              </w:rPr>
            </w:pPr>
            <w:r>
              <w:rPr>
                <w:b/>
              </w:rPr>
              <w:t>What kind of world did Jesus want?</w:t>
            </w:r>
          </w:p>
          <w:p w:rsidR="00764C6A" w:rsidRDefault="00764C6A" w:rsidP="00EA00CD">
            <w:pPr>
              <w:rPr>
                <w:b/>
              </w:rPr>
            </w:pPr>
          </w:p>
          <w:p w:rsidR="00764C6A" w:rsidRDefault="00764C6A" w:rsidP="00EA00CD">
            <w:pPr>
              <w:rPr>
                <w:b/>
              </w:rPr>
            </w:pPr>
            <w:r>
              <w:rPr>
                <w:b/>
              </w:rPr>
              <w:t>(Gospel)</w:t>
            </w:r>
          </w:p>
        </w:tc>
        <w:tc>
          <w:tcPr>
            <w:tcW w:w="4324" w:type="dxa"/>
          </w:tcPr>
          <w:p w:rsidR="000F5997" w:rsidRPr="00764C6A" w:rsidRDefault="00764C6A" w:rsidP="000F5997">
            <w:pPr>
              <w:rPr>
                <w:b/>
                <w:sz w:val="16"/>
                <w:szCs w:val="16"/>
              </w:rPr>
            </w:pPr>
            <w:r w:rsidRPr="00764C6A">
              <w:rPr>
                <w:sz w:val="16"/>
                <w:szCs w:val="16"/>
              </w:rPr>
              <w:t>In this unit, pupils will learn about the concept of ‘Gospel’ which tells the story of the life and teaching of Jesus. They will learn about the calling of the first disciples and how Christians today try to follow Jesus. Pupils will find out about Jesus’ actions towards other people and what example these set for the actions of Christians today. Pupils will learn about links between the teachings within Bible and what the meaning of Jesus’ good news for Christians is. Later in the unit. They will learn about the parable of the Good Samaritan and the importance of ch</w:t>
            </w:r>
            <w:r>
              <w:rPr>
                <w:sz w:val="16"/>
                <w:szCs w:val="16"/>
              </w:rPr>
              <w:t>arity within the lives of many.</w:t>
            </w:r>
          </w:p>
        </w:tc>
        <w:tc>
          <w:tcPr>
            <w:tcW w:w="2352" w:type="dxa"/>
          </w:tcPr>
          <w:p w:rsidR="000F5997" w:rsidRDefault="000F5997" w:rsidP="00B91CB6">
            <w:pPr>
              <w:jc w:val="center"/>
              <w:rPr>
                <w:b/>
              </w:rPr>
            </w:pPr>
          </w:p>
        </w:tc>
      </w:tr>
      <w:tr w:rsidR="00764C6A" w:rsidTr="008F23A7">
        <w:tc>
          <w:tcPr>
            <w:tcW w:w="831" w:type="dxa"/>
            <w:shd w:val="clear" w:color="auto" w:fill="F4B083" w:themeFill="accent2" w:themeFillTint="99"/>
          </w:tcPr>
          <w:p w:rsidR="000F5997" w:rsidRDefault="00764C6A" w:rsidP="00B91CB6">
            <w:pPr>
              <w:jc w:val="center"/>
              <w:rPr>
                <w:b/>
              </w:rPr>
            </w:pPr>
            <w:r>
              <w:rPr>
                <w:b/>
              </w:rPr>
              <w:t>LKS2 Unit 26</w:t>
            </w:r>
          </w:p>
        </w:tc>
        <w:tc>
          <w:tcPr>
            <w:tcW w:w="2127" w:type="dxa"/>
            <w:shd w:val="clear" w:color="auto" w:fill="F4B083" w:themeFill="accent2" w:themeFillTint="99"/>
          </w:tcPr>
          <w:p w:rsidR="002E6C8B" w:rsidRDefault="00764C6A" w:rsidP="00EA00CD">
            <w:pPr>
              <w:rPr>
                <w:b/>
              </w:rPr>
            </w:pPr>
            <w:r>
              <w:rPr>
                <w:b/>
              </w:rPr>
              <w:t>For Christians, when Jesus left; what was the impact of Pentecost?</w:t>
            </w:r>
          </w:p>
          <w:p w:rsidR="00764C6A" w:rsidRDefault="00764C6A" w:rsidP="00EA00CD">
            <w:pPr>
              <w:rPr>
                <w:b/>
              </w:rPr>
            </w:pPr>
          </w:p>
          <w:p w:rsidR="00764C6A" w:rsidRDefault="00764C6A" w:rsidP="00EA00CD">
            <w:pPr>
              <w:rPr>
                <w:b/>
              </w:rPr>
            </w:pPr>
            <w:r>
              <w:rPr>
                <w:b/>
              </w:rPr>
              <w:t>(Kingdom Of God)</w:t>
            </w:r>
          </w:p>
        </w:tc>
        <w:tc>
          <w:tcPr>
            <w:tcW w:w="4324" w:type="dxa"/>
          </w:tcPr>
          <w:p w:rsidR="000F5997" w:rsidRPr="00764C6A" w:rsidRDefault="00764C6A" w:rsidP="000F5997">
            <w:pPr>
              <w:rPr>
                <w:b/>
                <w:sz w:val="16"/>
                <w:szCs w:val="16"/>
              </w:rPr>
            </w:pPr>
            <w:r w:rsidRPr="00764C6A">
              <w:rPr>
                <w:sz w:val="16"/>
                <w:szCs w:val="16"/>
              </w:rPr>
              <w:t>In this unit, pupils will find out about the events of Pentecost found in the Bible, considering which events would be needed to retell the story for someone else. They will begin to consider what the events found in Acts 2 might have meant for the first Christians and what they mean for Christians today. They will make links between the description of the day of Pentecost in Acts 2, the Holy Spirit and the Kingdom of God. Pupils will learn how Christians today show their beliefs about the Holy Spirit in worship and the way that they live their lives.</w:t>
            </w:r>
          </w:p>
        </w:tc>
        <w:tc>
          <w:tcPr>
            <w:tcW w:w="2352" w:type="dxa"/>
          </w:tcPr>
          <w:p w:rsidR="000F5997" w:rsidRDefault="000F5997" w:rsidP="00B91CB6">
            <w:pPr>
              <w:jc w:val="center"/>
              <w:rPr>
                <w:b/>
              </w:rPr>
            </w:pPr>
          </w:p>
        </w:tc>
      </w:tr>
      <w:tr w:rsidR="00764C6A" w:rsidTr="008F23A7">
        <w:tc>
          <w:tcPr>
            <w:tcW w:w="831" w:type="dxa"/>
            <w:shd w:val="clear" w:color="auto" w:fill="F4B083" w:themeFill="accent2" w:themeFillTint="99"/>
          </w:tcPr>
          <w:p w:rsidR="000F5997" w:rsidRDefault="00764C6A" w:rsidP="00B91CB6">
            <w:pPr>
              <w:jc w:val="center"/>
              <w:rPr>
                <w:b/>
              </w:rPr>
            </w:pPr>
            <w:r>
              <w:rPr>
                <w:b/>
              </w:rPr>
              <w:t>LKS2 Unit 27</w:t>
            </w:r>
          </w:p>
        </w:tc>
        <w:tc>
          <w:tcPr>
            <w:tcW w:w="2127" w:type="dxa"/>
            <w:shd w:val="clear" w:color="auto" w:fill="F4B083" w:themeFill="accent2" w:themeFillTint="99"/>
          </w:tcPr>
          <w:p w:rsidR="002E6C8B" w:rsidRDefault="00764C6A" w:rsidP="000F5997">
            <w:pPr>
              <w:rPr>
                <w:b/>
              </w:rPr>
            </w:pPr>
            <w:r>
              <w:rPr>
                <w:b/>
              </w:rPr>
              <w:t>What do Hindus believe God Is like?</w:t>
            </w:r>
          </w:p>
          <w:p w:rsidR="00764C6A" w:rsidRDefault="00764C6A" w:rsidP="000F5997">
            <w:pPr>
              <w:rPr>
                <w:b/>
              </w:rPr>
            </w:pPr>
          </w:p>
          <w:p w:rsidR="00764C6A" w:rsidRDefault="00764C6A" w:rsidP="000F5997">
            <w:pPr>
              <w:rPr>
                <w:b/>
              </w:rPr>
            </w:pPr>
            <w:r>
              <w:rPr>
                <w:b/>
              </w:rPr>
              <w:t>(Hindu)</w:t>
            </w:r>
          </w:p>
        </w:tc>
        <w:tc>
          <w:tcPr>
            <w:tcW w:w="4324" w:type="dxa"/>
          </w:tcPr>
          <w:p w:rsidR="000F5997" w:rsidRPr="00764C6A" w:rsidRDefault="00764C6A" w:rsidP="000F5997">
            <w:pPr>
              <w:rPr>
                <w:b/>
                <w:sz w:val="16"/>
                <w:szCs w:val="16"/>
              </w:rPr>
            </w:pPr>
            <w:r w:rsidRPr="00764C6A">
              <w:rPr>
                <w:sz w:val="16"/>
                <w:szCs w:val="16"/>
              </w:rPr>
              <w:t>This unit begins to introduce Hindu Dharma to pupils, building on some encounters they may have had in EYFS and Key Stage One. In this unit pupils act as philosophers considering how Hindus might see the world. They look at the concepts of Brahman to build up understanding. They use some stories, examine some Hindu texts and consider how deities exemplify qualities of Brahman.</w:t>
            </w:r>
          </w:p>
        </w:tc>
        <w:tc>
          <w:tcPr>
            <w:tcW w:w="2352" w:type="dxa"/>
          </w:tcPr>
          <w:p w:rsidR="000F5997" w:rsidRDefault="000F5997" w:rsidP="00B91CB6">
            <w:pPr>
              <w:jc w:val="center"/>
              <w:rPr>
                <w:b/>
              </w:rPr>
            </w:pPr>
          </w:p>
        </w:tc>
      </w:tr>
      <w:tr w:rsidR="00764C6A" w:rsidTr="008F23A7">
        <w:tc>
          <w:tcPr>
            <w:tcW w:w="831" w:type="dxa"/>
            <w:shd w:val="clear" w:color="auto" w:fill="F4B083" w:themeFill="accent2" w:themeFillTint="99"/>
          </w:tcPr>
          <w:p w:rsidR="000F5997" w:rsidRDefault="00764C6A" w:rsidP="00B91CB6">
            <w:pPr>
              <w:jc w:val="center"/>
              <w:rPr>
                <w:b/>
              </w:rPr>
            </w:pPr>
            <w:r>
              <w:rPr>
                <w:b/>
              </w:rPr>
              <w:t>LKS2 Unit 28</w:t>
            </w:r>
          </w:p>
        </w:tc>
        <w:tc>
          <w:tcPr>
            <w:tcW w:w="2127" w:type="dxa"/>
            <w:shd w:val="clear" w:color="auto" w:fill="F4B083" w:themeFill="accent2" w:themeFillTint="99"/>
          </w:tcPr>
          <w:p w:rsidR="002E6C8B" w:rsidRDefault="00764C6A" w:rsidP="00EA00CD">
            <w:pPr>
              <w:rPr>
                <w:b/>
              </w:rPr>
            </w:pPr>
            <w:r>
              <w:rPr>
                <w:b/>
              </w:rPr>
              <w:t>Why do Christians call the day Jesus died ‘Good Friday’?</w:t>
            </w:r>
          </w:p>
          <w:p w:rsidR="00764C6A" w:rsidRDefault="00764C6A" w:rsidP="00EA00CD">
            <w:pPr>
              <w:rPr>
                <w:b/>
              </w:rPr>
            </w:pPr>
          </w:p>
          <w:p w:rsidR="00764C6A" w:rsidRDefault="00764C6A" w:rsidP="00EA00CD">
            <w:pPr>
              <w:rPr>
                <w:b/>
              </w:rPr>
            </w:pPr>
            <w:r>
              <w:rPr>
                <w:b/>
              </w:rPr>
              <w:t>(Salvation</w:t>
            </w:r>
            <w:r w:rsidR="00B97066">
              <w:rPr>
                <w:b/>
              </w:rPr>
              <w:t>)</w:t>
            </w:r>
          </w:p>
        </w:tc>
        <w:tc>
          <w:tcPr>
            <w:tcW w:w="4324" w:type="dxa"/>
          </w:tcPr>
          <w:p w:rsidR="000F5997" w:rsidRPr="00B97066" w:rsidRDefault="00B97066" w:rsidP="000F5997">
            <w:pPr>
              <w:rPr>
                <w:b/>
                <w:sz w:val="16"/>
                <w:szCs w:val="16"/>
              </w:rPr>
            </w:pPr>
            <w:r w:rsidRPr="00B97066">
              <w:rPr>
                <w:sz w:val="16"/>
                <w:szCs w:val="16"/>
              </w:rPr>
              <w:t>Within this unit, pupils will learn about how the Christian Salvation story fits into the big story of the Bible. They will find out about the main events of holy week and offer suggestions about how people at the time might have felt and responded to these key events. Pupils will study texts from the Bible that retell the key events of holy week and suggest what these mean for Christians today. Later in the unit, pupils will find out about how Christians today remember, celebrate and respond to the events of holy week and Easter. They will begin to make links between some of these events and life in the world today, suggesting why some Christians live their lives in the way that they do.</w:t>
            </w:r>
          </w:p>
        </w:tc>
        <w:tc>
          <w:tcPr>
            <w:tcW w:w="2352" w:type="dxa"/>
          </w:tcPr>
          <w:p w:rsidR="000F5997" w:rsidRDefault="000F5997" w:rsidP="00B91CB6">
            <w:pPr>
              <w:jc w:val="center"/>
              <w:rPr>
                <w:b/>
              </w:rPr>
            </w:pPr>
          </w:p>
        </w:tc>
      </w:tr>
      <w:tr w:rsidR="00764C6A" w:rsidTr="008F23A7">
        <w:tc>
          <w:tcPr>
            <w:tcW w:w="831" w:type="dxa"/>
            <w:shd w:val="clear" w:color="auto" w:fill="F4B083" w:themeFill="accent2" w:themeFillTint="99"/>
          </w:tcPr>
          <w:p w:rsidR="000F5997" w:rsidRDefault="00B97066" w:rsidP="00B91CB6">
            <w:pPr>
              <w:jc w:val="center"/>
              <w:rPr>
                <w:b/>
              </w:rPr>
            </w:pPr>
            <w:r>
              <w:rPr>
                <w:b/>
              </w:rPr>
              <w:t>LKS2 Unit 29</w:t>
            </w:r>
          </w:p>
        </w:tc>
        <w:tc>
          <w:tcPr>
            <w:tcW w:w="2127" w:type="dxa"/>
            <w:shd w:val="clear" w:color="auto" w:fill="F4B083" w:themeFill="accent2" w:themeFillTint="99"/>
          </w:tcPr>
          <w:p w:rsidR="002E6C8B" w:rsidRDefault="00B97066" w:rsidP="000F5997">
            <w:pPr>
              <w:rPr>
                <w:b/>
              </w:rPr>
            </w:pPr>
            <w:r>
              <w:rPr>
                <w:b/>
              </w:rPr>
              <w:t>What does it mean to be a Hindu in Britain?</w:t>
            </w:r>
          </w:p>
          <w:p w:rsidR="00B97066" w:rsidRDefault="00B97066" w:rsidP="000F5997">
            <w:pPr>
              <w:rPr>
                <w:b/>
              </w:rPr>
            </w:pPr>
          </w:p>
          <w:p w:rsidR="00B97066" w:rsidRDefault="00B97066" w:rsidP="000F5997">
            <w:pPr>
              <w:rPr>
                <w:b/>
              </w:rPr>
            </w:pPr>
            <w:r>
              <w:rPr>
                <w:b/>
              </w:rPr>
              <w:t>(Hindu)</w:t>
            </w:r>
          </w:p>
        </w:tc>
        <w:tc>
          <w:tcPr>
            <w:tcW w:w="4324" w:type="dxa"/>
          </w:tcPr>
          <w:p w:rsidR="000F5997" w:rsidRPr="00B97066" w:rsidRDefault="00B97066" w:rsidP="000F5997">
            <w:pPr>
              <w:rPr>
                <w:b/>
                <w:sz w:val="16"/>
                <w:szCs w:val="16"/>
              </w:rPr>
            </w:pPr>
            <w:r w:rsidRPr="00B97066">
              <w:rPr>
                <w:sz w:val="16"/>
                <w:szCs w:val="16"/>
              </w:rPr>
              <w:t>This unit develops and extends the learning from Unit L2.7 (Unit 27) entitled How do Hindus describe the divine? In this unit, pupils build on their understanding of Brahman and look at lived reality through examinin</w:t>
            </w:r>
            <w:r>
              <w:rPr>
                <w:sz w:val="16"/>
                <w:szCs w:val="16"/>
              </w:rPr>
              <w:t>g Puja at home, worship in the M</w:t>
            </w:r>
            <w:r w:rsidRPr="00B97066">
              <w:rPr>
                <w:sz w:val="16"/>
                <w:szCs w:val="16"/>
              </w:rPr>
              <w:t>andir and the festival of Diwali. Pupils will reflect on the idea of dharma through two stories which will sow seeds for examining this concept in more depth in Upper Key Stage 2.</w:t>
            </w:r>
          </w:p>
        </w:tc>
        <w:tc>
          <w:tcPr>
            <w:tcW w:w="2352" w:type="dxa"/>
          </w:tcPr>
          <w:p w:rsidR="000F5997" w:rsidRDefault="000F5997" w:rsidP="00B91CB6">
            <w:pPr>
              <w:jc w:val="center"/>
              <w:rPr>
                <w:b/>
              </w:rPr>
            </w:pPr>
          </w:p>
        </w:tc>
      </w:tr>
      <w:tr w:rsidR="00764C6A" w:rsidTr="008F23A7">
        <w:tc>
          <w:tcPr>
            <w:tcW w:w="831" w:type="dxa"/>
            <w:shd w:val="clear" w:color="auto" w:fill="F4B083" w:themeFill="accent2" w:themeFillTint="99"/>
          </w:tcPr>
          <w:p w:rsidR="000F5997" w:rsidRDefault="00B97066" w:rsidP="00B91CB6">
            <w:pPr>
              <w:jc w:val="center"/>
              <w:rPr>
                <w:b/>
              </w:rPr>
            </w:pPr>
            <w:r>
              <w:rPr>
                <w:b/>
              </w:rPr>
              <w:t>LKS2 Unit 30</w:t>
            </w:r>
          </w:p>
        </w:tc>
        <w:tc>
          <w:tcPr>
            <w:tcW w:w="2127" w:type="dxa"/>
            <w:shd w:val="clear" w:color="auto" w:fill="F4B083" w:themeFill="accent2" w:themeFillTint="99"/>
          </w:tcPr>
          <w:p w:rsidR="002E6C8B" w:rsidRDefault="00B97066" w:rsidP="000F5997">
            <w:pPr>
              <w:rPr>
                <w:b/>
              </w:rPr>
            </w:pPr>
            <w:r>
              <w:rPr>
                <w:b/>
              </w:rPr>
              <w:t>How and why do people mark the significant events of life?</w:t>
            </w:r>
          </w:p>
          <w:p w:rsidR="00B97066" w:rsidRDefault="00B97066" w:rsidP="000F5997">
            <w:pPr>
              <w:rPr>
                <w:b/>
              </w:rPr>
            </w:pPr>
          </w:p>
          <w:p w:rsidR="00B97066" w:rsidRPr="002E6C8B" w:rsidRDefault="00B97066" w:rsidP="000F5997">
            <w:pPr>
              <w:rPr>
                <w:b/>
              </w:rPr>
            </w:pPr>
            <w:r>
              <w:rPr>
                <w:b/>
              </w:rPr>
              <w:t xml:space="preserve">(Thematic) </w:t>
            </w:r>
          </w:p>
        </w:tc>
        <w:tc>
          <w:tcPr>
            <w:tcW w:w="4324" w:type="dxa"/>
          </w:tcPr>
          <w:p w:rsidR="002E6C8B" w:rsidRPr="00B97066" w:rsidRDefault="00B97066" w:rsidP="000F5997">
            <w:pPr>
              <w:rPr>
                <w:b/>
                <w:sz w:val="16"/>
                <w:szCs w:val="16"/>
              </w:rPr>
            </w:pPr>
            <w:r w:rsidRPr="00B97066">
              <w:rPr>
                <w:sz w:val="16"/>
                <w:szCs w:val="16"/>
              </w:rPr>
              <w:t>In this unit, pupils will learn about the beliefs of people from different worldviews surrounding commitment and promises. They will discuss the meaning and importance of ceremonies of commitment for religious and non-religious people. They will take time to consider the links between ideas of love, commitment and promises within the ceremonies that they study. Pupils will learn about several rites of passage and use their knowledge to reflect upon whether it is good for everyone to see life as a journey, and to mark the milestones.</w:t>
            </w:r>
          </w:p>
        </w:tc>
        <w:tc>
          <w:tcPr>
            <w:tcW w:w="2352" w:type="dxa"/>
          </w:tcPr>
          <w:p w:rsidR="000F5997" w:rsidRDefault="000F5997" w:rsidP="00B91CB6">
            <w:pPr>
              <w:jc w:val="center"/>
              <w:rPr>
                <w:b/>
              </w:rPr>
            </w:pPr>
          </w:p>
        </w:tc>
      </w:tr>
    </w:tbl>
    <w:p w:rsidR="00B91CB6" w:rsidRPr="00B91CB6" w:rsidRDefault="00B91CB6" w:rsidP="00B91CB6">
      <w:pPr>
        <w:jc w:val="center"/>
        <w:rPr>
          <w:b/>
        </w:rPr>
      </w:pPr>
    </w:p>
    <w:sectPr w:rsidR="00B91CB6" w:rsidRPr="00B91C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CB6"/>
    <w:rsid w:val="000F5997"/>
    <w:rsid w:val="00262D87"/>
    <w:rsid w:val="002E6C8B"/>
    <w:rsid w:val="006F5012"/>
    <w:rsid w:val="00764C6A"/>
    <w:rsid w:val="00803DE9"/>
    <w:rsid w:val="00872F27"/>
    <w:rsid w:val="008F23A7"/>
    <w:rsid w:val="009C3AF1"/>
    <w:rsid w:val="009E68A8"/>
    <w:rsid w:val="00B91CB6"/>
    <w:rsid w:val="00B97066"/>
    <w:rsid w:val="00BC391D"/>
    <w:rsid w:val="00C911BD"/>
    <w:rsid w:val="00EA00CD"/>
    <w:rsid w:val="00EE04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EBFF5"/>
  <w15:chartTrackingRefBased/>
  <w15:docId w15:val="{602D4847-B23D-4D44-9D5A-59D205650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59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62D8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7532571">
      <w:bodyDiv w:val="1"/>
      <w:marLeft w:val="0"/>
      <w:marRight w:val="0"/>
      <w:marTop w:val="0"/>
      <w:marBottom w:val="0"/>
      <w:divBdr>
        <w:top w:val="none" w:sz="0" w:space="0" w:color="auto"/>
        <w:left w:val="none" w:sz="0" w:space="0" w:color="auto"/>
        <w:bottom w:val="none" w:sz="0" w:space="0" w:color="auto"/>
        <w:right w:val="none" w:sz="0" w:space="0" w:color="auto"/>
      </w:divBdr>
    </w:div>
    <w:div w:id="595595780">
      <w:bodyDiv w:val="1"/>
      <w:marLeft w:val="0"/>
      <w:marRight w:val="0"/>
      <w:marTop w:val="0"/>
      <w:marBottom w:val="0"/>
      <w:divBdr>
        <w:top w:val="none" w:sz="0" w:space="0" w:color="auto"/>
        <w:left w:val="none" w:sz="0" w:space="0" w:color="auto"/>
        <w:bottom w:val="none" w:sz="0" w:space="0" w:color="auto"/>
        <w:right w:val="none" w:sz="0" w:space="0" w:color="auto"/>
      </w:divBdr>
    </w:div>
    <w:div w:id="605036882">
      <w:bodyDiv w:val="1"/>
      <w:marLeft w:val="0"/>
      <w:marRight w:val="0"/>
      <w:marTop w:val="0"/>
      <w:marBottom w:val="0"/>
      <w:divBdr>
        <w:top w:val="none" w:sz="0" w:space="0" w:color="auto"/>
        <w:left w:val="none" w:sz="0" w:space="0" w:color="auto"/>
        <w:bottom w:val="none" w:sz="0" w:space="0" w:color="auto"/>
        <w:right w:val="none" w:sz="0" w:space="0" w:color="auto"/>
      </w:divBdr>
    </w:div>
    <w:div w:id="832330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1194</Words>
  <Characters>6807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Chislet CEP School</Company>
  <LinksUpToDate>false</LinksUpToDate>
  <CharactersWithSpaces>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Noake</dc:creator>
  <cp:keywords/>
  <dc:description/>
  <cp:lastModifiedBy>Mrs A Noake</cp:lastModifiedBy>
  <cp:revision>2</cp:revision>
  <dcterms:created xsi:type="dcterms:W3CDTF">2025-07-03T14:08:00Z</dcterms:created>
  <dcterms:modified xsi:type="dcterms:W3CDTF">2025-07-03T14:08:00Z</dcterms:modified>
</cp:coreProperties>
</file>