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C0E20F" w14:textId="4055A756" w:rsidR="007E0A38" w:rsidRPr="00872AE3" w:rsidRDefault="0010015A" w:rsidP="00250116">
      <w:pPr>
        <w:pStyle w:val="SPSTitle"/>
        <w:tabs>
          <w:tab w:val="left" w:pos="8154"/>
        </w:tabs>
        <w:spacing w:line="276" w:lineRule="auto"/>
        <w:ind w:left="0"/>
        <w:rPr>
          <w:color w:val="232E56"/>
          <w:sz w:val="72"/>
          <w:szCs w:val="72"/>
        </w:rPr>
      </w:pPr>
      <w:r>
        <w:rPr>
          <w:noProof/>
          <w:lang w:val="en-GB" w:eastAsia="en-GB"/>
        </w:rPr>
        <mc:AlternateContent>
          <mc:Choice Requires="wps">
            <w:drawing>
              <wp:anchor distT="45720" distB="45720" distL="114300" distR="114300" simplePos="0" relativeHeight="251659264" behindDoc="0" locked="0" layoutInCell="1" allowOverlap="1" wp14:anchorId="310175F2" wp14:editId="1753AECD">
                <wp:simplePos x="0" y="0"/>
                <wp:positionH relativeFrom="margin">
                  <wp:align>left</wp:align>
                </wp:positionH>
                <wp:positionV relativeFrom="paragraph">
                  <wp:posOffset>0</wp:posOffset>
                </wp:positionV>
                <wp:extent cx="5812790" cy="1476375"/>
                <wp:effectExtent l="0" t="0" r="16510" b="2857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790" cy="1476375"/>
                        </a:xfrm>
                        <a:prstGeom prst="rect">
                          <a:avLst/>
                        </a:prstGeom>
                        <a:solidFill>
                          <a:srgbClr val="FFFFFF"/>
                        </a:solidFill>
                        <a:ln w="9525">
                          <a:solidFill>
                            <a:srgbClr val="000000"/>
                          </a:solidFill>
                          <a:miter lim="800000"/>
                          <a:headEnd/>
                          <a:tailEnd/>
                        </a:ln>
                      </wps:spPr>
                      <wps:txbx>
                        <w:txbxContent>
                          <w:p w14:paraId="79EBBDE7" w14:textId="77777777" w:rsidR="001026EF" w:rsidRDefault="001026EF" w:rsidP="0010015A">
                            <w:pPr>
                              <w:rPr>
                                <w:noProof/>
                              </w:rPr>
                            </w:pPr>
                            <w:r>
                              <w:rPr>
                                <w:noProof/>
                              </w:rPr>
                              <w:t xml:space="preserve">         </w:t>
                            </w:r>
                            <w:r w:rsidRPr="0094079C">
                              <w:rPr>
                                <w:noProof/>
                              </w:rPr>
                              <w:drawing>
                                <wp:inline distT="0" distB="0" distL="0" distR="0" wp14:anchorId="0BF1EFE0" wp14:editId="5B8C1F6B">
                                  <wp:extent cx="1171575" cy="552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1575" cy="552450"/>
                                          </a:xfrm>
                                          <a:prstGeom prst="rect">
                                            <a:avLst/>
                                          </a:prstGeom>
                                          <a:noFill/>
                                          <a:ln>
                                            <a:noFill/>
                                          </a:ln>
                                        </pic:spPr>
                                      </pic:pic>
                                    </a:graphicData>
                                  </a:graphic>
                                </wp:inline>
                              </w:drawing>
                            </w:r>
                            <w:r>
                              <w:rPr>
                                <w:noProof/>
                              </w:rPr>
                              <w:t xml:space="preserve">                                                          </w:t>
                            </w:r>
                            <w:r w:rsidRPr="0094079C">
                              <w:rPr>
                                <w:noProof/>
                              </w:rPr>
                              <w:drawing>
                                <wp:inline distT="0" distB="0" distL="0" distR="0" wp14:anchorId="299E2ACF" wp14:editId="33DCFFFF">
                                  <wp:extent cx="1228725" cy="657225"/>
                                  <wp:effectExtent l="0" t="0" r="0" b="9525"/>
                                  <wp:docPr id="6" name="Picture 6"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anterburyteach.org.uk/uploads/images/schools/hoath-school-logo.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8725" cy="657225"/>
                                          </a:xfrm>
                                          <a:prstGeom prst="rect">
                                            <a:avLst/>
                                          </a:prstGeom>
                                          <a:noFill/>
                                          <a:ln>
                                            <a:noFill/>
                                          </a:ln>
                                        </pic:spPr>
                                      </pic:pic>
                                    </a:graphicData>
                                  </a:graphic>
                                </wp:inline>
                              </w:drawing>
                            </w:r>
                          </w:p>
                          <w:p w14:paraId="63E14ED6" w14:textId="77777777" w:rsidR="001026EF" w:rsidRPr="00FD1F76" w:rsidRDefault="001026EF" w:rsidP="0010015A">
                            <w:pPr>
                              <w:spacing w:after="160" w:line="259" w:lineRule="auto"/>
                              <w:jc w:val="center"/>
                              <w:rPr>
                                <w:rFonts w:eastAsia="Calibri"/>
                                <w:color w:val="FF0000"/>
                                <w:sz w:val="16"/>
                                <w:szCs w:val="16"/>
                              </w:rPr>
                            </w:pPr>
                            <w:r w:rsidRPr="00FD1F76">
                              <w:rPr>
                                <w:rFonts w:eastAsia="Calibri"/>
                                <w:color w:val="FF0000"/>
                                <w:sz w:val="16"/>
                                <w:szCs w:val="16"/>
                              </w:rPr>
                              <w:t xml:space="preserve">                                                                                        </w:t>
                            </w:r>
                            <w:r>
                              <w:rPr>
                                <w:rFonts w:eastAsia="Calibri"/>
                                <w:color w:val="FF0000"/>
                                <w:sz w:val="16"/>
                                <w:szCs w:val="16"/>
                              </w:rPr>
                              <w:t xml:space="preserve">                                    </w:t>
                            </w:r>
                            <w:r w:rsidRPr="00FD1F76">
                              <w:rPr>
                                <w:rFonts w:eastAsia="Calibri"/>
                                <w:color w:val="FF0000"/>
                                <w:sz w:val="16"/>
                                <w:szCs w:val="16"/>
                              </w:rPr>
                              <w:t xml:space="preserve"> Hoath Primary School</w:t>
                            </w:r>
                          </w:p>
                          <w:p w14:paraId="559A54C3" w14:textId="77777777" w:rsidR="001026EF" w:rsidRPr="00FD1F76" w:rsidRDefault="001026EF" w:rsidP="0010015A">
                            <w:pPr>
                              <w:spacing w:after="160" w:line="259" w:lineRule="auto"/>
                              <w:rPr>
                                <w:rFonts w:ascii="Comic Sans MS" w:eastAsia="Calibri" w:hAnsi="Comic Sans MS" w:cs="Arial"/>
                                <w:b/>
                                <w:bCs/>
                                <w:i/>
                                <w:iCs/>
                                <w:color w:val="000066"/>
                                <w:szCs w:val="22"/>
                                <w:bdr w:val="none" w:sz="0" w:space="0" w:color="auto" w:frame="1"/>
                              </w:rPr>
                            </w:pPr>
                            <w:r w:rsidRPr="00FD1F76">
                              <w:rPr>
                                <w:rFonts w:ascii="Comic Sans MS" w:eastAsia="Calibri" w:hAnsi="Comic Sans MS" w:cs="Arial"/>
                                <w:b/>
                                <w:bCs/>
                                <w:i/>
                                <w:iCs/>
                                <w:color w:val="000066"/>
                                <w:szCs w:val="22"/>
                                <w:bdr w:val="none" w:sz="0" w:space="0" w:color="auto" w:frame="1"/>
                              </w:rPr>
                              <w:t>A journey of learning for all,</w:t>
                            </w:r>
                            <w:r w:rsidRPr="00FD1F76">
                              <w:rPr>
                                <w:rFonts w:ascii="Comic Sans MS" w:eastAsia="Calibri" w:hAnsi="Comic Sans MS" w:cs="Open Sans Light"/>
                                <w:i/>
                                <w:color w:val="2E74B5"/>
                                <w:szCs w:val="22"/>
                              </w:rPr>
                              <w:t xml:space="preserve">                           </w:t>
                            </w:r>
                            <w:r>
                              <w:rPr>
                                <w:rFonts w:ascii="Comic Sans MS" w:eastAsia="Calibri" w:hAnsi="Comic Sans MS" w:cs="Open Sans Light"/>
                                <w:i/>
                                <w:color w:val="2E74B5"/>
                                <w:szCs w:val="22"/>
                              </w:rPr>
                              <w:t xml:space="preserve">             </w:t>
                            </w:r>
                            <w:r w:rsidRPr="00C4018B">
                              <w:rPr>
                                <w:rFonts w:ascii="Comic Sans MS" w:eastAsia="Calibri" w:hAnsi="Comic Sans MS" w:cs="Open Sans Light"/>
                                <w:i/>
                                <w:color w:val="C00000"/>
                                <w:szCs w:val="22"/>
                              </w:rPr>
                              <w:t xml:space="preserve">Small school, big community, </w:t>
                            </w:r>
                            <w:r w:rsidRPr="00C4018B">
                              <w:rPr>
                                <w:rFonts w:ascii="Comic Sans MS" w:eastAsia="Calibri" w:hAnsi="Comic Sans MS" w:cs="Arial"/>
                                <w:b/>
                                <w:bCs/>
                                <w:i/>
                                <w:iCs/>
                                <w:color w:val="C00000"/>
                                <w:szCs w:val="22"/>
                                <w:bdr w:val="none" w:sz="0" w:space="0" w:color="auto" w:frame="1"/>
                              </w:rPr>
                              <w:t xml:space="preserve">        </w:t>
                            </w:r>
                            <w:r w:rsidRPr="00FD1F76">
                              <w:rPr>
                                <w:rFonts w:ascii="Comic Sans MS" w:eastAsia="Calibri" w:hAnsi="Comic Sans MS" w:cs="Arial"/>
                                <w:b/>
                                <w:bCs/>
                                <w:i/>
                                <w:iCs/>
                                <w:color w:val="000066"/>
                                <w:szCs w:val="22"/>
                                <w:bdr w:val="none" w:sz="0" w:space="0" w:color="auto" w:frame="1"/>
                              </w:rPr>
                              <w:t xml:space="preserve">within God’s guiding hands.                                    </w:t>
                            </w:r>
                            <w:proofErr w:type="gramStart"/>
                            <w:r w:rsidRPr="00C4018B">
                              <w:rPr>
                                <w:rFonts w:ascii="Comic Sans MS" w:eastAsia="Calibri" w:hAnsi="Comic Sans MS" w:cs="Open Sans Light"/>
                                <w:i/>
                                <w:color w:val="C00000"/>
                                <w:szCs w:val="22"/>
                              </w:rPr>
                              <w:t>unlimited</w:t>
                            </w:r>
                            <w:proofErr w:type="gramEnd"/>
                            <w:r w:rsidRPr="00C4018B">
                              <w:rPr>
                                <w:rFonts w:ascii="Comic Sans MS" w:eastAsia="Calibri" w:hAnsi="Comic Sans MS" w:cs="Open Sans Light"/>
                                <w:i/>
                                <w:color w:val="C00000"/>
                                <w:szCs w:val="22"/>
                              </w:rPr>
                              <w:t xml:space="preserve"> potential.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10175F2" id="_x0000_t202" coordsize="21600,21600" o:spt="202" path="m,l,21600r21600,l21600,xe">
                <v:stroke joinstyle="miter"/>
                <v:path gradientshapeok="t" o:connecttype="rect"/>
              </v:shapetype>
              <v:shape id="Text Box 4" o:spid="_x0000_s1026" type="#_x0000_t202" style="position:absolute;margin-left:0;margin-top:0;width:457.7pt;height:116.2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">
                <v:textbox>
                  <w:txbxContent>
                    <w:p w14:paraId="79EBBDE7" w14:textId="77777777" w:rsidR="001026EF" w:rsidRDefault="001026EF" w:rsidP="0010015A">
                      <w:pPr>
                        <w:rPr>
                          <w:noProof/>
                        </w:rPr>
                      </w:pPr>
                      <w:r>
                        <w:rPr>
                          <w:noProof/>
                        </w:rPr>
                        <w:t xml:space="preserve">         </w:t>
                      </w:r>
                      <w:r w:rsidRPr="0094079C">
                        <w:rPr>
                          <w:noProof/>
                        </w:rPr>
                        <w:drawing>
                          <wp:inline distT="0" distB="0" distL="0" distR="0" wp14:anchorId="0BF1EFE0" wp14:editId="5B8C1F6B">
                            <wp:extent cx="1171575" cy="552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1575" cy="552450"/>
                                    </a:xfrm>
                                    <a:prstGeom prst="rect">
                                      <a:avLst/>
                                    </a:prstGeom>
                                    <a:noFill/>
                                    <a:ln>
                                      <a:noFill/>
                                    </a:ln>
                                  </pic:spPr>
                                </pic:pic>
                              </a:graphicData>
                            </a:graphic>
                          </wp:inline>
                        </w:drawing>
                      </w:r>
                      <w:r>
                        <w:rPr>
                          <w:noProof/>
                        </w:rPr>
                        <w:t xml:space="preserve">                                                          </w:t>
                      </w:r>
                      <w:r w:rsidRPr="0094079C">
                        <w:rPr>
                          <w:noProof/>
                        </w:rPr>
                        <w:drawing>
                          <wp:inline distT="0" distB="0" distL="0" distR="0" wp14:anchorId="299E2ACF" wp14:editId="33DCFFFF">
                            <wp:extent cx="1228725" cy="657225"/>
                            <wp:effectExtent l="0" t="0" r="0" b="9525"/>
                            <wp:docPr id="6" name="Picture 6"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anterburyteach.org.uk/uploads/images/schools/hoath-school-logo.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8725" cy="657225"/>
                                    </a:xfrm>
                                    <a:prstGeom prst="rect">
                                      <a:avLst/>
                                    </a:prstGeom>
                                    <a:noFill/>
                                    <a:ln>
                                      <a:noFill/>
                                    </a:ln>
                                  </pic:spPr>
                                </pic:pic>
                              </a:graphicData>
                            </a:graphic>
                          </wp:inline>
                        </w:drawing>
                      </w:r>
                    </w:p>
                    <w:p w14:paraId="63E14ED6" w14:textId="77777777" w:rsidR="001026EF" w:rsidRPr="00FD1F76" w:rsidRDefault="001026EF" w:rsidP="0010015A">
                      <w:pPr>
                        <w:spacing w:after="160" w:line="259" w:lineRule="auto"/>
                        <w:jc w:val="center"/>
                        <w:rPr>
                          <w:rFonts w:eastAsia="Calibri"/>
                          <w:color w:val="FF0000"/>
                          <w:sz w:val="16"/>
                          <w:szCs w:val="16"/>
                        </w:rPr>
                      </w:pPr>
                      <w:r w:rsidRPr="00FD1F76">
                        <w:rPr>
                          <w:rFonts w:eastAsia="Calibri"/>
                          <w:color w:val="FF0000"/>
                          <w:sz w:val="16"/>
                          <w:szCs w:val="16"/>
                        </w:rPr>
                        <w:t xml:space="preserve">                                                                                        </w:t>
                      </w:r>
                      <w:r>
                        <w:rPr>
                          <w:rFonts w:eastAsia="Calibri"/>
                          <w:color w:val="FF0000"/>
                          <w:sz w:val="16"/>
                          <w:szCs w:val="16"/>
                        </w:rPr>
                        <w:t xml:space="preserve">                                    </w:t>
                      </w:r>
                      <w:r w:rsidRPr="00FD1F76">
                        <w:rPr>
                          <w:rFonts w:eastAsia="Calibri"/>
                          <w:color w:val="FF0000"/>
                          <w:sz w:val="16"/>
                          <w:szCs w:val="16"/>
                        </w:rPr>
                        <w:t xml:space="preserve"> Hoath Primary School</w:t>
                      </w:r>
                    </w:p>
                    <w:p w14:paraId="559A54C3" w14:textId="77777777" w:rsidR="001026EF" w:rsidRPr="00FD1F76" w:rsidRDefault="001026EF" w:rsidP="0010015A">
                      <w:pPr>
                        <w:spacing w:after="160" w:line="259" w:lineRule="auto"/>
                        <w:rPr>
                          <w:rFonts w:ascii="Comic Sans MS" w:eastAsia="Calibri" w:hAnsi="Comic Sans MS" w:cs="Arial"/>
                          <w:b/>
                          <w:bCs/>
                          <w:i/>
                          <w:iCs/>
                          <w:color w:val="000066"/>
                          <w:szCs w:val="22"/>
                          <w:bdr w:val="none" w:sz="0" w:space="0" w:color="auto" w:frame="1"/>
                        </w:rPr>
                      </w:pPr>
                      <w:r w:rsidRPr="00FD1F76">
                        <w:rPr>
                          <w:rFonts w:ascii="Comic Sans MS" w:eastAsia="Calibri" w:hAnsi="Comic Sans MS" w:cs="Arial"/>
                          <w:b/>
                          <w:bCs/>
                          <w:i/>
                          <w:iCs/>
                          <w:color w:val="000066"/>
                          <w:szCs w:val="22"/>
                          <w:bdr w:val="none" w:sz="0" w:space="0" w:color="auto" w:frame="1"/>
                        </w:rPr>
                        <w:t>A journey of learning for all,</w:t>
                      </w:r>
                      <w:r w:rsidRPr="00FD1F76">
                        <w:rPr>
                          <w:rFonts w:ascii="Comic Sans MS" w:eastAsia="Calibri" w:hAnsi="Comic Sans MS" w:cs="Open Sans Light"/>
                          <w:i/>
                          <w:color w:val="2E74B5"/>
                          <w:szCs w:val="22"/>
                        </w:rPr>
                        <w:t xml:space="preserve">                           </w:t>
                      </w:r>
                      <w:r>
                        <w:rPr>
                          <w:rFonts w:ascii="Comic Sans MS" w:eastAsia="Calibri" w:hAnsi="Comic Sans MS" w:cs="Open Sans Light"/>
                          <w:i/>
                          <w:color w:val="2E74B5"/>
                          <w:szCs w:val="22"/>
                        </w:rPr>
                        <w:t xml:space="preserve">             </w:t>
                      </w:r>
                      <w:r w:rsidRPr="00C4018B">
                        <w:rPr>
                          <w:rFonts w:ascii="Comic Sans MS" w:eastAsia="Calibri" w:hAnsi="Comic Sans MS" w:cs="Open Sans Light"/>
                          <w:i/>
                          <w:color w:val="C00000"/>
                          <w:szCs w:val="22"/>
                        </w:rPr>
                        <w:t xml:space="preserve">Small school, big community, </w:t>
                      </w:r>
                      <w:r w:rsidRPr="00C4018B">
                        <w:rPr>
                          <w:rFonts w:ascii="Comic Sans MS" w:eastAsia="Calibri" w:hAnsi="Comic Sans MS" w:cs="Arial"/>
                          <w:b/>
                          <w:bCs/>
                          <w:i/>
                          <w:iCs/>
                          <w:color w:val="C00000"/>
                          <w:szCs w:val="22"/>
                          <w:bdr w:val="none" w:sz="0" w:space="0" w:color="auto" w:frame="1"/>
                        </w:rPr>
                        <w:t xml:space="preserve">        </w:t>
                      </w:r>
                      <w:r w:rsidRPr="00FD1F76">
                        <w:rPr>
                          <w:rFonts w:ascii="Comic Sans MS" w:eastAsia="Calibri" w:hAnsi="Comic Sans MS" w:cs="Arial"/>
                          <w:b/>
                          <w:bCs/>
                          <w:i/>
                          <w:iCs/>
                          <w:color w:val="000066"/>
                          <w:szCs w:val="22"/>
                          <w:bdr w:val="none" w:sz="0" w:space="0" w:color="auto" w:frame="1"/>
                        </w:rPr>
                        <w:t xml:space="preserve">within God’s guiding hands.                                    </w:t>
                      </w:r>
                      <w:r w:rsidRPr="00C4018B">
                        <w:rPr>
                          <w:rFonts w:ascii="Comic Sans MS" w:eastAsia="Calibri" w:hAnsi="Comic Sans MS" w:cs="Open Sans Light"/>
                          <w:i/>
                          <w:color w:val="C00000"/>
                          <w:szCs w:val="22"/>
                        </w:rPr>
                        <w:t>unlimited potential.</w:t>
                      </w:r>
                    </w:p>
                  </w:txbxContent>
                </v:textbox>
                <w10:wrap type="square" anchorx="margin"/>
              </v:shape>
            </w:pict>
          </mc:Fallback>
        </mc:AlternateContent>
      </w:r>
    </w:p>
    <w:p w14:paraId="192DA1C2" w14:textId="77777777" w:rsidR="00AC3550" w:rsidRDefault="00477084" w:rsidP="00250116">
      <w:pPr>
        <w:pStyle w:val="SPSTitle"/>
        <w:tabs>
          <w:tab w:val="left" w:pos="8154"/>
        </w:tabs>
        <w:spacing w:line="276" w:lineRule="auto"/>
        <w:ind w:left="0"/>
        <w:rPr>
          <w:color w:val="232E56"/>
          <w:sz w:val="72"/>
          <w:szCs w:val="72"/>
        </w:rPr>
      </w:pPr>
      <w:r w:rsidRPr="00872AE3">
        <w:rPr>
          <w:color w:val="232E56"/>
          <w:sz w:val="72"/>
          <w:szCs w:val="72"/>
        </w:rPr>
        <w:t xml:space="preserve">Pay </w:t>
      </w:r>
    </w:p>
    <w:p w14:paraId="3FED8095" w14:textId="77777777" w:rsidR="00AC3550" w:rsidRDefault="00477084" w:rsidP="00250116">
      <w:pPr>
        <w:pStyle w:val="SPSTitle"/>
        <w:tabs>
          <w:tab w:val="left" w:pos="8154"/>
        </w:tabs>
        <w:spacing w:line="276" w:lineRule="auto"/>
        <w:ind w:left="0"/>
        <w:rPr>
          <w:color w:val="232E56"/>
          <w:sz w:val="72"/>
          <w:szCs w:val="72"/>
        </w:rPr>
      </w:pPr>
      <w:r w:rsidRPr="00872AE3">
        <w:rPr>
          <w:color w:val="232E56"/>
          <w:sz w:val="72"/>
          <w:szCs w:val="72"/>
        </w:rPr>
        <w:t>Policy</w:t>
      </w:r>
      <w:r w:rsidR="00883B44" w:rsidRPr="00872AE3">
        <w:rPr>
          <w:color w:val="232E56"/>
          <w:sz w:val="72"/>
          <w:szCs w:val="72"/>
        </w:rPr>
        <w:t xml:space="preserve"> &amp; Procedure</w:t>
      </w:r>
      <w:r w:rsidR="00BA7065" w:rsidRPr="00872AE3">
        <w:rPr>
          <w:color w:val="232E56"/>
          <w:sz w:val="72"/>
          <w:szCs w:val="72"/>
        </w:rPr>
        <w:t xml:space="preserve"> </w:t>
      </w:r>
    </w:p>
    <w:p w14:paraId="2928A868" w14:textId="2C828150" w:rsidR="00BA7065" w:rsidRPr="00872AE3" w:rsidRDefault="00BA7065" w:rsidP="00250116">
      <w:pPr>
        <w:pStyle w:val="SPSTitle"/>
        <w:tabs>
          <w:tab w:val="left" w:pos="8154"/>
        </w:tabs>
        <w:spacing w:line="276" w:lineRule="auto"/>
        <w:ind w:left="0"/>
        <w:rPr>
          <w:color w:val="232E56"/>
          <w:sz w:val="72"/>
          <w:szCs w:val="72"/>
        </w:rPr>
      </w:pPr>
      <w:r w:rsidRPr="00FE3D24">
        <w:rPr>
          <w:color w:val="232E56"/>
          <w:sz w:val="32"/>
          <w:szCs w:val="32"/>
        </w:rPr>
        <w:t>(</w:t>
      </w:r>
      <w:r w:rsidR="00477084" w:rsidRPr="00FE3D24">
        <w:rPr>
          <w:color w:val="232E56"/>
          <w:sz w:val="32"/>
          <w:szCs w:val="32"/>
        </w:rPr>
        <w:t>Schools</w:t>
      </w:r>
      <w:r w:rsidRPr="00FE3D24">
        <w:rPr>
          <w:color w:val="232E56"/>
          <w:sz w:val="32"/>
          <w:szCs w:val="32"/>
        </w:rPr>
        <w:t>)</w:t>
      </w:r>
    </w:p>
    <w:p w14:paraId="4D767D63" w14:textId="002A05BF" w:rsidR="000D7EC5" w:rsidRPr="00EC5298" w:rsidRDefault="008F00EC" w:rsidP="00250116">
      <w:pPr>
        <w:pStyle w:val="RevisionText"/>
        <w:spacing w:line="276" w:lineRule="auto"/>
        <w:ind w:left="0"/>
        <w:rPr>
          <w:b w:val="0"/>
          <w:bCs/>
          <w:color w:val="232E56"/>
          <w:sz w:val="32"/>
          <w:szCs w:val="32"/>
        </w:rPr>
      </w:pPr>
      <w:r w:rsidRPr="00EC5298">
        <w:rPr>
          <w:b w:val="0"/>
          <w:bCs/>
          <w:color w:val="232E56"/>
          <w:sz w:val="32"/>
          <w:szCs w:val="32"/>
        </w:rPr>
        <w:t xml:space="preserve">November </w:t>
      </w:r>
      <w:r w:rsidR="00084CFD" w:rsidRPr="00EC5298">
        <w:rPr>
          <w:b w:val="0"/>
          <w:bCs/>
          <w:color w:val="232E56"/>
          <w:sz w:val="32"/>
          <w:szCs w:val="32"/>
        </w:rPr>
        <w:t>202</w:t>
      </w:r>
      <w:r w:rsidR="00CA3074" w:rsidRPr="00EC5298">
        <w:rPr>
          <w:b w:val="0"/>
          <w:bCs/>
          <w:color w:val="232E56"/>
          <w:sz w:val="32"/>
          <w:szCs w:val="32"/>
        </w:rPr>
        <w:t>4</w:t>
      </w:r>
      <w:r w:rsidR="00291015" w:rsidRPr="00EC5298">
        <w:rPr>
          <w:b w:val="0"/>
          <w:bCs/>
          <w:color w:val="232E56"/>
          <w:sz w:val="32"/>
          <w:szCs w:val="32"/>
        </w:rPr>
        <w:t xml:space="preserve"> </w:t>
      </w:r>
    </w:p>
    <w:p w14:paraId="14A6E386" w14:textId="77777777" w:rsidR="0048214F" w:rsidRPr="00872AE3" w:rsidRDefault="0048214F" w:rsidP="00250116">
      <w:pPr>
        <w:widowControl w:val="0"/>
        <w:autoSpaceDE w:val="0"/>
        <w:autoSpaceDN w:val="0"/>
        <w:spacing w:after="0" w:line="276" w:lineRule="auto"/>
        <w:jc w:val="both"/>
        <w:rPr>
          <w:rFonts w:ascii="Arial" w:hAnsi="Arial" w:cs="Arial"/>
          <w:b/>
          <w:bCs/>
          <w:i/>
          <w:iCs/>
          <w:color w:val="002060"/>
          <w:sz w:val="22"/>
          <w:szCs w:val="22"/>
        </w:rPr>
      </w:pPr>
    </w:p>
    <w:p w14:paraId="6D0F9422" w14:textId="47198787" w:rsidR="00291015" w:rsidRDefault="00291015" w:rsidP="00250116">
      <w:pPr>
        <w:spacing w:line="276" w:lineRule="auto"/>
        <w:rPr>
          <w:rFonts w:ascii="Arial" w:hAnsi="Arial" w:cs="Arial"/>
          <w:color w:val="002060"/>
          <w:lang w:eastAsia="ja-JP"/>
        </w:rPr>
      </w:pPr>
    </w:p>
    <w:p w14:paraId="39710FB3" w14:textId="096BA8B1" w:rsidR="0010015A" w:rsidRDefault="0010015A" w:rsidP="00250116">
      <w:pPr>
        <w:spacing w:line="276" w:lineRule="auto"/>
        <w:rPr>
          <w:rFonts w:ascii="Arial" w:hAnsi="Arial" w:cs="Arial"/>
          <w:color w:val="002060"/>
          <w:lang w:eastAsia="ja-JP"/>
        </w:rPr>
      </w:pPr>
    </w:p>
    <w:p w14:paraId="02333DBC" w14:textId="527F1B09" w:rsidR="0010015A" w:rsidRDefault="0010015A" w:rsidP="00250116">
      <w:pPr>
        <w:spacing w:line="276" w:lineRule="auto"/>
        <w:rPr>
          <w:rFonts w:ascii="Arial" w:hAnsi="Arial" w:cs="Arial"/>
          <w:color w:val="002060"/>
          <w:lang w:eastAsia="ja-JP"/>
        </w:rPr>
      </w:pPr>
    </w:p>
    <w:p w14:paraId="5B6EB561" w14:textId="77777777" w:rsidR="0010015A" w:rsidRPr="00FA4B89" w:rsidRDefault="0010015A" w:rsidP="0010015A">
      <w:pPr>
        <w:widowControl w:val="0"/>
        <w:autoSpaceDE w:val="0"/>
        <w:autoSpaceDN w:val="0"/>
        <w:spacing w:after="0" w:line="276" w:lineRule="auto"/>
        <w:rPr>
          <w:rFonts w:ascii="Arial" w:hAnsi="Arial" w:cs="Arial"/>
          <w:b/>
          <w:color w:val="232E56"/>
          <w:sz w:val="24"/>
          <w:szCs w:val="24"/>
        </w:rPr>
      </w:pPr>
      <w:r w:rsidRPr="00FA4B89">
        <w:rPr>
          <w:rFonts w:ascii="Arial" w:hAnsi="Arial" w:cs="Arial"/>
          <w:b/>
          <w:color w:val="232E56"/>
          <w:sz w:val="24"/>
          <w:szCs w:val="24"/>
        </w:rPr>
        <w:t>Version Control</w:t>
      </w:r>
    </w:p>
    <w:p w14:paraId="413124E7" w14:textId="77777777" w:rsidR="0010015A" w:rsidRPr="00872AE3" w:rsidRDefault="0010015A" w:rsidP="0010015A">
      <w:pPr>
        <w:widowControl w:val="0"/>
        <w:autoSpaceDE w:val="0"/>
        <w:autoSpaceDN w:val="0"/>
        <w:spacing w:after="0" w:line="276" w:lineRule="auto"/>
        <w:rPr>
          <w:rFonts w:ascii="Arial" w:hAnsi="Arial" w:cs="Arial"/>
          <w:b/>
          <w:color w:val="232E56"/>
          <w:sz w:val="26"/>
          <w:szCs w:val="26"/>
        </w:rPr>
      </w:pPr>
      <w:r w:rsidRPr="00872AE3">
        <w:rPr>
          <w:rFonts w:ascii="Arial" w:hAnsi="Arial" w:cs="Arial"/>
          <w:b/>
          <w:color w:val="232E56"/>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5430"/>
      </w:tblGrid>
      <w:tr w:rsidR="0010015A" w:rsidRPr="00872AE3" w14:paraId="51160238" w14:textId="77777777" w:rsidTr="0010015A">
        <w:tc>
          <w:tcPr>
            <w:tcW w:w="1417" w:type="dxa"/>
          </w:tcPr>
          <w:p w14:paraId="15618385" w14:textId="77777777" w:rsidR="0010015A" w:rsidRPr="00872AE3" w:rsidRDefault="0010015A" w:rsidP="0010015A">
            <w:pPr>
              <w:spacing w:line="276" w:lineRule="auto"/>
              <w:rPr>
                <w:rFonts w:ascii="Arial" w:hAnsi="Arial" w:cs="Arial"/>
                <w:b/>
                <w:color w:val="232E56"/>
                <w:sz w:val="22"/>
                <w:szCs w:val="22"/>
              </w:rPr>
            </w:pPr>
            <w:r w:rsidRPr="00872AE3">
              <w:rPr>
                <w:rFonts w:ascii="Arial" w:hAnsi="Arial" w:cs="Arial"/>
                <w:b/>
                <w:color w:val="232E56"/>
                <w:sz w:val="22"/>
                <w:szCs w:val="22"/>
              </w:rPr>
              <w:t>Date</w:t>
            </w:r>
          </w:p>
        </w:tc>
        <w:tc>
          <w:tcPr>
            <w:tcW w:w="5430" w:type="dxa"/>
            <w:shd w:val="clear" w:color="auto" w:fill="auto"/>
          </w:tcPr>
          <w:p w14:paraId="58FF3160" w14:textId="77777777" w:rsidR="0010015A" w:rsidRPr="00872AE3" w:rsidRDefault="0010015A" w:rsidP="0010015A">
            <w:pPr>
              <w:spacing w:line="276" w:lineRule="auto"/>
              <w:rPr>
                <w:rFonts w:ascii="Arial" w:hAnsi="Arial" w:cs="Arial"/>
                <w:b/>
                <w:color w:val="232E56"/>
                <w:sz w:val="22"/>
                <w:szCs w:val="22"/>
              </w:rPr>
            </w:pPr>
            <w:r w:rsidRPr="00872AE3">
              <w:rPr>
                <w:rFonts w:ascii="Arial" w:hAnsi="Arial" w:cs="Arial"/>
                <w:b/>
                <w:color w:val="232E56"/>
                <w:sz w:val="22"/>
                <w:szCs w:val="22"/>
              </w:rPr>
              <w:t>Revisions</w:t>
            </w:r>
          </w:p>
        </w:tc>
      </w:tr>
      <w:tr w:rsidR="0010015A" w:rsidRPr="00872AE3" w14:paraId="6F380FE5" w14:textId="77777777" w:rsidTr="0010015A">
        <w:tc>
          <w:tcPr>
            <w:tcW w:w="1417" w:type="dxa"/>
          </w:tcPr>
          <w:p w14:paraId="54601015" w14:textId="77777777" w:rsidR="0010015A" w:rsidRPr="00872AE3" w:rsidRDefault="0010015A" w:rsidP="0010015A">
            <w:pPr>
              <w:spacing w:line="276" w:lineRule="auto"/>
              <w:rPr>
                <w:rFonts w:ascii="Arial" w:hAnsi="Arial" w:cs="Arial"/>
                <w:color w:val="232E56"/>
                <w:sz w:val="22"/>
                <w:szCs w:val="22"/>
              </w:rPr>
            </w:pPr>
            <w:r w:rsidRPr="00872AE3">
              <w:rPr>
                <w:rFonts w:ascii="Arial" w:hAnsi="Arial" w:cs="Arial"/>
                <w:color w:val="232E56"/>
                <w:sz w:val="22"/>
                <w:szCs w:val="22"/>
              </w:rPr>
              <w:t>Sept 2024</w:t>
            </w:r>
          </w:p>
        </w:tc>
        <w:tc>
          <w:tcPr>
            <w:tcW w:w="5430" w:type="dxa"/>
            <w:shd w:val="clear" w:color="auto" w:fill="auto"/>
          </w:tcPr>
          <w:p w14:paraId="0455EB7F" w14:textId="77777777" w:rsidR="0010015A" w:rsidRPr="00872AE3" w:rsidRDefault="0010015A" w:rsidP="0010015A">
            <w:pPr>
              <w:spacing w:line="276" w:lineRule="auto"/>
              <w:rPr>
                <w:rFonts w:ascii="Arial" w:hAnsi="Arial" w:cs="Arial"/>
                <w:color w:val="232E56"/>
                <w:sz w:val="22"/>
                <w:szCs w:val="22"/>
              </w:rPr>
            </w:pPr>
            <w:r w:rsidRPr="00872AE3">
              <w:rPr>
                <w:rFonts w:ascii="Arial" w:hAnsi="Arial" w:cs="Arial"/>
                <w:color w:val="232E56"/>
                <w:sz w:val="22"/>
                <w:szCs w:val="22"/>
              </w:rPr>
              <w:t>New Policy</w:t>
            </w:r>
          </w:p>
        </w:tc>
      </w:tr>
    </w:tbl>
    <w:p w14:paraId="713CF9B7" w14:textId="3C80A155" w:rsidR="0010015A" w:rsidRDefault="0010015A" w:rsidP="00250116">
      <w:pPr>
        <w:spacing w:line="276" w:lineRule="auto"/>
        <w:rPr>
          <w:rFonts w:ascii="Arial" w:hAnsi="Arial" w:cs="Arial"/>
          <w:color w:val="002060"/>
          <w:lang w:eastAsia="ja-JP"/>
        </w:rPr>
      </w:pPr>
    </w:p>
    <w:p w14:paraId="2DBA0735" w14:textId="0610B5F6" w:rsidR="0010015A" w:rsidRDefault="0010015A" w:rsidP="00250116">
      <w:pPr>
        <w:spacing w:line="276" w:lineRule="auto"/>
        <w:rPr>
          <w:rFonts w:ascii="Arial" w:hAnsi="Arial" w:cs="Arial"/>
          <w:color w:val="002060"/>
          <w:lang w:eastAsia="ja-JP"/>
        </w:rPr>
      </w:pPr>
    </w:p>
    <w:p w14:paraId="4A2161A7" w14:textId="4CD5C074" w:rsidR="0010015A" w:rsidRDefault="0010015A" w:rsidP="00250116">
      <w:pPr>
        <w:spacing w:line="276" w:lineRule="auto"/>
        <w:rPr>
          <w:rFonts w:ascii="Arial" w:hAnsi="Arial" w:cs="Arial"/>
          <w:color w:val="002060"/>
          <w:lang w:eastAsia="ja-JP"/>
        </w:rPr>
      </w:pPr>
    </w:p>
    <w:p w14:paraId="3F4503B3" w14:textId="78996BEF" w:rsidR="0010015A" w:rsidRDefault="0010015A" w:rsidP="00250116">
      <w:pPr>
        <w:spacing w:line="276" w:lineRule="auto"/>
        <w:rPr>
          <w:rFonts w:ascii="Arial" w:hAnsi="Arial" w:cs="Arial"/>
          <w:color w:val="002060"/>
          <w:lang w:eastAsia="ja-JP"/>
        </w:rPr>
      </w:pPr>
    </w:p>
    <w:p w14:paraId="30CEB7E5" w14:textId="4C423460" w:rsidR="0010015A" w:rsidRDefault="0010015A" w:rsidP="00250116">
      <w:pPr>
        <w:spacing w:line="276" w:lineRule="auto"/>
        <w:rPr>
          <w:rFonts w:ascii="Arial" w:hAnsi="Arial" w:cs="Arial"/>
          <w:color w:val="002060"/>
          <w:lang w:eastAsia="ja-JP"/>
        </w:rPr>
      </w:pPr>
    </w:p>
    <w:p w14:paraId="22E03459" w14:textId="2EBB47C4" w:rsidR="0010015A" w:rsidRDefault="0010015A" w:rsidP="00250116">
      <w:pPr>
        <w:spacing w:line="276" w:lineRule="auto"/>
        <w:rPr>
          <w:rFonts w:ascii="Arial" w:hAnsi="Arial" w:cs="Arial"/>
          <w:color w:val="002060"/>
          <w:lang w:eastAsia="ja-JP"/>
        </w:rPr>
      </w:pPr>
    </w:p>
    <w:p w14:paraId="61BD01F1" w14:textId="6D52ACE4" w:rsidR="0010015A" w:rsidRDefault="0010015A" w:rsidP="00250116">
      <w:pPr>
        <w:spacing w:line="276" w:lineRule="auto"/>
        <w:rPr>
          <w:rFonts w:ascii="Arial" w:hAnsi="Arial" w:cs="Arial"/>
          <w:color w:val="002060"/>
          <w:lang w:eastAsia="ja-JP"/>
        </w:rPr>
      </w:pPr>
    </w:p>
    <w:p w14:paraId="17BF9400" w14:textId="041039EE" w:rsidR="0010015A" w:rsidRDefault="0010015A" w:rsidP="00250116">
      <w:pPr>
        <w:spacing w:line="276" w:lineRule="auto"/>
        <w:rPr>
          <w:rFonts w:ascii="Arial" w:hAnsi="Arial" w:cs="Arial"/>
          <w:color w:val="002060"/>
          <w:lang w:eastAsia="ja-JP"/>
        </w:rPr>
      </w:pPr>
    </w:p>
    <w:p w14:paraId="7D8B1DF3" w14:textId="4D0CD29A" w:rsidR="0010015A" w:rsidRDefault="0010015A" w:rsidP="00250116">
      <w:pPr>
        <w:spacing w:line="276" w:lineRule="auto"/>
        <w:rPr>
          <w:rFonts w:ascii="Arial" w:hAnsi="Arial" w:cs="Arial"/>
          <w:color w:val="002060"/>
          <w:lang w:eastAsia="ja-JP"/>
        </w:rPr>
      </w:pPr>
    </w:p>
    <w:p w14:paraId="7FF82F8A" w14:textId="72DBF8DB" w:rsidR="0010015A" w:rsidRDefault="0010015A" w:rsidP="00250116">
      <w:pPr>
        <w:spacing w:line="276" w:lineRule="auto"/>
        <w:rPr>
          <w:rFonts w:ascii="Arial" w:hAnsi="Arial" w:cs="Arial"/>
          <w:color w:val="002060"/>
          <w:lang w:eastAsia="ja-JP"/>
        </w:rPr>
      </w:pPr>
    </w:p>
    <w:p w14:paraId="35294476" w14:textId="50A1AD7A" w:rsidR="0010015A" w:rsidRDefault="0010015A" w:rsidP="00250116">
      <w:pPr>
        <w:spacing w:line="276" w:lineRule="auto"/>
        <w:rPr>
          <w:rFonts w:ascii="Arial" w:hAnsi="Arial" w:cs="Arial"/>
          <w:color w:val="002060"/>
          <w:lang w:eastAsia="ja-JP"/>
        </w:rPr>
      </w:pPr>
    </w:p>
    <w:p w14:paraId="6588F683" w14:textId="77777777" w:rsidR="0010015A" w:rsidRDefault="0010015A" w:rsidP="00250116">
      <w:pPr>
        <w:spacing w:line="276" w:lineRule="auto"/>
        <w:rPr>
          <w:rFonts w:ascii="Arial" w:hAnsi="Arial" w:cs="Arial"/>
          <w:color w:val="002060"/>
          <w:lang w:eastAsia="ja-JP"/>
        </w:rPr>
      </w:pPr>
    </w:p>
    <w:p w14:paraId="16B05AF6" w14:textId="338C41B3" w:rsidR="0010015A" w:rsidRDefault="0010015A" w:rsidP="00250116">
      <w:pPr>
        <w:spacing w:line="276" w:lineRule="auto"/>
        <w:rPr>
          <w:rFonts w:ascii="Arial" w:hAnsi="Arial" w:cs="Arial"/>
          <w:color w:val="002060"/>
          <w:lang w:eastAsia="ja-JP"/>
        </w:rPr>
      </w:pPr>
    </w:p>
    <w:p w14:paraId="26C147D8" w14:textId="77777777" w:rsidR="0010015A" w:rsidRPr="00872AE3" w:rsidRDefault="0010015A" w:rsidP="00250116">
      <w:pPr>
        <w:spacing w:line="276" w:lineRule="auto"/>
        <w:rPr>
          <w:rFonts w:ascii="Arial" w:hAnsi="Arial" w:cs="Arial"/>
          <w:color w:val="002060"/>
          <w:lang w:eastAsia="ja-JP"/>
        </w:rPr>
      </w:pPr>
    </w:p>
    <w:bookmarkStart w:id="0" w:name="_Hlk3975840" w:displacedByCustomXml="next"/>
    <w:sdt>
      <w:sdtPr>
        <w:rPr>
          <w:rFonts w:ascii="Arial" w:eastAsia="Times New Roman" w:hAnsi="Arial" w:cs="Arial"/>
          <w:b w:val="0"/>
          <w:bCs w:val="0"/>
          <w:color w:val="002060"/>
          <w:kern w:val="28"/>
          <w:sz w:val="24"/>
          <w:szCs w:val="24"/>
          <w:lang w:val="en-GB" w:eastAsia="en-GB"/>
          <w14:ligatures w14:val="standard"/>
          <w14:cntxtAlts/>
        </w:rPr>
        <w:id w:val="-2020310079"/>
        <w:docPartObj>
          <w:docPartGallery w:val="Table of Contents"/>
          <w:docPartUnique/>
        </w:docPartObj>
      </w:sdtPr>
      <w:sdtEndPr>
        <w:rPr>
          <w:b/>
          <w:bCs/>
          <w:noProof/>
          <w:color w:val="000000"/>
          <w:sz w:val="20"/>
          <w:szCs w:val="20"/>
        </w:rPr>
      </w:sdtEndPr>
      <w:sdtContent>
        <w:p w14:paraId="1BC1F896" w14:textId="345F36E9" w:rsidR="00E47E83" w:rsidRPr="009F514B" w:rsidRDefault="00E47E83" w:rsidP="00872AE3">
          <w:pPr>
            <w:pStyle w:val="TOCHeading"/>
            <w:rPr>
              <w:rFonts w:ascii="Arial" w:hAnsi="Arial" w:cs="Arial"/>
              <w:b w:val="0"/>
              <w:bCs w:val="0"/>
              <w:color w:val="002060"/>
              <w:sz w:val="22"/>
              <w:szCs w:val="22"/>
            </w:rPr>
          </w:pPr>
          <w:r w:rsidRPr="009F514B">
            <w:rPr>
              <w:rFonts w:ascii="Arial" w:hAnsi="Arial" w:cs="Arial"/>
              <w:b w:val="0"/>
              <w:bCs w:val="0"/>
              <w:color w:val="002060"/>
              <w:sz w:val="22"/>
              <w:szCs w:val="22"/>
            </w:rPr>
            <w:t>Contents</w:t>
          </w:r>
        </w:p>
        <w:p w14:paraId="56AED1B1" w14:textId="77777777" w:rsidR="005032E6" w:rsidRPr="009F514B" w:rsidRDefault="005032E6" w:rsidP="005032E6">
          <w:pPr>
            <w:rPr>
              <w:sz w:val="22"/>
              <w:szCs w:val="22"/>
              <w:lang w:val="en-US" w:eastAsia="ja-JP"/>
            </w:rPr>
          </w:pPr>
        </w:p>
        <w:p w14:paraId="4D064A2E" w14:textId="5B81674B" w:rsidR="00D23149" w:rsidRDefault="00E47E83">
          <w:pPr>
            <w:pStyle w:val="TOC1"/>
            <w:rPr>
              <w:rFonts w:asciiTheme="minorHAnsi" w:eastAsiaTheme="minorEastAsia" w:hAnsiTheme="minorHAnsi" w:cstheme="minorBidi"/>
              <w:b w:val="0"/>
              <w:sz w:val="22"/>
            </w:rPr>
          </w:pPr>
          <w:r w:rsidRPr="009F514B">
            <w:rPr>
              <w:b w:val="0"/>
              <w:color w:val="002060"/>
              <w:sz w:val="22"/>
            </w:rPr>
            <w:fldChar w:fldCharType="begin"/>
          </w:r>
          <w:r w:rsidRPr="009F514B">
            <w:rPr>
              <w:b w:val="0"/>
              <w:color w:val="002060"/>
              <w:sz w:val="22"/>
            </w:rPr>
            <w:instrText xml:space="preserve"> TOC \o "1-3" \h \z \u </w:instrText>
          </w:r>
          <w:r w:rsidRPr="009F514B">
            <w:rPr>
              <w:b w:val="0"/>
              <w:color w:val="002060"/>
              <w:sz w:val="22"/>
            </w:rPr>
            <w:fldChar w:fldCharType="separate"/>
          </w:r>
          <w:hyperlink w:anchor="_Toc182930689" w:history="1">
            <w:r w:rsidR="00D23149" w:rsidRPr="00E21A17">
              <w:rPr>
                <w:rStyle w:val="Hyperlink"/>
                <w:bCs/>
              </w:rPr>
              <w:t>Part A: Policy</w:t>
            </w:r>
            <w:r w:rsidR="00D23149">
              <w:rPr>
                <w:webHidden/>
              </w:rPr>
              <w:tab/>
            </w:r>
            <w:r w:rsidR="00D23149">
              <w:rPr>
                <w:webHidden/>
              </w:rPr>
              <w:fldChar w:fldCharType="begin"/>
            </w:r>
            <w:r w:rsidR="00D23149">
              <w:rPr>
                <w:webHidden/>
              </w:rPr>
              <w:instrText xml:space="preserve"> PAGEREF _Toc182930689 \h </w:instrText>
            </w:r>
            <w:r w:rsidR="00D23149">
              <w:rPr>
                <w:webHidden/>
              </w:rPr>
            </w:r>
            <w:r w:rsidR="00D23149">
              <w:rPr>
                <w:webHidden/>
              </w:rPr>
              <w:fldChar w:fldCharType="separate"/>
            </w:r>
            <w:r w:rsidR="00D23149">
              <w:rPr>
                <w:webHidden/>
              </w:rPr>
              <w:t>4</w:t>
            </w:r>
            <w:r w:rsidR="00D23149">
              <w:rPr>
                <w:webHidden/>
              </w:rPr>
              <w:fldChar w:fldCharType="end"/>
            </w:r>
          </w:hyperlink>
        </w:p>
        <w:p w14:paraId="0558ADF7" w14:textId="48FCBA22" w:rsidR="00D23149" w:rsidRPr="00D23149" w:rsidRDefault="00E23B4C">
          <w:pPr>
            <w:pStyle w:val="TOC2"/>
            <w:rPr>
              <w:rFonts w:asciiTheme="minorHAnsi" w:eastAsiaTheme="minorEastAsia" w:hAnsiTheme="minorHAnsi" w:cstheme="minorBidi"/>
              <w:b/>
              <w:lang w:bidi="ar-SA"/>
            </w:rPr>
          </w:pPr>
          <w:hyperlink w:anchor="_Toc182930690" w:history="1">
            <w:r w:rsidR="00D23149" w:rsidRPr="00D23149">
              <w:rPr>
                <w:rStyle w:val="Hyperlink"/>
                <w:rFonts w:cs="Arial"/>
                <w:b/>
              </w:rPr>
              <w:t>1 Policy Statement</w:t>
            </w:r>
            <w:r w:rsidR="00D23149" w:rsidRPr="00D23149">
              <w:rPr>
                <w:b/>
                <w:webHidden/>
              </w:rPr>
              <w:tab/>
            </w:r>
            <w:r w:rsidR="00D23149" w:rsidRPr="00D23149">
              <w:rPr>
                <w:b/>
                <w:webHidden/>
              </w:rPr>
              <w:fldChar w:fldCharType="begin"/>
            </w:r>
            <w:r w:rsidR="00D23149" w:rsidRPr="00D23149">
              <w:rPr>
                <w:b/>
                <w:webHidden/>
              </w:rPr>
              <w:instrText xml:space="preserve"> PAGEREF _Toc182930690 \h </w:instrText>
            </w:r>
            <w:r w:rsidR="00D23149" w:rsidRPr="00D23149">
              <w:rPr>
                <w:b/>
                <w:webHidden/>
              </w:rPr>
            </w:r>
            <w:r w:rsidR="00D23149" w:rsidRPr="00D23149">
              <w:rPr>
                <w:b/>
                <w:webHidden/>
              </w:rPr>
              <w:fldChar w:fldCharType="separate"/>
            </w:r>
            <w:r w:rsidR="00D23149" w:rsidRPr="00D23149">
              <w:rPr>
                <w:b/>
                <w:webHidden/>
              </w:rPr>
              <w:t>4</w:t>
            </w:r>
            <w:r w:rsidR="00D23149" w:rsidRPr="00D23149">
              <w:rPr>
                <w:b/>
                <w:webHidden/>
              </w:rPr>
              <w:fldChar w:fldCharType="end"/>
            </w:r>
          </w:hyperlink>
        </w:p>
        <w:p w14:paraId="36169BBF" w14:textId="05F0F2B1" w:rsidR="00D23149" w:rsidRPr="00D23149" w:rsidRDefault="00E23B4C">
          <w:pPr>
            <w:pStyle w:val="TOC2"/>
            <w:rPr>
              <w:rFonts w:asciiTheme="minorHAnsi" w:eastAsiaTheme="minorEastAsia" w:hAnsiTheme="minorHAnsi" w:cstheme="minorBidi"/>
              <w:b/>
              <w:lang w:bidi="ar-SA"/>
            </w:rPr>
          </w:pPr>
          <w:hyperlink w:anchor="_Toc182930691" w:history="1">
            <w:r w:rsidR="00D23149" w:rsidRPr="00D23149">
              <w:rPr>
                <w:rStyle w:val="Hyperlink"/>
                <w:rFonts w:cs="Arial"/>
                <w:b/>
              </w:rPr>
              <w:t>2 Scope</w:t>
            </w:r>
            <w:r w:rsidR="00D23149" w:rsidRPr="00D23149">
              <w:rPr>
                <w:b/>
                <w:webHidden/>
              </w:rPr>
              <w:tab/>
            </w:r>
            <w:r w:rsidR="00D23149" w:rsidRPr="00D23149">
              <w:rPr>
                <w:b/>
                <w:webHidden/>
              </w:rPr>
              <w:fldChar w:fldCharType="begin"/>
            </w:r>
            <w:r w:rsidR="00D23149" w:rsidRPr="00D23149">
              <w:rPr>
                <w:b/>
                <w:webHidden/>
              </w:rPr>
              <w:instrText xml:space="preserve"> PAGEREF _Toc182930691 \h </w:instrText>
            </w:r>
            <w:r w:rsidR="00D23149" w:rsidRPr="00D23149">
              <w:rPr>
                <w:b/>
                <w:webHidden/>
              </w:rPr>
            </w:r>
            <w:r w:rsidR="00D23149" w:rsidRPr="00D23149">
              <w:rPr>
                <w:b/>
                <w:webHidden/>
              </w:rPr>
              <w:fldChar w:fldCharType="separate"/>
            </w:r>
            <w:r w:rsidR="00D23149" w:rsidRPr="00D23149">
              <w:rPr>
                <w:b/>
                <w:webHidden/>
              </w:rPr>
              <w:t>5</w:t>
            </w:r>
            <w:r w:rsidR="00D23149" w:rsidRPr="00D23149">
              <w:rPr>
                <w:b/>
                <w:webHidden/>
              </w:rPr>
              <w:fldChar w:fldCharType="end"/>
            </w:r>
          </w:hyperlink>
        </w:p>
        <w:p w14:paraId="1C61BF03" w14:textId="141D4068" w:rsidR="00D23149" w:rsidRPr="00D23149" w:rsidRDefault="00E23B4C">
          <w:pPr>
            <w:pStyle w:val="TOC2"/>
            <w:rPr>
              <w:rFonts w:asciiTheme="minorHAnsi" w:eastAsiaTheme="minorEastAsia" w:hAnsiTheme="minorHAnsi" w:cstheme="minorBidi"/>
              <w:b/>
              <w:lang w:bidi="ar-SA"/>
            </w:rPr>
          </w:pPr>
          <w:hyperlink w:anchor="_Toc182930692" w:history="1">
            <w:r w:rsidR="00D23149" w:rsidRPr="00D23149">
              <w:rPr>
                <w:rStyle w:val="Hyperlink"/>
                <w:rFonts w:cs="Arial"/>
                <w:b/>
              </w:rPr>
              <w:t>3 Adoption Arrangements and Date</w:t>
            </w:r>
            <w:r w:rsidR="00D23149" w:rsidRPr="00D23149">
              <w:rPr>
                <w:b/>
                <w:webHidden/>
              </w:rPr>
              <w:tab/>
            </w:r>
            <w:r w:rsidR="00D23149" w:rsidRPr="00D23149">
              <w:rPr>
                <w:b/>
                <w:webHidden/>
              </w:rPr>
              <w:fldChar w:fldCharType="begin"/>
            </w:r>
            <w:r w:rsidR="00D23149" w:rsidRPr="00D23149">
              <w:rPr>
                <w:b/>
                <w:webHidden/>
              </w:rPr>
              <w:instrText xml:space="preserve"> PAGEREF _Toc182930692 \h </w:instrText>
            </w:r>
            <w:r w:rsidR="00D23149" w:rsidRPr="00D23149">
              <w:rPr>
                <w:b/>
                <w:webHidden/>
              </w:rPr>
            </w:r>
            <w:r w:rsidR="00D23149" w:rsidRPr="00D23149">
              <w:rPr>
                <w:b/>
                <w:webHidden/>
              </w:rPr>
              <w:fldChar w:fldCharType="separate"/>
            </w:r>
            <w:r w:rsidR="00D23149" w:rsidRPr="00D23149">
              <w:rPr>
                <w:b/>
                <w:webHidden/>
              </w:rPr>
              <w:t>5</w:t>
            </w:r>
            <w:r w:rsidR="00D23149" w:rsidRPr="00D23149">
              <w:rPr>
                <w:b/>
                <w:webHidden/>
              </w:rPr>
              <w:fldChar w:fldCharType="end"/>
            </w:r>
          </w:hyperlink>
        </w:p>
        <w:p w14:paraId="6CE99AA6" w14:textId="47205EBB" w:rsidR="00D23149" w:rsidRPr="00D23149" w:rsidRDefault="00E23B4C">
          <w:pPr>
            <w:pStyle w:val="TOC2"/>
            <w:rPr>
              <w:rFonts w:asciiTheme="minorHAnsi" w:eastAsiaTheme="minorEastAsia" w:hAnsiTheme="minorHAnsi" w:cstheme="minorBidi"/>
              <w:b/>
              <w:lang w:bidi="ar-SA"/>
            </w:rPr>
          </w:pPr>
          <w:hyperlink w:anchor="_Toc182930693" w:history="1">
            <w:r w:rsidR="00D23149" w:rsidRPr="00D23149">
              <w:rPr>
                <w:rStyle w:val="Hyperlink"/>
                <w:rFonts w:cs="Arial"/>
                <w:b/>
              </w:rPr>
              <w:t>4 Delegation arrangements</w:t>
            </w:r>
            <w:r w:rsidR="00D23149" w:rsidRPr="00D23149">
              <w:rPr>
                <w:b/>
                <w:webHidden/>
              </w:rPr>
              <w:tab/>
            </w:r>
            <w:r w:rsidR="00D23149" w:rsidRPr="00D23149">
              <w:rPr>
                <w:b/>
                <w:webHidden/>
              </w:rPr>
              <w:fldChar w:fldCharType="begin"/>
            </w:r>
            <w:r w:rsidR="00D23149" w:rsidRPr="00D23149">
              <w:rPr>
                <w:b/>
                <w:webHidden/>
              </w:rPr>
              <w:instrText xml:space="preserve"> PAGEREF _Toc182930693 \h </w:instrText>
            </w:r>
            <w:r w:rsidR="00D23149" w:rsidRPr="00D23149">
              <w:rPr>
                <w:b/>
                <w:webHidden/>
              </w:rPr>
            </w:r>
            <w:r w:rsidR="00D23149" w:rsidRPr="00D23149">
              <w:rPr>
                <w:b/>
                <w:webHidden/>
              </w:rPr>
              <w:fldChar w:fldCharType="separate"/>
            </w:r>
            <w:r w:rsidR="00D23149" w:rsidRPr="00D23149">
              <w:rPr>
                <w:b/>
                <w:webHidden/>
              </w:rPr>
              <w:t>6</w:t>
            </w:r>
            <w:r w:rsidR="00D23149" w:rsidRPr="00D23149">
              <w:rPr>
                <w:b/>
                <w:webHidden/>
              </w:rPr>
              <w:fldChar w:fldCharType="end"/>
            </w:r>
          </w:hyperlink>
        </w:p>
        <w:p w14:paraId="58DEB3DC" w14:textId="0A04184D" w:rsidR="00D23149" w:rsidRPr="00D23149" w:rsidRDefault="00E23B4C">
          <w:pPr>
            <w:pStyle w:val="TOC2"/>
            <w:rPr>
              <w:rFonts w:asciiTheme="minorHAnsi" w:eastAsiaTheme="minorEastAsia" w:hAnsiTheme="minorHAnsi" w:cstheme="minorBidi"/>
              <w:b/>
              <w:lang w:bidi="ar-SA"/>
            </w:rPr>
          </w:pPr>
          <w:hyperlink w:anchor="_Toc182930694" w:history="1">
            <w:r w:rsidR="00D23149" w:rsidRPr="00D23149">
              <w:rPr>
                <w:rStyle w:val="Hyperlink"/>
                <w:rFonts w:cs="Arial"/>
                <w:b/>
              </w:rPr>
              <w:t>5 Appeals</w:t>
            </w:r>
            <w:r w:rsidR="00D23149" w:rsidRPr="00D23149">
              <w:rPr>
                <w:b/>
                <w:webHidden/>
              </w:rPr>
              <w:tab/>
            </w:r>
            <w:r w:rsidR="00D23149" w:rsidRPr="00D23149">
              <w:rPr>
                <w:b/>
                <w:webHidden/>
              </w:rPr>
              <w:fldChar w:fldCharType="begin"/>
            </w:r>
            <w:r w:rsidR="00D23149" w:rsidRPr="00D23149">
              <w:rPr>
                <w:b/>
                <w:webHidden/>
              </w:rPr>
              <w:instrText xml:space="preserve"> PAGEREF _Toc182930694 \h </w:instrText>
            </w:r>
            <w:r w:rsidR="00D23149" w:rsidRPr="00D23149">
              <w:rPr>
                <w:b/>
                <w:webHidden/>
              </w:rPr>
            </w:r>
            <w:r w:rsidR="00D23149" w:rsidRPr="00D23149">
              <w:rPr>
                <w:b/>
                <w:webHidden/>
              </w:rPr>
              <w:fldChar w:fldCharType="separate"/>
            </w:r>
            <w:r w:rsidR="00D23149" w:rsidRPr="00D23149">
              <w:rPr>
                <w:b/>
                <w:webHidden/>
              </w:rPr>
              <w:t>6</w:t>
            </w:r>
            <w:r w:rsidR="00D23149" w:rsidRPr="00D23149">
              <w:rPr>
                <w:b/>
                <w:webHidden/>
              </w:rPr>
              <w:fldChar w:fldCharType="end"/>
            </w:r>
          </w:hyperlink>
        </w:p>
        <w:p w14:paraId="72A6EBF1" w14:textId="60C3BD41" w:rsidR="00D23149" w:rsidRDefault="00E23B4C">
          <w:pPr>
            <w:pStyle w:val="TOC2"/>
            <w:rPr>
              <w:rFonts w:asciiTheme="minorHAnsi" w:eastAsiaTheme="minorEastAsia" w:hAnsiTheme="minorHAnsi" w:cstheme="minorBidi"/>
              <w:lang w:bidi="ar-SA"/>
            </w:rPr>
          </w:pPr>
          <w:hyperlink w:anchor="_Toc182930695" w:history="1">
            <w:r w:rsidR="00D23149" w:rsidRPr="00E21A17">
              <w:rPr>
                <w:rStyle w:val="Hyperlink"/>
                <w:rFonts w:ascii="Arial" w:hAnsi="Arial" w:cs="Arial"/>
                <w:b/>
                <w:bCs/>
              </w:rPr>
              <w:t>6 Equality Considerations</w:t>
            </w:r>
            <w:r w:rsidR="00D23149">
              <w:rPr>
                <w:webHidden/>
              </w:rPr>
              <w:tab/>
            </w:r>
            <w:r w:rsidR="00D23149">
              <w:rPr>
                <w:webHidden/>
              </w:rPr>
              <w:fldChar w:fldCharType="begin"/>
            </w:r>
            <w:r w:rsidR="00D23149">
              <w:rPr>
                <w:webHidden/>
              </w:rPr>
              <w:instrText xml:space="preserve"> PAGEREF _Toc182930695 \h </w:instrText>
            </w:r>
            <w:r w:rsidR="00D23149">
              <w:rPr>
                <w:webHidden/>
              </w:rPr>
            </w:r>
            <w:r w:rsidR="00D23149">
              <w:rPr>
                <w:webHidden/>
              </w:rPr>
              <w:fldChar w:fldCharType="separate"/>
            </w:r>
            <w:r w:rsidR="00D23149">
              <w:rPr>
                <w:webHidden/>
              </w:rPr>
              <w:t>6</w:t>
            </w:r>
            <w:r w:rsidR="00D23149">
              <w:rPr>
                <w:webHidden/>
              </w:rPr>
              <w:fldChar w:fldCharType="end"/>
            </w:r>
          </w:hyperlink>
        </w:p>
        <w:p w14:paraId="08B66168" w14:textId="30EE00A9" w:rsidR="00D23149" w:rsidRDefault="00E23B4C">
          <w:pPr>
            <w:pStyle w:val="TOC1"/>
            <w:rPr>
              <w:rFonts w:asciiTheme="minorHAnsi" w:eastAsiaTheme="minorEastAsia" w:hAnsiTheme="minorHAnsi" w:cstheme="minorBidi"/>
              <w:b w:val="0"/>
              <w:sz w:val="22"/>
            </w:rPr>
          </w:pPr>
          <w:hyperlink w:anchor="_Toc182930696" w:history="1">
            <w:r w:rsidR="00D23149" w:rsidRPr="00E21A17">
              <w:rPr>
                <w:rStyle w:val="Hyperlink"/>
                <w:bCs/>
              </w:rPr>
              <w:t>Part B: Pay for Teachers and Leadership Teachers</w:t>
            </w:r>
            <w:r w:rsidR="00D23149">
              <w:rPr>
                <w:webHidden/>
              </w:rPr>
              <w:tab/>
            </w:r>
            <w:r w:rsidR="00D23149">
              <w:rPr>
                <w:webHidden/>
              </w:rPr>
              <w:fldChar w:fldCharType="begin"/>
            </w:r>
            <w:r w:rsidR="00D23149">
              <w:rPr>
                <w:webHidden/>
              </w:rPr>
              <w:instrText xml:space="preserve"> PAGEREF _Toc182930696 \h </w:instrText>
            </w:r>
            <w:r w:rsidR="00D23149">
              <w:rPr>
                <w:webHidden/>
              </w:rPr>
            </w:r>
            <w:r w:rsidR="00D23149">
              <w:rPr>
                <w:webHidden/>
              </w:rPr>
              <w:fldChar w:fldCharType="separate"/>
            </w:r>
            <w:r w:rsidR="00D23149">
              <w:rPr>
                <w:webHidden/>
              </w:rPr>
              <w:t>7</w:t>
            </w:r>
            <w:r w:rsidR="00D23149">
              <w:rPr>
                <w:webHidden/>
              </w:rPr>
              <w:fldChar w:fldCharType="end"/>
            </w:r>
          </w:hyperlink>
        </w:p>
        <w:p w14:paraId="57C39923" w14:textId="3E9705B7" w:rsidR="00D23149" w:rsidRDefault="00E23B4C">
          <w:pPr>
            <w:pStyle w:val="TOC2"/>
            <w:rPr>
              <w:rFonts w:asciiTheme="minorHAnsi" w:eastAsiaTheme="minorEastAsia" w:hAnsiTheme="minorHAnsi" w:cstheme="minorBidi"/>
              <w:lang w:bidi="ar-SA"/>
            </w:rPr>
          </w:pPr>
          <w:hyperlink w:anchor="_Toc182930697" w:history="1">
            <w:r w:rsidR="00D23149" w:rsidRPr="00E21A17">
              <w:rPr>
                <w:rStyle w:val="Hyperlink"/>
                <w:rFonts w:ascii="Arial" w:hAnsi="Arial" w:cs="Arial"/>
                <w:b/>
                <w:bCs/>
              </w:rPr>
              <w:t>7 Pay Framework</w:t>
            </w:r>
            <w:r w:rsidR="00D23149">
              <w:rPr>
                <w:webHidden/>
              </w:rPr>
              <w:tab/>
            </w:r>
            <w:r w:rsidR="00D23149">
              <w:rPr>
                <w:webHidden/>
              </w:rPr>
              <w:fldChar w:fldCharType="begin"/>
            </w:r>
            <w:r w:rsidR="00D23149">
              <w:rPr>
                <w:webHidden/>
              </w:rPr>
              <w:instrText xml:space="preserve"> PAGEREF _Toc182930697 \h </w:instrText>
            </w:r>
            <w:r w:rsidR="00D23149">
              <w:rPr>
                <w:webHidden/>
              </w:rPr>
            </w:r>
            <w:r w:rsidR="00D23149">
              <w:rPr>
                <w:webHidden/>
              </w:rPr>
              <w:fldChar w:fldCharType="separate"/>
            </w:r>
            <w:r w:rsidR="00D23149">
              <w:rPr>
                <w:webHidden/>
              </w:rPr>
              <w:t>7</w:t>
            </w:r>
            <w:r w:rsidR="00D23149">
              <w:rPr>
                <w:webHidden/>
              </w:rPr>
              <w:fldChar w:fldCharType="end"/>
            </w:r>
          </w:hyperlink>
        </w:p>
        <w:p w14:paraId="05D6C310" w14:textId="2584C056" w:rsidR="00D23149" w:rsidRDefault="00E23B4C">
          <w:pPr>
            <w:pStyle w:val="TOC2"/>
            <w:rPr>
              <w:rFonts w:asciiTheme="minorHAnsi" w:eastAsiaTheme="minorEastAsia" w:hAnsiTheme="minorHAnsi" w:cstheme="minorBidi"/>
              <w:lang w:bidi="ar-SA"/>
            </w:rPr>
          </w:pPr>
          <w:hyperlink w:anchor="_Toc182930698" w:history="1">
            <w:r w:rsidR="00D23149" w:rsidRPr="00E21A17">
              <w:rPr>
                <w:rStyle w:val="Hyperlink"/>
                <w:rFonts w:ascii="Arial" w:hAnsi="Arial" w:cs="Arial"/>
                <w:b/>
                <w:bCs/>
              </w:rPr>
              <w:t>8 Pay on appointment</w:t>
            </w:r>
            <w:r w:rsidR="00D23149">
              <w:rPr>
                <w:webHidden/>
              </w:rPr>
              <w:tab/>
            </w:r>
            <w:r w:rsidR="00D23149">
              <w:rPr>
                <w:webHidden/>
              </w:rPr>
              <w:fldChar w:fldCharType="begin"/>
            </w:r>
            <w:r w:rsidR="00D23149">
              <w:rPr>
                <w:webHidden/>
              </w:rPr>
              <w:instrText xml:space="preserve"> PAGEREF _Toc182930698 \h </w:instrText>
            </w:r>
            <w:r w:rsidR="00D23149">
              <w:rPr>
                <w:webHidden/>
              </w:rPr>
            </w:r>
            <w:r w:rsidR="00D23149">
              <w:rPr>
                <w:webHidden/>
              </w:rPr>
              <w:fldChar w:fldCharType="separate"/>
            </w:r>
            <w:r w:rsidR="00D23149">
              <w:rPr>
                <w:webHidden/>
              </w:rPr>
              <w:t>7</w:t>
            </w:r>
            <w:r w:rsidR="00D23149">
              <w:rPr>
                <w:webHidden/>
              </w:rPr>
              <w:fldChar w:fldCharType="end"/>
            </w:r>
          </w:hyperlink>
        </w:p>
        <w:p w14:paraId="1B05ED25" w14:textId="321EAE3B" w:rsidR="00D23149" w:rsidRDefault="00E23B4C">
          <w:pPr>
            <w:pStyle w:val="TOC2"/>
            <w:rPr>
              <w:rFonts w:asciiTheme="minorHAnsi" w:eastAsiaTheme="minorEastAsia" w:hAnsiTheme="minorHAnsi" w:cstheme="minorBidi"/>
              <w:lang w:bidi="ar-SA"/>
            </w:rPr>
          </w:pPr>
          <w:hyperlink w:anchor="_Toc182930699" w:history="1">
            <w:r w:rsidR="00D23149" w:rsidRPr="00E21A17">
              <w:rPr>
                <w:rStyle w:val="Hyperlink"/>
                <w:rFonts w:ascii="Arial" w:hAnsi="Arial" w:cs="Arial"/>
                <w:b/>
                <w:bCs/>
              </w:rPr>
              <w:t>8.1 Headteacher</w:t>
            </w:r>
            <w:r w:rsidR="00D23149">
              <w:rPr>
                <w:webHidden/>
              </w:rPr>
              <w:tab/>
            </w:r>
            <w:r w:rsidR="00D23149">
              <w:rPr>
                <w:webHidden/>
              </w:rPr>
              <w:fldChar w:fldCharType="begin"/>
            </w:r>
            <w:r w:rsidR="00D23149">
              <w:rPr>
                <w:webHidden/>
              </w:rPr>
              <w:instrText xml:space="preserve"> PAGEREF _Toc182930699 \h </w:instrText>
            </w:r>
            <w:r w:rsidR="00D23149">
              <w:rPr>
                <w:webHidden/>
              </w:rPr>
            </w:r>
            <w:r w:rsidR="00D23149">
              <w:rPr>
                <w:webHidden/>
              </w:rPr>
              <w:fldChar w:fldCharType="separate"/>
            </w:r>
            <w:r w:rsidR="00D23149">
              <w:rPr>
                <w:webHidden/>
              </w:rPr>
              <w:t>8</w:t>
            </w:r>
            <w:r w:rsidR="00D23149">
              <w:rPr>
                <w:webHidden/>
              </w:rPr>
              <w:fldChar w:fldCharType="end"/>
            </w:r>
          </w:hyperlink>
        </w:p>
        <w:p w14:paraId="4D675DFC" w14:textId="737CA699" w:rsidR="00D23149" w:rsidRDefault="00E23B4C">
          <w:pPr>
            <w:pStyle w:val="TOC2"/>
            <w:rPr>
              <w:rFonts w:asciiTheme="minorHAnsi" w:eastAsiaTheme="minorEastAsia" w:hAnsiTheme="minorHAnsi" w:cstheme="minorBidi"/>
              <w:lang w:bidi="ar-SA"/>
            </w:rPr>
          </w:pPr>
          <w:hyperlink w:anchor="_Toc182930700" w:history="1">
            <w:r w:rsidR="00D23149" w:rsidRPr="00E21A17">
              <w:rPr>
                <w:rStyle w:val="Hyperlink"/>
                <w:rFonts w:ascii="Arial" w:hAnsi="Arial" w:cs="Arial"/>
                <w:b/>
                <w:bCs/>
              </w:rPr>
              <w:t>8.2 Head of Schools/ Deputy Headteachers</w:t>
            </w:r>
            <w:r w:rsidR="00D23149">
              <w:rPr>
                <w:webHidden/>
              </w:rPr>
              <w:tab/>
            </w:r>
            <w:r w:rsidR="00D23149">
              <w:rPr>
                <w:webHidden/>
              </w:rPr>
              <w:fldChar w:fldCharType="begin"/>
            </w:r>
            <w:r w:rsidR="00D23149">
              <w:rPr>
                <w:webHidden/>
              </w:rPr>
              <w:instrText xml:space="preserve"> PAGEREF _Toc182930700 \h </w:instrText>
            </w:r>
            <w:r w:rsidR="00D23149">
              <w:rPr>
                <w:webHidden/>
              </w:rPr>
            </w:r>
            <w:r w:rsidR="00D23149">
              <w:rPr>
                <w:webHidden/>
              </w:rPr>
              <w:fldChar w:fldCharType="separate"/>
            </w:r>
            <w:r w:rsidR="00D23149">
              <w:rPr>
                <w:webHidden/>
              </w:rPr>
              <w:t>9</w:t>
            </w:r>
            <w:r w:rsidR="00D23149">
              <w:rPr>
                <w:webHidden/>
              </w:rPr>
              <w:fldChar w:fldCharType="end"/>
            </w:r>
          </w:hyperlink>
        </w:p>
        <w:p w14:paraId="118D7992" w14:textId="65F7FE91" w:rsidR="00D23149" w:rsidRDefault="00E23B4C">
          <w:pPr>
            <w:pStyle w:val="TOC2"/>
            <w:rPr>
              <w:rFonts w:asciiTheme="minorHAnsi" w:eastAsiaTheme="minorEastAsia" w:hAnsiTheme="minorHAnsi" w:cstheme="minorBidi"/>
              <w:lang w:bidi="ar-SA"/>
            </w:rPr>
          </w:pPr>
          <w:hyperlink w:anchor="_Toc182930701" w:history="1">
            <w:r w:rsidR="00D23149" w:rsidRPr="00E21A17">
              <w:rPr>
                <w:rStyle w:val="Hyperlink"/>
                <w:rFonts w:ascii="Arial" w:hAnsi="Arial" w:cs="Arial"/>
                <w:b/>
                <w:bCs/>
              </w:rPr>
              <w:t>8.3 Upper Pay Range Teachers</w:t>
            </w:r>
            <w:r w:rsidR="00D23149">
              <w:rPr>
                <w:webHidden/>
              </w:rPr>
              <w:tab/>
            </w:r>
            <w:r w:rsidR="00D23149">
              <w:rPr>
                <w:webHidden/>
              </w:rPr>
              <w:fldChar w:fldCharType="begin"/>
            </w:r>
            <w:r w:rsidR="00D23149">
              <w:rPr>
                <w:webHidden/>
              </w:rPr>
              <w:instrText xml:space="preserve"> PAGEREF _Toc182930701 \h </w:instrText>
            </w:r>
            <w:r w:rsidR="00D23149">
              <w:rPr>
                <w:webHidden/>
              </w:rPr>
            </w:r>
            <w:r w:rsidR="00D23149">
              <w:rPr>
                <w:webHidden/>
              </w:rPr>
              <w:fldChar w:fldCharType="separate"/>
            </w:r>
            <w:r w:rsidR="00D23149">
              <w:rPr>
                <w:webHidden/>
              </w:rPr>
              <w:t>9</w:t>
            </w:r>
            <w:r w:rsidR="00D23149">
              <w:rPr>
                <w:webHidden/>
              </w:rPr>
              <w:fldChar w:fldCharType="end"/>
            </w:r>
          </w:hyperlink>
        </w:p>
        <w:p w14:paraId="7B7D9487" w14:textId="20EA4295" w:rsidR="00D23149" w:rsidRDefault="00E23B4C">
          <w:pPr>
            <w:pStyle w:val="TOC2"/>
            <w:rPr>
              <w:rFonts w:asciiTheme="minorHAnsi" w:eastAsiaTheme="minorEastAsia" w:hAnsiTheme="minorHAnsi" w:cstheme="minorBidi"/>
              <w:lang w:bidi="ar-SA"/>
            </w:rPr>
          </w:pPr>
          <w:hyperlink w:anchor="_Toc182930702" w:history="1">
            <w:r w:rsidR="00D23149" w:rsidRPr="00E21A17">
              <w:rPr>
                <w:rStyle w:val="Hyperlink"/>
                <w:rFonts w:ascii="Arial" w:hAnsi="Arial" w:cs="Arial"/>
                <w:b/>
                <w:bCs/>
              </w:rPr>
              <w:t>8.4 Early Career Teachers</w:t>
            </w:r>
            <w:r w:rsidR="00D23149">
              <w:rPr>
                <w:webHidden/>
              </w:rPr>
              <w:tab/>
            </w:r>
            <w:r w:rsidR="00D23149">
              <w:rPr>
                <w:webHidden/>
              </w:rPr>
              <w:fldChar w:fldCharType="begin"/>
            </w:r>
            <w:r w:rsidR="00D23149">
              <w:rPr>
                <w:webHidden/>
              </w:rPr>
              <w:instrText xml:space="preserve"> PAGEREF _Toc182930702 \h </w:instrText>
            </w:r>
            <w:r w:rsidR="00D23149">
              <w:rPr>
                <w:webHidden/>
              </w:rPr>
            </w:r>
            <w:r w:rsidR="00D23149">
              <w:rPr>
                <w:webHidden/>
              </w:rPr>
              <w:fldChar w:fldCharType="separate"/>
            </w:r>
            <w:r w:rsidR="00D23149">
              <w:rPr>
                <w:webHidden/>
              </w:rPr>
              <w:t>9</w:t>
            </w:r>
            <w:r w:rsidR="00D23149">
              <w:rPr>
                <w:webHidden/>
              </w:rPr>
              <w:fldChar w:fldCharType="end"/>
            </w:r>
          </w:hyperlink>
        </w:p>
        <w:p w14:paraId="1BB7EB9E" w14:textId="73330C02" w:rsidR="00D23149" w:rsidRDefault="00E23B4C">
          <w:pPr>
            <w:pStyle w:val="TOC2"/>
            <w:rPr>
              <w:rFonts w:asciiTheme="minorHAnsi" w:eastAsiaTheme="minorEastAsia" w:hAnsiTheme="minorHAnsi" w:cstheme="minorBidi"/>
              <w:lang w:bidi="ar-SA"/>
            </w:rPr>
          </w:pPr>
          <w:hyperlink w:anchor="_Toc182930703" w:history="1">
            <w:r w:rsidR="00D23149" w:rsidRPr="00E21A17">
              <w:rPr>
                <w:rStyle w:val="Hyperlink"/>
                <w:rFonts w:ascii="Arial" w:hAnsi="Arial" w:cs="Arial"/>
                <w:b/>
                <w:bCs/>
              </w:rPr>
              <w:t>8.5 Leading Practitioners</w:t>
            </w:r>
            <w:r w:rsidR="00D23149">
              <w:rPr>
                <w:webHidden/>
              </w:rPr>
              <w:tab/>
            </w:r>
            <w:r w:rsidR="00D23149">
              <w:rPr>
                <w:webHidden/>
              </w:rPr>
              <w:fldChar w:fldCharType="begin"/>
            </w:r>
            <w:r w:rsidR="00D23149">
              <w:rPr>
                <w:webHidden/>
              </w:rPr>
              <w:instrText xml:space="preserve"> PAGEREF _Toc182930703 \h </w:instrText>
            </w:r>
            <w:r w:rsidR="00D23149">
              <w:rPr>
                <w:webHidden/>
              </w:rPr>
            </w:r>
            <w:r w:rsidR="00D23149">
              <w:rPr>
                <w:webHidden/>
              </w:rPr>
              <w:fldChar w:fldCharType="separate"/>
            </w:r>
            <w:r w:rsidR="00D23149">
              <w:rPr>
                <w:webHidden/>
              </w:rPr>
              <w:t>10</w:t>
            </w:r>
            <w:r w:rsidR="00D23149">
              <w:rPr>
                <w:webHidden/>
              </w:rPr>
              <w:fldChar w:fldCharType="end"/>
            </w:r>
          </w:hyperlink>
        </w:p>
        <w:p w14:paraId="79D6C783" w14:textId="6ED269CD" w:rsidR="00D23149" w:rsidRDefault="00E23B4C">
          <w:pPr>
            <w:pStyle w:val="TOC2"/>
            <w:rPr>
              <w:rFonts w:asciiTheme="minorHAnsi" w:eastAsiaTheme="minorEastAsia" w:hAnsiTheme="minorHAnsi" w:cstheme="minorBidi"/>
              <w:lang w:bidi="ar-SA"/>
            </w:rPr>
          </w:pPr>
          <w:hyperlink w:anchor="_Toc182930704" w:history="1">
            <w:r w:rsidR="00D23149" w:rsidRPr="00E21A17">
              <w:rPr>
                <w:rStyle w:val="Hyperlink"/>
                <w:rFonts w:ascii="Arial" w:hAnsi="Arial" w:cs="Arial"/>
                <w:b/>
                <w:bCs/>
              </w:rPr>
              <w:t>8.6 Unqualified Teachers</w:t>
            </w:r>
            <w:r w:rsidR="00D23149">
              <w:rPr>
                <w:webHidden/>
              </w:rPr>
              <w:tab/>
            </w:r>
            <w:r w:rsidR="00D23149">
              <w:rPr>
                <w:webHidden/>
              </w:rPr>
              <w:fldChar w:fldCharType="begin"/>
            </w:r>
            <w:r w:rsidR="00D23149">
              <w:rPr>
                <w:webHidden/>
              </w:rPr>
              <w:instrText xml:space="preserve"> PAGEREF _Toc182930704 \h </w:instrText>
            </w:r>
            <w:r w:rsidR="00D23149">
              <w:rPr>
                <w:webHidden/>
              </w:rPr>
            </w:r>
            <w:r w:rsidR="00D23149">
              <w:rPr>
                <w:webHidden/>
              </w:rPr>
              <w:fldChar w:fldCharType="separate"/>
            </w:r>
            <w:r w:rsidR="00D23149">
              <w:rPr>
                <w:webHidden/>
              </w:rPr>
              <w:t>10</w:t>
            </w:r>
            <w:r w:rsidR="00D23149">
              <w:rPr>
                <w:webHidden/>
              </w:rPr>
              <w:fldChar w:fldCharType="end"/>
            </w:r>
          </w:hyperlink>
        </w:p>
        <w:p w14:paraId="3FB0F8DB" w14:textId="7C4F6F68" w:rsidR="00D23149" w:rsidRDefault="00E23B4C">
          <w:pPr>
            <w:pStyle w:val="TOC2"/>
            <w:rPr>
              <w:rFonts w:asciiTheme="minorHAnsi" w:eastAsiaTheme="minorEastAsia" w:hAnsiTheme="minorHAnsi" w:cstheme="minorBidi"/>
              <w:lang w:bidi="ar-SA"/>
            </w:rPr>
          </w:pPr>
          <w:hyperlink w:anchor="_Toc182930705" w:history="1">
            <w:r w:rsidR="00D23149" w:rsidRPr="00E21A17">
              <w:rPr>
                <w:rStyle w:val="Hyperlink"/>
                <w:rFonts w:ascii="Arial" w:hAnsi="Arial" w:cs="Arial"/>
                <w:b/>
                <w:bCs/>
              </w:rPr>
              <w:t>8.7 Pay on appointment in particular circumstances</w:t>
            </w:r>
            <w:r w:rsidR="00D23149">
              <w:rPr>
                <w:webHidden/>
              </w:rPr>
              <w:tab/>
            </w:r>
            <w:r w:rsidR="00D23149">
              <w:rPr>
                <w:webHidden/>
              </w:rPr>
              <w:fldChar w:fldCharType="begin"/>
            </w:r>
            <w:r w:rsidR="00D23149">
              <w:rPr>
                <w:webHidden/>
              </w:rPr>
              <w:instrText xml:space="preserve"> PAGEREF _Toc182930705 \h </w:instrText>
            </w:r>
            <w:r w:rsidR="00D23149">
              <w:rPr>
                <w:webHidden/>
              </w:rPr>
            </w:r>
            <w:r w:rsidR="00D23149">
              <w:rPr>
                <w:webHidden/>
              </w:rPr>
              <w:fldChar w:fldCharType="separate"/>
            </w:r>
            <w:r w:rsidR="00D23149">
              <w:rPr>
                <w:webHidden/>
              </w:rPr>
              <w:t>10</w:t>
            </w:r>
            <w:r w:rsidR="00D23149">
              <w:rPr>
                <w:webHidden/>
              </w:rPr>
              <w:fldChar w:fldCharType="end"/>
            </w:r>
          </w:hyperlink>
        </w:p>
        <w:p w14:paraId="0347C49A" w14:textId="1A7EFF4F" w:rsidR="00D23149" w:rsidRDefault="00E23B4C">
          <w:pPr>
            <w:pStyle w:val="TOC2"/>
            <w:rPr>
              <w:rFonts w:asciiTheme="minorHAnsi" w:eastAsiaTheme="minorEastAsia" w:hAnsiTheme="minorHAnsi" w:cstheme="minorBidi"/>
              <w:lang w:bidi="ar-SA"/>
            </w:rPr>
          </w:pPr>
          <w:hyperlink w:anchor="_Toc182930706" w:history="1">
            <w:r w:rsidR="00D23149" w:rsidRPr="00E21A17">
              <w:rPr>
                <w:rStyle w:val="Hyperlink"/>
                <w:rFonts w:ascii="Arial" w:hAnsi="Arial" w:cs="Arial"/>
                <w:b/>
                <w:bCs/>
              </w:rPr>
              <w:t>9 Discretionary Allowances</w:t>
            </w:r>
            <w:r w:rsidR="00D23149">
              <w:rPr>
                <w:webHidden/>
              </w:rPr>
              <w:tab/>
            </w:r>
            <w:r w:rsidR="00D23149">
              <w:rPr>
                <w:webHidden/>
              </w:rPr>
              <w:fldChar w:fldCharType="begin"/>
            </w:r>
            <w:r w:rsidR="00D23149">
              <w:rPr>
                <w:webHidden/>
              </w:rPr>
              <w:instrText xml:space="preserve"> PAGEREF _Toc182930706 \h </w:instrText>
            </w:r>
            <w:r w:rsidR="00D23149">
              <w:rPr>
                <w:webHidden/>
              </w:rPr>
            </w:r>
            <w:r w:rsidR="00D23149">
              <w:rPr>
                <w:webHidden/>
              </w:rPr>
              <w:fldChar w:fldCharType="separate"/>
            </w:r>
            <w:r w:rsidR="00D23149">
              <w:rPr>
                <w:webHidden/>
              </w:rPr>
              <w:t>11</w:t>
            </w:r>
            <w:r w:rsidR="00D23149">
              <w:rPr>
                <w:webHidden/>
              </w:rPr>
              <w:fldChar w:fldCharType="end"/>
            </w:r>
          </w:hyperlink>
        </w:p>
        <w:p w14:paraId="734DEFA8" w14:textId="221D0826" w:rsidR="00D23149" w:rsidRDefault="00E23B4C">
          <w:pPr>
            <w:pStyle w:val="TOC2"/>
            <w:rPr>
              <w:rFonts w:asciiTheme="minorHAnsi" w:eastAsiaTheme="minorEastAsia" w:hAnsiTheme="minorHAnsi" w:cstheme="minorBidi"/>
              <w:lang w:bidi="ar-SA"/>
            </w:rPr>
          </w:pPr>
          <w:hyperlink w:anchor="_Toc182930707" w:history="1">
            <w:r w:rsidR="00D23149" w:rsidRPr="00E21A17">
              <w:rPr>
                <w:rStyle w:val="Hyperlink"/>
                <w:rFonts w:ascii="Arial" w:hAnsi="Arial" w:cs="Arial"/>
                <w:b/>
                <w:bCs/>
              </w:rPr>
              <w:t>9.1 Teaching Learning and Responsibility Payments (TLR)</w:t>
            </w:r>
            <w:r w:rsidR="00D23149">
              <w:rPr>
                <w:webHidden/>
              </w:rPr>
              <w:tab/>
            </w:r>
            <w:r w:rsidR="00D23149">
              <w:rPr>
                <w:webHidden/>
              </w:rPr>
              <w:fldChar w:fldCharType="begin"/>
            </w:r>
            <w:r w:rsidR="00D23149">
              <w:rPr>
                <w:webHidden/>
              </w:rPr>
              <w:instrText xml:space="preserve"> PAGEREF _Toc182930707 \h </w:instrText>
            </w:r>
            <w:r w:rsidR="00D23149">
              <w:rPr>
                <w:webHidden/>
              </w:rPr>
            </w:r>
            <w:r w:rsidR="00D23149">
              <w:rPr>
                <w:webHidden/>
              </w:rPr>
              <w:fldChar w:fldCharType="separate"/>
            </w:r>
            <w:r w:rsidR="00D23149">
              <w:rPr>
                <w:webHidden/>
              </w:rPr>
              <w:t>11</w:t>
            </w:r>
            <w:r w:rsidR="00D23149">
              <w:rPr>
                <w:webHidden/>
              </w:rPr>
              <w:fldChar w:fldCharType="end"/>
            </w:r>
          </w:hyperlink>
        </w:p>
        <w:p w14:paraId="0FEFE437" w14:textId="4C2366F3" w:rsidR="00D23149" w:rsidRDefault="00E23B4C">
          <w:pPr>
            <w:pStyle w:val="TOC2"/>
            <w:rPr>
              <w:rFonts w:asciiTheme="minorHAnsi" w:eastAsiaTheme="minorEastAsia" w:hAnsiTheme="minorHAnsi" w:cstheme="minorBidi"/>
              <w:lang w:bidi="ar-SA"/>
            </w:rPr>
          </w:pPr>
          <w:hyperlink w:anchor="_Toc182930708" w:history="1">
            <w:r w:rsidR="00D23149" w:rsidRPr="00E21A17">
              <w:rPr>
                <w:rStyle w:val="Hyperlink"/>
                <w:rFonts w:ascii="Arial" w:hAnsi="Arial" w:cs="Arial"/>
                <w:b/>
                <w:bCs/>
              </w:rPr>
              <w:t>9.3 Special Educational Needs Payment (SEN)</w:t>
            </w:r>
            <w:r w:rsidR="00D23149">
              <w:rPr>
                <w:webHidden/>
              </w:rPr>
              <w:tab/>
            </w:r>
            <w:r w:rsidR="00D23149">
              <w:rPr>
                <w:webHidden/>
              </w:rPr>
              <w:fldChar w:fldCharType="begin"/>
            </w:r>
            <w:r w:rsidR="00D23149">
              <w:rPr>
                <w:webHidden/>
              </w:rPr>
              <w:instrText xml:space="preserve"> PAGEREF _Toc182930708 \h </w:instrText>
            </w:r>
            <w:r w:rsidR="00D23149">
              <w:rPr>
                <w:webHidden/>
              </w:rPr>
            </w:r>
            <w:r w:rsidR="00D23149">
              <w:rPr>
                <w:webHidden/>
              </w:rPr>
              <w:fldChar w:fldCharType="separate"/>
            </w:r>
            <w:r w:rsidR="00D23149">
              <w:rPr>
                <w:webHidden/>
              </w:rPr>
              <w:t>12</w:t>
            </w:r>
            <w:r w:rsidR="00D23149">
              <w:rPr>
                <w:webHidden/>
              </w:rPr>
              <w:fldChar w:fldCharType="end"/>
            </w:r>
          </w:hyperlink>
        </w:p>
        <w:p w14:paraId="0112D6D8" w14:textId="4A631ABE" w:rsidR="00D23149" w:rsidRDefault="00E23B4C">
          <w:pPr>
            <w:pStyle w:val="TOC2"/>
            <w:rPr>
              <w:rFonts w:asciiTheme="minorHAnsi" w:eastAsiaTheme="minorEastAsia" w:hAnsiTheme="minorHAnsi" w:cstheme="minorBidi"/>
              <w:lang w:bidi="ar-SA"/>
            </w:rPr>
          </w:pPr>
          <w:hyperlink w:anchor="_Toc182930709" w:history="1">
            <w:r w:rsidR="00D23149" w:rsidRPr="00E21A17">
              <w:rPr>
                <w:rStyle w:val="Hyperlink"/>
                <w:rFonts w:ascii="Arial" w:hAnsi="Arial" w:cs="Arial"/>
                <w:b/>
                <w:bCs/>
              </w:rPr>
              <w:t>9.4 Recruitment and Retention Payments</w:t>
            </w:r>
            <w:r w:rsidR="00D23149">
              <w:rPr>
                <w:webHidden/>
              </w:rPr>
              <w:tab/>
            </w:r>
            <w:r w:rsidR="00D23149">
              <w:rPr>
                <w:webHidden/>
              </w:rPr>
              <w:fldChar w:fldCharType="begin"/>
            </w:r>
            <w:r w:rsidR="00D23149">
              <w:rPr>
                <w:webHidden/>
              </w:rPr>
              <w:instrText xml:space="preserve"> PAGEREF _Toc182930709 \h </w:instrText>
            </w:r>
            <w:r w:rsidR="00D23149">
              <w:rPr>
                <w:webHidden/>
              </w:rPr>
            </w:r>
            <w:r w:rsidR="00D23149">
              <w:rPr>
                <w:webHidden/>
              </w:rPr>
              <w:fldChar w:fldCharType="separate"/>
            </w:r>
            <w:r w:rsidR="00D23149">
              <w:rPr>
                <w:webHidden/>
              </w:rPr>
              <w:t>12</w:t>
            </w:r>
            <w:r w:rsidR="00D23149">
              <w:rPr>
                <w:webHidden/>
              </w:rPr>
              <w:fldChar w:fldCharType="end"/>
            </w:r>
          </w:hyperlink>
        </w:p>
        <w:p w14:paraId="4AC8CD2C" w14:textId="55230F08" w:rsidR="00D23149" w:rsidRDefault="00E23B4C">
          <w:pPr>
            <w:pStyle w:val="TOC2"/>
            <w:rPr>
              <w:rFonts w:asciiTheme="minorHAnsi" w:eastAsiaTheme="minorEastAsia" w:hAnsiTheme="minorHAnsi" w:cstheme="minorBidi"/>
              <w:lang w:bidi="ar-SA"/>
            </w:rPr>
          </w:pPr>
          <w:hyperlink w:anchor="_Toc182930710" w:history="1">
            <w:r w:rsidR="00D23149" w:rsidRPr="00E21A17">
              <w:rPr>
                <w:rStyle w:val="Hyperlink"/>
                <w:rFonts w:ascii="Arial" w:hAnsi="Arial" w:cs="Arial"/>
                <w:b/>
                <w:bCs/>
              </w:rPr>
              <w:t>10 Additional Payments</w:t>
            </w:r>
            <w:r w:rsidR="00D23149">
              <w:rPr>
                <w:webHidden/>
              </w:rPr>
              <w:tab/>
            </w:r>
            <w:r w:rsidR="00D23149">
              <w:rPr>
                <w:webHidden/>
              </w:rPr>
              <w:fldChar w:fldCharType="begin"/>
            </w:r>
            <w:r w:rsidR="00D23149">
              <w:rPr>
                <w:webHidden/>
              </w:rPr>
              <w:instrText xml:space="preserve"> PAGEREF _Toc182930710 \h </w:instrText>
            </w:r>
            <w:r w:rsidR="00D23149">
              <w:rPr>
                <w:webHidden/>
              </w:rPr>
            </w:r>
            <w:r w:rsidR="00D23149">
              <w:rPr>
                <w:webHidden/>
              </w:rPr>
              <w:fldChar w:fldCharType="separate"/>
            </w:r>
            <w:r w:rsidR="00D23149">
              <w:rPr>
                <w:webHidden/>
              </w:rPr>
              <w:t>13</w:t>
            </w:r>
            <w:r w:rsidR="00D23149">
              <w:rPr>
                <w:webHidden/>
              </w:rPr>
              <w:fldChar w:fldCharType="end"/>
            </w:r>
          </w:hyperlink>
        </w:p>
        <w:p w14:paraId="1473ED60" w14:textId="1440991C" w:rsidR="00D23149" w:rsidRDefault="00E23B4C">
          <w:pPr>
            <w:pStyle w:val="TOC2"/>
            <w:rPr>
              <w:rFonts w:asciiTheme="minorHAnsi" w:eastAsiaTheme="minorEastAsia" w:hAnsiTheme="minorHAnsi" w:cstheme="minorBidi"/>
              <w:lang w:bidi="ar-SA"/>
            </w:rPr>
          </w:pPr>
          <w:hyperlink w:anchor="_Toc182930711" w:history="1">
            <w:r w:rsidR="00D23149" w:rsidRPr="00E21A17">
              <w:rPr>
                <w:rStyle w:val="Hyperlink"/>
                <w:rFonts w:ascii="Arial" w:hAnsi="Arial" w:cs="Arial"/>
                <w:b/>
                <w:bCs/>
              </w:rPr>
              <w:t>10.1 Additional Payments to Teachers</w:t>
            </w:r>
            <w:r w:rsidR="00D23149">
              <w:rPr>
                <w:webHidden/>
              </w:rPr>
              <w:tab/>
            </w:r>
            <w:r w:rsidR="00D23149">
              <w:rPr>
                <w:webHidden/>
              </w:rPr>
              <w:fldChar w:fldCharType="begin"/>
            </w:r>
            <w:r w:rsidR="00D23149">
              <w:rPr>
                <w:webHidden/>
              </w:rPr>
              <w:instrText xml:space="preserve"> PAGEREF _Toc182930711 \h </w:instrText>
            </w:r>
            <w:r w:rsidR="00D23149">
              <w:rPr>
                <w:webHidden/>
              </w:rPr>
            </w:r>
            <w:r w:rsidR="00D23149">
              <w:rPr>
                <w:webHidden/>
              </w:rPr>
              <w:fldChar w:fldCharType="separate"/>
            </w:r>
            <w:r w:rsidR="00D23149">
              <w:rPr>
                <w:webHidden/>
              </w:rPr>
              <w:t>13</w:t>
            </w:r>
            <w:r w:rsidR="00D23149">
              <w:rPr>
                <w:webHidden/>
              </w:rPr>
              <w:fldChar w:fldCharType="end"/>
            </w:r>
          </w:hyperlink>
        </w:p>
        <w:p w14:paraId="3E663964" w14:textId="0FC7A7E7" w:rsidR="00D23149" w:rsidRDefault="00E23B4C">
          <w:pPr>
            <w:pStyle w:val="TOC2"/>
            <w:rPr>
              <w:rFonts w:asciiTheme="minorHAnsi" w:eastAsiaTheme="minorEastAsia" w:hAnsiTheme="minorHAnsi" w:cstheme="minorBidi"/>
              <w:lang w:bidi="ar-SA"/>
            </w:rPr>
          </w:pPr>
          <w:hyperlink w:anchor="_Toc182930712" w:history="1">
            <w:r w:rsidR="00D23149" w:rsidRPr="00E21A17">
              <w:rPr>
                <w:rStyle w:val="Hyperlink"/>
                <w:rFonts w:ascii="Arial" w:hAnsi="Arial" w:cs="Arial"/>
                <w:b/>
                <w:bCs/>
              </w:rPr>
              <w:t>10.2 Additional Payments to Unqualified Teachers</w:t>
            </w:r>
            <w:r w:rsidR="00D23149">
              <w:rPr>
                <w:webHidden/>
              </w:rPr>
              <w:tab/>
            </w:r>
            <w:r w:rsidR="00D23149">
              <w:rPr>
                <w:webHidden/>
              </w:rPr>
              <w:fldChar w:fldCharType="begin"/>
            </w:r>
            <w:r w:rsidR="00D23149">
              <w:rPr>
                <w:webHidden/>
              </w:rPr>
              <w:instrText xml:space="preserve"> PAGEREF _Toc182930712 \h </w:instrText>
            </w:r>
            <w:r w:rsidR="00D23149">
              <w:rPr>
                <w:webHidden/>
              </w:rPr>
            </w:r>
            <w:r w:rsidR="00D23149">
              <w:rPr>
                <w:webHidden/>
              </w:rPr>
              <w:fldChar w:fldCharType="separate"/>
            </w:r>
            <w:r w:rsidR="00D23149">
              <w:rPr>
                <w:webHidden/>
              </w:rPr>
              <w:t>13</w:t>
            </w:r>
            <w:r w:rsidR="00D23149">
              <w:rPr>
                <w:webHidden/>
              </w:rPr>
              <w:fldChar w:fldCharType="end"/>
            </w:r>
          </w:hyperlink>
        </w:p>
        <w:p w14:paraId="72B49009" w14:textId="335A979A" w:rsidR="00D23149" w:rsidRDefault="00E23B4C">
          <w:pPr>
            <w:pStyle w:val="TOC2"/>
            <w:rPr>
              <w:rFonts w:asciiTheme="minorHAnsi" w:eastAsiaTheme="minorEastAsia" w:hAnsiTheme="minorHAnsi" w:cstheme="minorBidi"/>
              <w:lang w:bidi="ar-SA"/>
            </w:rPr>
          </w:pPr>
          <w:hyperlink w:anchor="_Toc182930713" w:history="1">
            <w:r w:rsidR="00D23149" w:rsidRPr="00E21A17">
              <w:rPr>
                <w:rStyle w:val="Hyperlink"/>
                <w:rFonts w:ascii="Arial" w:hAnsi="Arial" w:cs="Arial"/>
                <w:b/>
                <w:bCs/>
              </w:rPr>
              <w:t>10.3 Additional Payments to Leadership Teachers</w:t>
            </w:r>
            <w:r w:rsidR="00D23149">
              <w:rPr>
                <w:webHidden/>
              </w:rPr>
              <w:tab/>
            </w:r>
            <w:r w:rsidR="00D23149">
              <w:rPr>
                <w:webHidden/>
              </w:rPr>
              <w:fldChar w:fldCharType="begin"/>
            </w:r>
            <w:r w:rsidR="00D23149">
              <w:rPr>
                <w:webHidden/>
              </w:rPr>
              <w:instrText xml:space="preserve"> PAGEREF _Toc182930713 \h </w:instrText>
            </w:r>
            <w:r w:rsidR="00D23149">
              <w:rPr>
                <w:webHidden/>
              </w:rPr>
            </w:r>
            <w:r w:rsidR="00D23149">
              <w:rPr>
                <w:webHidden/>
              </w:rPr>
              <w:fldChar w:fldCharType="separate"/>
            </w:r>
            <w:r w:rsidR="00D23149">
              <w:rPr>
                <w:webHidden/>
              </w:rPr>
              <w:t>14</w:t>
            </w:r>
            <w:r w:rsidR="00D23149">
              <w:rPr>
                <w:webHidden/>
              </w:rPr>
              <w:fldChar w:fldCharType="end"/>
            </w:r>
          </w:hyperlink>
        </w:p>
        <w:p w14:paraId="140699E4" w14:textId="2FA05AEE" w:rsidR="00D23149" w:rsidRDefault="00E23B4C">
          <w:pPr>
            <w:pStyle w:val="TOC2"/>
            <w:rPr>
              <w:rFonts w:asciiTheme="minorHAnsi" w:eastAsiaTheme="minorEastAsia" w:hAnsiTheme="minorHAnsi" w:cstheme="minorBidi"/>
              <w:lang w:bidi="ar-SA"/>
            </w:rPr>
          </w:pPr>
          <w:hyperlink w:anchor="_Toc182930714" w:history="1">
            <w:r w:rsidR="00D23149" w:rsidRPr="00E21A17">
              <w:rPr>
                <w:rStyle w:val="Hyperlink"/>
                <w:rFonts w:ascii="Arial" w:hAnsi="Arial" w:cs="Arial"/>
                <w:b/>
                <w:bCs/>
              </w:rPr>
              <w:t>10.31 Temporary Payments to an Executive Headteacher</w:t>
            </w:r>
            <w:r w:rsidR="00D23149">
              <w:rPr>
                <w:webHidden/>
              </w:rPr>
              <w:tab/>
            </w:r>
            <w:r w:rsidR="00D23149">
              <w:rPr>
                <w:webHidden/>
              </w:rPr>
              <w:fldChar w:fldCharType="begin"/>
            </w:r>
            <w:r w:rsidR="00D23149">
              <w:rPr>
                <w:webHidden/>
              </w:rPr>
              <w:instrText xml:space="preserve"> PAGEREF _Toc182930714 \h </w:instrText>
            </w:r>
            <w:r w:rsidR="00D23149">
              <w:rPr>
                <w:webHidden/>
              </w:rPr>
            </w:r>
            <w:r w:rsidR="00D23149">
              <w:rPr>
                <w:webHidden/>
              </w:rPr>
              <w:fldChar w:fldCharType="separate"/>
            </w:r>
            <w:r w:rsidR="00D23149">
              <w:rPr>
                <w:webHidden/>
              </w:rPr>
              <w:t>14</w:t>
            </w:r>
            <w:r w:rsidR="00D23149">
              <w:rPr>
                <w:webHidden/>
              </w:rPr>
              <w:fldChar w:fldCharType="end"/>
            </w:r>
          </w:hyperlink>
        </w:p>
        <w:p w14:paraId="5C4A739A" w14:textId="1B90C2F5" w:rsidR="00D23149" w:rsidRDefault="00E23B4C">
          <w:pPr>
            <w:pStyle w:val="TOC2"/>
            <w:rPr>
              <w:rFonts w:asciiTheme="minorHAnsi" w:eastAsiaTheme="minorEastAsia" w:hAnsiTheme="minorHAnsi" w:cstheme="minorBidi"/>
              <w:lang w:bidi="ar-SA"/>
            </w:rPr>
          </w:pPr>
          <w:hyperlink w:anchor="_Toc182930715" w:history="1">
            <w:r w:rsidR="00D23149" w:rsidRPr="00E21A17">
              <w:rPr>
                <w:rStyle w:val="Hyperlink"/>
                <w:rFonts w:ascii="Arial" w:hAnsi="Arial" w:cs="Arial"/>
                <w:b/>
                <w:bCs/>
              </w:rPr>
              <w:t>10.32 Acting Allowances</w:t>
            </w:r>
            <w:r w:rsidR="00D23149">
              <w:rPr>
                <w:webHidden/>
              </w:rPr>
              <w:tab/>
            </w:r>
            <w:r w:rsidR="00D23149">
              <w:rPr>
                <w:webHidden/>
              </w:rPr>
              <w:fldChar w:fldCharType="begin"/>
            </w:r>
            <w:r w:rsidR="00D23149">
              <w:rPr>
                <w:webHidden/>
              </w:rPr>
              <w:instrText xml:space="preserve"> PAGEREF _Toc182930715 \h </w:instrText>
            </w:r>
            <w:r w:rsidR="00D23149">
              <w:rPr>
                <w:webHidden/>
              </w:rPr>
            </w:r>
            <w:r w:rsidR="00D23149">
              <w:rPr>
                <w:webHidden/>
              </w:rPr>
              <w:fldChar w:fldCharType="separate"/>
            </w:r>
            <w:r w:rsidR="00D23149">
              <w:rPr>
                <w:webHidden/>
              </w:rPr>
              <w:t>14</w:t>
            </w:r>
            <w:r w:rsidR="00D23149">
              <w:rPr>
                <w:webHidden/>
              </w:rPr>
              <w:fldChar w:fldCharType="end"/>
            </w:r>
          </w:hyperlink>
        </w:p>
        <w:p w14:paraId="2F41C87E" w14:textId="3F3D4D9E" w:rsidR="00D23149" w:rsidRDefault="00E23B4C">
          <w:pPr>
            <w:pStyle w:val="TOC2"/>
            <w:rPr>
              <w:rFonts w:asciiTheme="minorHAnsi" w:eastAsiaTheme="minorEastAsia" w:hAnsiTheme="minorHAnsi" w:cstheme="minorBidi"/>
              <w:lang w:bidi="ar-SA"/>
            </w:rPr>
          </w:pPr>
          <w:hyperlink w:anchor="_Toc182930716" w:history="1">
            <w:r w:rsidR="00D23149" w:rsidRPr="00E21A17">
              <w:rPr>
                <w:rStyle w:val="Hyperlink"/>
                <w:rFonts w:ascii="Arial" w:hAnsi="Arial" w:cs="Arial"/>
                <w:b/>
                <w:bCs/>
              </w:rPr>
              <w:t>10.33 Redetermination of Leadership Ranges</w:t>
            </w:r>
            <w:r w:rsidR="00D23149">
              <w:rPr>
                <w:webHidden/>
              </w:rPr>
              <w:tab/>
            </w:r>
            <w:r w:rsidR="00D23149">
              <w:rPr>
                <w:webHidden/>
              </w:rPr>
              <w:fldChar w:fldCharType="begin"/>
            </w:r>
            <w:r w:rsidR="00D23149">
              <w:rPr>
                <w:webHidden/>
              </w:rPr>
              <w:instrText xml:space="preserve"> PAGEREF _Toc182930716 \h </w:instrText>
            </w:r>
            <w:r w:rsidR="00D23149">
              <w:rPr>
                <w:webHidden/>
              </w:rPr>
            </w:r>
            <w:r w:rsidR="00D23149">
              <w:rPr>
                <w:webHidden/>
              </w:rPr>
              <w:fldChar w:fldCharType="separate"/>
            </w:r>
            <w:r w:rsidR="00D23149">
              <w:rPr>
                <w:webHidden/>
              </w:rPr>
              <w:t>14</w:t>
            </w:r>
            <w:r w:rsidR="00D23149">
              <w:rPr>
                <w:webHidden/>
              </w:rPr>
              <w:fldChar w:fldCharType="end"/>
            </w:r>
          </w:hyperlink>
        </w:p>
        <w:p w14:paraId="09B552AF" w14:textId="4AB33281" w:rsidR="00D23149" w:rsidRDefault="00E23B4C">
          <w:pPr>
            <w:pStyle w:val="TOC2"/>
            <w:rPr>
              <w:rFonts w:asciiTheme="minorHAnsi" w:eastAsiaTheme="minorEastAsia" w:hAnsiTheme="minorHAnsi" w:cstheme="minorBidi"/>
              <w:lang w:bidi="ar-SA"/>
            </w:rPr>
          </w:pPr>
          <w:hyperlink w:anchor="_Toc182930717" w:history="1">
            <w:r w:rsidR="00D23149" w:rsidRPr="00E21A17">
              <w:rPr>
                <w:rStyle w:val="Hyperlink"/>
                <w:rFonts w:ascii="Arial" w:hAnsi="Arial" w:cs="Arial"/>
                <w:b/>
                <w:bCs/>
              </w:rPr>
              <w:t>11.1 Pay progression and annual pay review</w:t>
            </w:r>
            <w:r w:rsidR="00D23149">
              <w:rPr>
                <w:webHidden/>
              </w:rPr>
              <w:tab/>
            </w:r>
            <w:r w:rsidR="00D23149">
              <w:rPr>
                <w:webHidden/>
              </w:rPr>
              <w:fldChar w:fldCharType="begin"/>
            </w:r>
            <w:r w:rsidR="00D23149">
              <w:rPr>
                <w:webHidden/>
              </w:rPr>
              <w:instrText xml:space="preserve"> PAGEREF _Toc182930717 \h </w:instrText>
            </w:r>
            <w:r w:rsidR="00D23149">
              <w:rPr>
                <w:webHidden/>
              </w:rPr>
            </w:r>
            <w:r w:rsidR="00D23149">
              <w:rPr>
                <w:webHidden/>
              </w:rPr>
              <w:fldChar w:fldCharType="separate"/>
            </w:r>
            <w:r w:rsidR="00D23149">
              <w:rPr>
                <w:webHidden/>
              </w:rPr>
              <w:t>15</w:t>
            </w:r>
            <w:r w:rsidR="00D23149">
              <w:rPr>
                <w:webHidden/>
              </w:rPr>
              <w:fldChar w:fldCharType="end"/>
            </w:r>
          </w:hyperlink>
        </w:p>
        <w:p w14:paraId="0C31ACF0" w14:textId="448EFE09" w:rsidR="00D23149" w:rsidRDefault="00E23B4C">
          <w:pPr>
            <w:pStyle w:val="TOC2"/>
            <w:rPr>
              <w:rFonts w:asciiTheme="minorHAnsi" w:eastAsiaTheme="minorEastAsia" w:hAnsiTheme="minorHAnsi" w:cstheme="minorBidi"/>
              <w:lang w:bidi="ar-SA"/>
            </w:rPr>
          </w:pPr>
          <w:hyperlink w:anchor="_Toc182930718" w:history="1">
            <w:r w:rsidR="00D23149" w:rsidRPr="00E21A17">
              <w:rPr>
                <w:rStyle w:val="Hyperlink"/>
                <w:rFonts w:ascii="Arial" w:hAnsi="Arial" w:cs="Arial"/>
                <w:b/>
                <w:bCs/>
              </w:rPr>
              <w:t>11.2 Notification of Pay Determinations</w:t>
            </w:r>
            <w:r w:rsidR="00D23149">
              <w:rPr>
                <w:webHidden/>
              </w:rPr>
              <w:tab/>
            </w:r>
            <w:r w:rsidR="00D23149">
              <w:rPr>
                <w:webHidden/>
              </w:rPr>
              <w:fldChar w:fldCharType="begin"/>
            </w:r>
            <w:r w:rsidR="00D23149">
              <w:rPr>
                <w:webHidden/>
              </w:rPr>
              <w:instrText xml:space="preserve"> PAGEREF _Toc182930718 \h </w:instrText>
            </w:r>
            <w:r w:rsidR="00D23149">
              <w:rPr>
                <w:webHidden/>
              </w:rPr>
            </w:r>
            <w:r w:rsidR="00D23149">
              <w:rPr>
                <w:webHidden/>
              </w:rPr>
              <w:fldChar w:fldCharType="separate"/>
            </w:r>
            <w:r w:rsidR="00D23149">
              <w:rPr>
                <w:webHidden/>
              </w:rPr>
              <w:t>16</w:t>
            </w:r>
            <w:r w:rsidR="00D23149">
              <w:rPr>
                <w:webHidden/>
              </w:rPr>
              <w:fldChar w:fldCharType="end"/>
            </w:r>
          </w:hyperlink>
        </w:p>
        <w:p w14:paraId="68C430DA" w14:textId="05282290" w:rsidR="00D23149" w:rsidRDefault="00E23B4C">
          <w:pPr>
            <w:pStyle w:val="TOC2"/>
            <w:rPr>
              <w:rFonts w:asciiTheme="minorHAnsi" w:eastAsiaTheme="minorEastAsia" w:hAnsiTheme="minorHAnsi" w:cstheme="minorBidi"/>
              <w:lang w:bidi="ar-SA"/>
            </w:rPr>
          </w:pPr>
          <w:hyperlink w:anchor="_Toc182930719" w:history="1">
            <w:r w:rsidR="00D23149" w:rsidRPr="00E21A17">
              <w:rPr>
                <w:rStyle w:val="Hyperlink"/>
                <w:rFonts w:ascii="Arial" w:hAnsi="Arial" w:cs="Arial"/>
                <w:b/>
                <w:bCs/>
              </w:rPr>
              <w:t>11.3 Absence during the pay cycle review</w:t>
            </w:r>
            <w:r w:rsidR="00D23149">
              <w:rPr>
                <w:webHidden/>
              </w:rPr>
              <w:tab/>
            </w:r>
            <w:r w:rsidR="00D23149">
              <w:rPr>
                <w:webHidden/>
              </w:rPr>
              <w:fldChar w:fldCharType="begin"/>
            </w:r>
            <w:r w:rsidR="00D23149">
              <w:rPr>
                <w:webHidden/>
              </w:rPr>
              <w:instrText xml:space="preserve"> PAGEREF _Toc182930719 \h </w:instrText>
            </w:r>
            <w:r w:rsidR="00D23149">
              <w:rPr>
                <w:webHidden/>
              </w:rPr>
            </w:r>
            <w:r w:rsidR="00D23149">
              <w:rPr>
                <w:webHidden/>
              </w:rPr>
              <w:fldChar w:fldCharType="separate"/>
            </w:r>
            <w:r w:rsidR="00D23149">
              <w:rPr>
                <w:webHidden/>
              </w:rPr>
              <w:t>16</w:t>
            </w:r>
            <w:r w:rsidR="00D23149">
              <w:rPr>
                <w:webHidden/>
              </w:rPr>
              <w:fldChar w:fldCharType="end"/>
            </w:r>
          </w:hyperlink>
        </w:p>
        <w:p w14:paraId="499307D7" w14:textId="06BDC7D5" w:rsidR="00D23149" w:rsidRDefault="00E23B4C">
          <w:pPr>
            <w:pStyle w:val="TOC2"/>
            <w:rPr>
              <w:rFonts w:asciiTheme="minorHAnsi" w:eastAsiaTheme="minorEastAsia" w:hAnsiTheme="minorHAnsi" w:cstheme="minorBidi"/>
              <w:lang w:bidi="ar-SA"/>
            </w:rPr>
          </w:pPr>
          <w:hyperlink w:anchor="_Toc182930720" w:history="1">
            <w:r w:rsidR="00D23149" w:rsidRPr="00E21A17">
              <w:rPr>
                <w:rStyle w:val="Hyperlink"/>
                <w:rFonts w:ascii="Arial" w:hAnsi="Arial" w:cs="Arial"/>
                <w:b/>
                <w:bCs/>
              </w:rPr>
              <w:t>12.1 Progression to the Upper Pay Range</w:t>
            </w:r>
            <w:r w:rsidR="00D23149">
              <w:rPr>
                <w:webHidden/>
              </w:rPr>
              <w:tab/>
            </w:r>
            <w:r w:rsidR="00D23149">
              <w:rPr>
                <w:webHidden/>
              </w:rPr>
              <w:fldChar w:fldCharType="begin"/>
            </w:r>
            <w:r w:rsidR="00D23149">
              <w:rPr>
                <w:webHidden/>
              </w:rPr>
              <w:instrText xml:space="preserve"> PAGEREF _Toc182930720 \h </w:instrText>
            </w:r>
            <w:r w:rsidR="00D23149">
              <w:rPr>
                <w:webHidden/>
              </w:rPr>
            </w:r>
            <w:r w:rsidR="00D23149">
              <w:rPr>
                <w:webHidden/>
              </w:rPr>
              <w:fldChar w:fldCharType="separate"/>
            </w:r>
            <w:r w:rsidR="00D23149">
              <w:rPr>
                <w:webHidden/>
              </w:rPr>
              <w:t>16</w:t>
            </w:r>
            <w:r w:rsidR="00D23149">
              <w:rPr>
                <w:webHidden/>
              </w:rPr>
              <w:fldChar w:fldCharType="end"/>
            </w:r>
          </w:hyperlink>
        </w:p>
        <w:p w14:paraId="28A0AB7B" w14:textId="4739E528" w:rsidR="00D23149" w:rsidRDefault="00E23B4C">
          <w:pPr>
            <w:pStyle w:val="TOC2"/>
            <w:rPr>
              <w:rFonts w:asciiTheme="minorHAnsi" w:eastAsiaTheme="minorEastAsia" w:hAnsiTheme="minorHAnsi" w:cstheme="minorBidi"/>
              <w:lang w:bidi="ar-SA"/>
            </w:rPr>
          </w:pPr>
          <w:hyperlink w:anchor="_Toc182930721" w:history="1">
            <w:r w:rsidR="00D23149" w:rsidRPr="00E21A17">
              <w:rPr>
                <w:rStyle w:val="Hyperlink"/>
                <w:rFonts w:ascii="Arial" w:hAnsi="Arial" w:cs="Arial"/>
                <w:b/>
                <w:bCs/>
              </w:rPr>
              <w:t>12.2 Criteria for Progression to the Upper Pay Range</w:t>
            </w:r>
            <w:r w:rsidR="00D23149">
              <w:rPr>
                <w:webHidden/>
              </w:rPr>
              <w:tab/>
            </w:r>
            <w:r w:rsidR="00D23149">
              <w:rPr>
                <w:webHidden/>
              </w:rPr>
              <w:fldChar w:fldCharType="begin"/>
            </w:r>
            <w:r w:rsidR="00D23149">
              <w:rPr>
                <w:webHidden/>
              </w:rPr>
              <w:instrText xml:space="preserve"> PAGEREF _Toc182930721 \h </w:instrText>
            </w:r>
            <w:r w:rsidR="00D23149">
              <w:rPr>
                <w:webHidden/>
              </w:rPr>
            </w:r>
            <w:r w:rsidR="00D23149">
              <w:rPr>
                <w:webHidden/>
              </w:rPr>
              <w:fldChar w:fldCharType="separate"/>
            </w:r>
            <w:r w:rsidR="00D23149">
              <w:rPr>
                <w:webHidden/>
              </w:rPr>
              <w:t>17</w:t>
            </w:r>
            <w:r w:rsidR="00D23149">
              <w:rPr>
                <w:webHidden/>
              </w:rPr>
              <w:fldChar w:fldCharType="end"/>
            </w:r>
          </w:hyperlink>
        </w:p>
        <w:p w14:paraId="36DF687F" w14:textId="76C936F9" w:rsidR="00D23149" w:rsidRDefault="00E23B4C">
          <w:pPr>
            <w:pStyle w:val="TOC2"/>
            <w:rPr>
              <w:rFonts w:asciiTheme="minorHAnsi" w:eastAsiaTheme="minorEastAsia" w:hAnsiTheme="minorHAnsi" w:cstheme="minorBidi"/>
              <w:lang w:bidi="ar-SA"/>
            </w:rPr>
          </w:pPr>
          <w:hyperlink w:anchor="_Toc182930722" w:history="1">
            <w:r w:rsidR="00D23149" w:rsidRPr="00E21A17">
              <w:rPr>
                <w:rStyle w:val="Hyperlink"/>
                <w:rFonts w:ascii="Arial" w:hAnsi="Arial" w:cs="Arial"/>
                <w:b/>
                <w:bCs/>
              </w:rPr>
              <w:t>12.3 Assessing Upper Pay Range Applications</w:t>
            </w:r>
            <w:r w:rsidR="00D23149">
              <w:rPr>
                <w:webHidden/>
              </w:rPr>
              <w:tab/>
            </w:r>
            <w:r w:rsidR="00D23149">
              <w:rPr>
                <w:webHidden/>
              </w:rPr>
              <w:fldChar w:fldCharType="begin"/>
            </w:r>
            <w:r w:rsidR="00D23149">
              <w:rPr>
                <w:webHidden/>
              </w:rPr>
              <w:instrText xml:space="preserve"> PAGEREF _Toc182930722 \h </w:instrText>
            </w:r>
            <w:r w:rsidR="00D23149">
              <w:rPr>
                <w:webHidden/>
              </w:rPr>
            </w:r>
            <w:r w:rsidR="00D23149">
              <w:rPr>
                <w:webHidden/>
              </w:rPr>
              <w:fldChar w:fldCharType="separate"/>
            </w:r>
            <w:r w:rsidR="00D23149">
              <w:rPr>
                <w:webHidden/>
              </w:rPr>
              <w:t>17</w:t>
            </w:r>
            <w:r w:rsidR="00D23149">
              <w:rPr>
                <w:webHidden/>
              </w:rPr>
              <w:fldChar w:fldCharType="end"/>
            </w:r>
          </w:hyperlink>
        </w:p>
        <w:p w14:paraId="33B8AFAC" w14:textId="1E2F3C0E" w:rsidR="00D23149" w:rsidRDefault="00E23B4C">
          <w:pPr>
            <w:pStyle w:val="TOC2"/>
            <w:rPr>
              <w:rFonts w:asciiTheme="minorHAnsi" w:eastAsiaTheme="minorEastAsia" w:hAnsiTheme="minorHAnsi" w:cstheme="minorBidi"/>
              <w:lang w:bidi="ar-SA"/>
            </w:rPr>
          </w:pPr>
          <w:hyperlink w:anchor="_Toc182930723" w:history="1">
            <w:r w:rsidR="00D23149" w:rsidRPr="00E21A17">
              <w:rPr>
                <w:rStyle w:val="Hyperlink"/>
                <w:rFonts w:ascii="Arial" w:hAnsi="Arial" w:cs="Arial"/>
                <w:b/>
                <w:bCs/>
              </w:rPr>
              <w:t>Part C: Pay for Support Staff</w:t>
            </w:r>
            <w:r w:rsidR="00D23149">
              <w:rPr>
                <w:webHidden/>
              </w:rPr>
              <w:tab/>
            </w:r>
            <w:r w:rsidR="00D23149">
              <w:rPr>
                <w:webHidden/>
              </w:rPr>
              <w:fldChar w:fldCharType="begin"/>
            </w:r>
            <w:r w:rsidR="00D23149">
              <w:rPr>
                <w:webHidden/>
              </w:rPr>
              <w:instrText xml:space="preserve"> PAGEREF _Toc182930723 \h </w:instrText>
            </w:r>
            <w:r w:rsidR="00D23149">
              <w:rPr>
                <w:webHidden/>
              </w:rPr>
            </w:r>
            <w:r w:rsidR="00D23149">
              <w:rPr>
                <w:webHidden/>
              </w:rPr>
              <w:fldChar w:fldCharType="separate"/>
            </w:r>
            <w:r w:rsidR="00D23149">
              <w:rPr>
                <w:webHidden/>
              </w:rPr>
              <w:t>18</w:t>
            </w:r>
            <w:r w:rsidR="00D23149">
              <w:rPr>
                <w:webHidden/>
              </w:rPr>
              <w:fldChar w:fldCharType="end"/>
            </w:r>
          </w:hyperlink>
        </w:p>
        <w:p w14:paraId="4F3823AA" w14:textId="7567E1CA" w:rsidR="00D23149" w:rsidRDefault="00E23B4C">
          <w:pPr>
            <w:pStyle w:val="TOC2"/>
            <w:rPr>
              <w:rFonts w:asciiTheme="minorHAnsi" w:eastAsiaTheme="minorEastAsia" w:hAnsiTheme="minorHAnsi" w:cstheme="minorBidi"/>
              <w:lang w:bidi="ar-SA"/>
            </w:rPr>
          </w:pPr>
          <w:hyperlink w:anchor="_Toc182930724" w:history="1">
            <w:r w:rsidR="00D23149" w:rsidRPr="00E21A17">
              <w:rPr>
                <w:rStyle w:val="Hyperlink"/>
                <w:rFonts w:ascii="Arial" w:hAnsi="Arial" w:cs="Arial"/>
                <w:b/>
                <w:bCs/>
              </w:rPr>
              <w:t>13 Pay Framework</w:t>
            </w:r>
            <w:r w:rsidR="00D23149">
              <w:rPr>
                <w:webHidden/>
              </w:rPr>
              <w:tab/>
            </w:r>
            <w:r w:rsidR="00D23149">
              <w:rPr>
                <w:webHidden/>
              </w:rPr>
              <w:fldChar w:fldCharType="begin"/>
            </w:r>
            <w:r w:rsidR="00D23149">
              <w:rPr>
                <w:webHidden/>
              </w:rPr>
              <w:instrText xml:space="preserve"> PAGEREF _Toc182930724 \h </w:instrText>
            </w:r>
            <w:r w:rsidR="00D23149">
              <w:rPr>
                <w:webHidden/>
              </w:rPr>
            </w:r>
            <w:r w:rsidR="00D23149">
              <w:rPr>
                <w:webHidden/>
              </w:rPr>
              <w:fldChar w:fldCharType="separate"/>
            </w:r>
            <w:r w:rsidR="00D23149">
              <w:rPr>
                <w:webHidden/>
              </w:rPr>
              <w:t>18</w:t>
            </w:r>
            <w:r w:rsidR="00D23149">
              <w:rPr>
                <w:webHidden/>
              </w:rPr>
              <w:fldChar w:fldCharType="end"/>
            </w:r>
          </w:hyperlink>
        </w:p>
        <w:p w14:paraId="37BD03DB" w14:textId="454A71DA" w:rsidR="00D23149" w:rsidRDefault="00E23B4C">
          <w:pPr>
            <w:pStyle w:val="TOC2"/>
            <w:rPr>
              <w:rFonts w:asciiTheme="minorHAnsi" w:eastAsiaTheme="minorEastAsia" w:hAnsiTheme="minorHAnsi" w:cstheme="minorBidi"/>
              <w:lang w:bidi="ar-SA"/>
            </w:rPr>
          </w:pPr>
          <w:hyperlink w:anchor="_Toc182930725" w:history="1">
            <w:r w:rsidR="00D23149" w:rsidRPr="00E21A17">
              <w:rPr>
                <w:rStyle w:val="Hyperlink"/>
                <w:rFonts w:ascii="Arial" w:hAnsi="Arial" w:cs="Arial"/>
                <w:b/>
                <w:bCs/>
              </w:rPr>
              <w:t>14 Pay on Appointment</w:t>
            </w:r>
            <w:r w:rsidR="00D23149">
              <w:rPr>
                <w:webHidden/>
              </w:rPr>
              <w:tab/>
            </w:r>
            <w:r w:rsidR="00D23149">
              <w:rPr>
                <w:webHidden/>
              </w:rPr>
              <w:fldChar w:fldCharType="begin"/>
            </w:r>
            <w:r w:rsidR="00D23149">
              <w:rPr>
                <w:webHidden/>
              </w:rPr>
              <w:instrText xml:space="preserve"> PAGEREF _Toc182930725 \h </w:instrText>
            </w:r>
            <w:r w:rsidR="00D23149">
              <w:rPr>
                <w:webHidden/>
              </w:rPr>
            </w:r>
            <w:r w:rsidR="00D23149">
              <w:rPr>
                <w:webHidden/>
              </w:rPr>
              <w:fldChar w:fldCharType="separate"/>
            </w:r>
            <w:r w:rsidR="00D23149">
              <w:rPr>
                <w:webHidden/>
              </w:rPr>
              <w:t>18</w:t>
            </w:r>
            <w:r w:rsidR="00D23149">
              <w:rPr>
                <w:webHidden/>
              </w:rPr>
              <w:fldChar w:fldCharType="end"/>
            </w:r>
          </w:hyperlink>
        </w:p>
        <w:p w14:paraId="6949ACE4" w14:textId="6D1F77D0" w:rsidR="00D23149" w:rsidRDefault="00E23B4C">
          <w:pPr>
            <w:pStyle w:val="TOC2"/>
            <w:rPr>
              <w:rFonts w:asciiTheme="minorHAnsi" w:eastAsiaTheme="minorEastAsia" w:hAnsiTheme="minorHAnsi" w:cstheme="minorBidi"/>
              <w:lang w:bidi="ar-SA"/>
            </w:rPr>
          </w:pPr>
          <w:hyperlink w:anchor="_Toc182930726" w:history="1">
            <w:r w:rsidR="00D23149" w:rsidRPr="00E21A17">
              <w:rPr>
                <w:rStyle w:val="Hyperlink"/>
                <w:rFonts w:ascii="Arial" w:hAnsi="Arial" w:cs="Arial"/>
                <w:b/>
                <w:bCs/>
              </w:rPr>
              <w:t>15 Annual Pay Review and Pay Progression</w:t>
            </w:r>
            <w:r w:rsidR="00D23149">
              <w:rPr>
                <w:webHidden/>
              </w:rPr>
              <w:tab/>
            </w:r>
            <w:r w:rsidR="00D23149">
              <w:rPr>
                <w:webHidden/>
              </w:rPr>
              <w:fldChar w:fldCharType="begin"/>
            </w:r>
            <w:r w:rsidR="00D23149">
              <w:rPr>
                <w:webHidden/>
              </w:rPr>
              <w:instrText xml:space="preserve"> PAGEREF _Toc182930726 \h </w:instrText>
            </w:r>
            <w:r w:rsidR="00D23149">
              <w:rPr>
                <w:webHidden/>
              </w:rPr>
            </w:r>
            <w:r w:rsidR="00D23149">
              <w:rPr>
                <w:webHidden/>
              </w:rPr>
              <w:fldChar w:fldCharType="separate"/>
            </w:r>
            <w:r w:rsidR="00D23149">
              <w:rPr>
                <w:webHidden/>
              </w:rPr>
              <w:t>19</w:t>
            </w:r>
            <w:r w:rsidR="00D23149">
              <w:rPr>
                <w:webHidden/>
              </w:rPr>
              <w:fldChar w:fldCharType="end"/>
            </w:r>
          </w:hyperlink>
        </w:p>
        <w:p w14:paraId="4A7A99D8" w14:textId="30914FAE" w:rsidR="00D23149" w:rsidRDefault="00E23B4C">
          <w:pPr>
            <w:pStyle w:val="TOC2"/>
            <w:rPr>
              <w:rFonts w:asciiTheme="minorHAnsi" w:eastAsiaTheme="minorEastAsia" w:hAnsiTheme="minorHAnsi" w:cstheme="minorBidi"/>
              <w:lang w:bidi="ar-SA"/>
            </w:rPr>
          </w:pPr>
          <w:hyperlink w:anchor="_Toc182930727" w:history="1">
            <w:r w:rsidR="00D23149" w:rsidRPr="00E21A17">
              <w:rPr>
                <w:rStyle w:val="Hyperlink"/>
                <w:rFonts w:ascii="Arial" w:hAnsi="Arial" w:cs="Arial"/>
                <w:b/>
                <w:bCs/>
              </w:rPr>
              <w:t>15 Additional Payments</w:t>
            </w:r>
            <w:r w:rsidR="00D23149">
              <w:rPr>
                <w:webHidden/>
              </w:rPr>
              <w:tab/>
            </w:r>
            <w:r w:rsidR="00D23149">
              <w:rPr>
                <w:webHidden/>
              </w:rPr>
              <w:fldChar w:fldCharType="begin"/>
            </w:r>
            <w:r w:rsidR="00D23149">
              <w:rPr>
                <w:webHidden/>
              </w:rPr>
              <w:instrText xml:space="preserve"> PAGEREF _Toc182930727 \h </w:instrText>
            </w:r>
            <w:r w:rsidR="00D23149">
              <w:rPr>
                <w:webHidden/>
              </w:rPr>
            </w:r>
            <w:r w:rsidR="00D23149">
              <w:rPr>
                <w:webHidden/>
              </w:rPr>
              <w:fldChar w:fldCharType="separate"/>
            </w:r>
            <w:r w:rsidR="00D23149">
              <w:rPr>
                <w:webHidden/>
              </w:rPr>
              <w:t>20</w:t>
            </w:r>
            <w:r w:rsidR="00D23149">
              <w:rPr>
                <w:webHidden/>
              </w:rPr>
              <w:fldChar w:fldCharType="end"/>
            </w:r>
          </w:hyperlink>
        </w:p>
        <w:p w14:paraId="5C6CC657" w14:textId="7C8040C5" w:rsidR="00D23149" w:rsidRDefault="00E23B4C">
          <w:pPr>
            <w:pStyle w:val="TOC2"/>
            <w:rPr>
              <w:rFonts w:asciiTheme="minorHAnsi" w:eastAsiaTheme="minorEastAsia" w:hAnsiTheme="minorHAnsi" w:cstheme="minorBidi"/>
              <w:lang w:bidi="ar-SA"/>
            </w:rPr>
          </w:pPr>
          <w:hyperlink w:anchor="_Toc182930728" w:history="1">
            <w:r w:rsidR="00D23149" w:rsidRPr="00E21A17">
              <w:rPr>
                <w:rStyle w:val="Hyperlink"/>
                <w:rFonts w:ascii="Arial" w:hAnsi="Arial" w:cs="Arial"/>
                <w:b/>
                <w:bCs/>
              </w:rPr>
              <w:t>15.1 Allowances</w:t>
            </w:r>
            <w:r w:rsidR="00D23149">
              <w:rPr>
                <w:webHidden/>
              </w:rPr>
              <w:tab/>
            </w:r>
            <w:r w:rsidR="00D23149">
              <w:rPr>
                <w:webHidden/>
              </w:rPr>
              <w:fldChar w:fldCharType="begin"/>
            </w:r>
            <w:r w:rsidR="00D23149">
              <w:rPr>
                <w:webHidden/>
              </w:rPr>
              <w:instrText xml:space="preserve"> PAGEREF _Toc182930728 \h </w:instrText>
            </w:r>
            <w:r w:rsidR="00D23149">
              <w:rPr>
                <w:webHidden/>
              </w:rPr>
            </w:r>
            <w:r w:rsidR="00D23149">
              <w:rPr>
                <w:webHidden/>
              </w:rPr>
              <w:fldChar w:fldCharType="separate"/>
            </w:r>
            <w:r w:rsidR="00D23149">
              <w:rPr>
                <w:webHidden/>
              </w:rPr>
              <w:t>20</w:t>
            </w:r>
            <w:r w:rsidR="00D23149">
              <w:rPr>
                <w:webHidden/>
              </w:rPr>
              <w:fldChar w:fldCharType="end"/>
            </w:r>
          </w:hyperlink>
        </w:p>
        <w:p w14:paraId="5401CD66" w14:textId="5A555FC5" w:rsidR="00D23149" w:rsidRDefault="00E23B4C">
          <w:pPr>
            <w:pStyle w:val="TOC2"/>
            <w:rPr>
              <w:rFonts w:asciiTheme="minorHAnsi" w:eastAsiaTheme="minorEastAsia" w:hAnsiTheme="minorHAnsi" w:cstheme="minorBidi"/>
              <w:lang w:bidi="ar-SA"/>
            </w:rPr>
          </w:pPr>
          <w:hyperlink w:anchor="_Toc182930729" w:history="1">
            <w:r w:rsidR="00D23149" w:rsidRPr="00E21A17">
              <w:rPr>
                <w:rStyle w:val="Hyperlink"/>
                <w:rFonts w:ascii="Arial" w:hAnsi="Arial" w:cs="Arial"/>
                <w:b/>
                <w:bCs/>
              </w:rPr>
              <w:t>15.2 Overtime</w:t>
            </w:r>
            <w:r w:rsidR="00D23149">
              <w:rPr>
                <w:webHidden/>
              </w:rPr>
              <w:tab/>
            </w:r>
            <w:r w:rsidR="00D23149">
              <w:rPr>
                <w:webHidden/>
              </w:rPr>
              <w:fldChar w:fldCharType="begin"/>
            </w:r>
            <w:r w:rsidR="00D23149">
              <w:rPr>
                <w:webHidden/>
              </w:rPr>
              <w:instrText xml:space="preserve"> PAGEREF _Toc182930729 \h </w:instrText>
            </w:r>
            <w:r w:rsidR="00D23149">
              <w:rPr>
                <w:webHidden/>
              </w:rPr>
            </w:r>
            <w:r w:rsidR="00D23149">
              <w:rPr>
                <w:webHidden/>
              </w:rPr>
              <w:fldChar w:fldCharType="separate"/>
            </w:r>
            <w:r w:rsidR="00D23149">
              <w:rPr>
                <w:webHidden/>
              </w:rPr>
              <w:t>20</w:t>
            </w:r>
            <w:r w:rsidR="00D23149">
              <w:rPr>
                <w:webHidden/>
              </w:rPr>
              <w:fldChar w:fldCharType="end"/>
            </w:r>
          </w:hyperlink>
        </w:p>
        <w:p w14:paraId="64319B11" w14:textId="49336C06" w:rsidR="00D23149" w:rsidRDefault="00E23B4C">
          <w:pPr>
            <w:pStyle w:val="TOC2"/>
            <w:rPr>
              <w:rFonts w:asciiTheme="minorHAnsi" w:eastAsiaTheme="minorEastAsia" w:hAnsiTheme="minorHAnsi" w:cstheme="minorBidi"/>
              <w:lang w:bidi="ar-SA"/>
            </w:rPr>
          </w:pPr>
          <w:hyperlink w:anchor="_Toc182930730" w:history="1">
            <w:r w:rsidR="00D23149" w:rsidRPr="00E21A17">
              <w:rPr>
                <w:rStyle w:val="Hyperlink"/>
                <w:rFonts w:ascii="Arial" w:hAnsi="Arial" w:cs="Arial"/>
                <w:b/>
                <w:bCs/>
              </w:rPr>
              <w:t>15.3 Cash Awards</w:t>
            </w:r>
            <w:r w:rsidR="00D23149">
              <w:rPr>
                <w:webHidden/>
              </w:rPr>
              <w:tab/>
            </w:r>
            <w:r w:rsidR="00D23149">
              <w:rPr>
                <w:webHidden/>
              </w:rPr>
              <w:fldChar w:fldCharType="begin"/>
            </w:r>
            <w:r w:rsidR="00D23149">
              <w:rPr>
                <w:webHidden/>
              </w:rPr>
              <w:instrText xml:space="preserve"> PAGEREF _Toc182930730 \h </w:instrText>
            </w:r>
            <w:r w:rsidR="00D23149">
              <w:rPr>
                <w:webHidden/>
              </w:rPr>
            </w:r>
            <w:r w:rsidR="00D23149">
              <w:rPr>
                <w:webHidden/>
              </w:rPr>
              <w:fldChar w:fldCharType="separate"/>
            </w:r>
            <w:r w:rsidR="00D23149">
              <w:rPr>
                <w:webHidden/>
              </w:rPr>
              <w:t>21</w:t>
            </w:r>
            <w:r w:rsidR="00D23149">
              <w:rPr>
                <w:webHidden/>
              </w:rPr>
              <w:fldChar w:fldCharType="end"/>
            </w:r>
          </w:hyperlink>
        </w:p>
        <w:p w14:paraId="5E16D349" w14:textId="1EA96709" w:rsidR="00D23149" w:rsidRDefault="00E23B4C">
          <w:pPr>
            <w:pStyle w:val="TOC2"/>
            <w:rPr>
              <w:rFonts w:asciiTheme="minorHAnsi" w:eastAsiaTheme="minorEastAsia" w:hAnsiTheme="minorHAnsi" w:cstheme="minorBidi"/>
              <w:lang w:bidi="ar-SA"/>
            </w:rPr>
          </w:pPr>
          <w:hyperlink w:anchor="_Toc182930731" w:history="1">
            <w:r w:rsidR="00D23149" w:rsidRPr="00E21A17">
              <w:rPr>
                <w:rStyle w:val="Hyperlink"/>
                <w:rFonts w:ascii="Arial" w:hAnsi="Arial" w:cs="Arial"/>
                <w:b/>
                <w:bCs/>
              </w:rPr>
              <w:t>17. Other pay considerations for Support Staff</w:t>
            </w:r>
            <w:r w:rsidR="00D23149">
              <w:rPr>
                <w:webHidden/>
              </w:rPr>
              <w:tab/>
            </w:r>
            <w:r w:rsidR="00D23149">
              <w:rPr>
                <w:webHidden/>
              </w:rPr>
              <w:fldChar w:fldCharType="begin"/>
            </w:r>
            <w:r w:rsidR="00D23149">
              <w:rPr>
                <w:webHidden/>
              </w:rPr>
              <w:instrText xml:space="preserve"> PAGEREF _Toc182930731 \h </w:instrText>
            </w:r>
            <w:r w:rsidR="00D23149">
              <w:rPr>
                <w:webHidden/>
              </w:rPr>
            </w:r>
            <w:r w:rsidR="00D23149">
              <w:rPr>
                <w:webHidden/>
              </w:rPr>
              <w:fldChar w:fldCharType="separate"/>
            </w:r>
            <w:r w:rsidR="00D23149">
              <w:rPr>
                <w:webHidden/>
              </w:rPr>
              <w:t>21</w:t>
            </w:r>
            <w:r w:rsidR="00D23149">
              <w:rPr>
                <w:webHidden/>
              </w:rPr>
              <w:fldChar w:fldCharType="end"/>
            </w:r>
          </w:hyperlink>
        </w:p>
        <w:p w14:paraId="2CB477E1" w14:textId="7362A0AB" w:rsidR="00D23149" w:rsidRDefault="00E23B4C">
          <w:pPr>
            <w:pStyle w:val="TOC2"/>
            <w:rPr>
              <w:rFonts w:asciiTheme="minorHAnsi" w:eastAsiaTheme="minorEastAsia" w:hAnsiTheme="minorHAnsi" w:cstheme="minorBidi"/>
              <w:lang w:bidi="ar-SA"/>
            </w:rPr>
          </w:pPr>
          <w:hyperlink w:anchor="_Toc182930732" w:history="1">
            <w:r w:rsidR="00D23149" w:rsidRPr="00E21A17">
              <w:rPr>
                <w:rStyle w:val="Hyperlink"/>
                <w:rFonts w:ascii="Arial" w:hAnsi="Arial" w:cs="Arial"/>
                <w:b/>
                <w:bCs/>
              </w:rPr>
              <w:t>17.1 Acting up</w:t>
            </w:r>
            <w:r w:rsidR="00D23149">
              <w:rPr>
                <w:webHidden/>
              </w:rPr>
              <w:tab/>
            </w:r>
            <w:r w:rsidR="00D23149">
              <w:rPr>
                <w:webHidden/>
              </w:rPr>
              <w:fldChar w:fldCharType="begin"/>
            </w:r>
            <w:r w:rsidR="00D23149">
              <w:rPr>
                <w:webHidden/>
              </w:rPr>
              <w:instrText xml:space="preserve"> PAGEREF _Toc182930732 \h </w:instrText>
            </w:r>
            <w:r w:rsidR="00D23149">
              <w:rPr>
                <w:webHidden/>
              </w:rPr>
            </w:r>
            <w:r w:rsidR="00D23149">
              <w:rPr>
                <w:webHidden/>
              </w:rPr>
              <w:fldChar w:fldCharType="separate"/>
            </w:r>
            <w:r w:rsidR="00D23149">
              <w:rPr>
                <w:webHidden/>
              </w:rPr>
              <w:t>21</w:t>
            </w:r>
            <w:r w:rsidR="00D23149">
              <w:rPr>
                <w:webHidden/>
              </w:rPr>
              <w:fldChar w:fldCharType="end"/>
            </w:r>
          </w:hyperlink>
        </w:p>
        <w:p w14:paraId="2267BCD8" w14:textId="185448B6" w:rsidR="00D23149" w:rsidRDefault="00E23B4C">
          <w:pPr>
            <w:pStyle w:val="TOC2"/>
            <w:rPr>
              <w:rFonts w:asciiTheme="minorHAnsi" w:eastAsiaTheme="minorEastAsia" w:hAnsiTheme="minorHAnsi" w:cstheme="minorBidi"/>
              <w:lang w:bidi="ar-SA"/>
            </w:rPr>
          </w:pPr>
          <w:hyperlink w:anchor="_Toc182930733" w:history="1">
            <w:r w:rsidR="00D23149" w:rsidRPr="00E21A17">
              <w:rPr>
                <w:rStyle w:val="Hyperlink"/>
                <w:rFonts w:ascii="Arial" w:hAnsi="Arial" w:cs="Arial"/>
                <w:b/>
                <w:bCs/>
              </w:rPr>
              <w:t>17.2 Redetermination of grade</w:t>
            </w:r>
            <w:r w:rsidR="00D23149">
              <w:rPr>
                <w:webHidden/>
              </w:rPr>
              <w:tab/>
            </w:r>
            <w:r w:rsidR="00D23149">
              <w:rPr>
                <w:webHidden/>
              </w:rPr>
              <w:fldChar w:fldCharType="begin"/>
            </w:r>
            <w:r w:rsidR="00D23149">
              <w:rPr>
                <w:webHidden/>
              </w:rPr>
              <w:instrText xml:space="preserve"> PAGEREF _Toc182930733 \h </w:instrText>
            </w:r>
            <w:r w:rsidR="00D23149">
              <w:rPr>
                <w:webHidden/>
              </w:rPr>
            </w:r>
            <w:r w:rsidR="00D23149">
              <w:rPr>
                <w:webHidden/>
              </w:rPr>
              <w:fldChar w:fldCharType="separate"/>
            </w:r>
            <w:r w:rsidR="00D23149">
              <w:rPr>
                <w:webHidden/>
              </w:rPr>
              <w:t>22</w:t>
            </w:r>
            <w:r w:rsidR="00D23149">
              <w:rPr>
                <w:webHidden/>
              </w:rPr>
              <w:fldChar w:fldCharType="end"/>
            </w:r>
          </w:hyperlink>
        </w:p>
        <w:p w14:paraId="00C4769A" w14:textId="2DB7B0DC" w:rsidR="00D23149" w:rsidRDefault="00E23B4C">
          <w:pPr>
            <w:pStyle w:val="TOC2"/>
            <w:rPr>
              <w:rFonts w:asciiTheme="minorHAnsi" w:eastAsiaTheme="minorEastAsia" w:hAnsiTheme="minorHAnsi" w:cstheme="minorBidi"/>
              <w:lang w:bidi="ar-SA"/>
            </w:rPr>
          </w:pPr>
          <w:hyperlink w:anchor="_Toc182930734" w:history="1">
            <w:r w:rsidR="00D23149" w:rsidRPr="00E21A17">
              <w:rPr>
                <w:rStyle w:val="Hyperlink"/>
                <w:rFonts w:ascii="Arial" w:hAnsi="Arial" w:cs="Arial"/>
                <w:b/>
                <w:bCs/>
              </w:rPr>
              <w:t>17.3 Salary protection</w:t>
            </w:r>
            <w:r w:rsidR="00D23149">
              <w:rPr>
                <w:webHidden/>
              </w:rPr>
              <w:tab/>
            </w:r>
            <w:r w:rsidR="00D23149">
              <w:rPr>
                <w:webHidden/>
              </w:rPr>
              <w:fldChar w:fldCharType="begin"/>
            </w:r>
            <w:r w:rsidR="00D23149">
              <w:rPr>
                <w:webHidden/>
              </w:rPr>
              <w:instrText xml:space="preserve"> PAGEREF _Toc182930734 \h </w:instrText>
            </w:r>
            <w:r w:rsidR="00D23149">
              <w:rPr>
                <w:webHidden/>
              </w:rPr>
            </w:r>
            <w:r w:rsidR="00D23149">
              <w:rPr>
                <w:webHidden/>
              </w:rPr>
              <w:fldChar w:fldCharType="separate"/>
            </w:r>
            <w:r w:rsidR="00D23149">
              <w:rPr>
                <w:webHidden/>
              </w:rPr>
              <w:t>22</w:t>
            </w:r>
            <w:r w:rsidR="00D23149">
              <w:rPr>
                <w:webHidden/>
              </w:rPr>
              <w:fldChar w:fldCharType="end"/>
            </w:r>
          </w:hyperlink>
        </w:p>
        <w:p w14:paraId="0C06940B" w14:textId="3725F38E" w:rsidR="00D23149" w:rsidRPr="00D23149" w:rsidRDefault="00E23B4C">
          <w:pPr>
            <w:pStyle w:val="TOC1"/>
            <w:rPr>
              <w:rFonts w:asciiTheme="minorHAnsi" w:eastAsiaTheme="minorEastAsia" w:hAnsiTheme="minorHAnsi" w:cstheme="minorBidi"/>
              <w:b w:val="0"/>
              <w:sz w:val="22"/>
            </w:rPr>
          </w:pPr>
          <w:hyperlink w:anchor="_Toc182930735" w:history="1">
            <w:r w:rsidR="00D23149" w:rsidRPr="00D23149">
              <w:rPr>
                <w:rStyle w:val="Hyperlink"/>
                <w:bCs/>
                <w:sz w:val="22"/>
              </w:rPr>
              <w:t>Appendix 1: Terms of Reference</w:t>
            </w:r>
            <w:r w:rsidR="00D23149" w:rsidRPr="00D23149">
              <w:rPr>
                <w:webHidden/>
                <w:sz w:val="22"/>
              </w:rPr>
              <w:tab/>
            </w:r>
            <w:r w:rsidR="00D23149" w:rsidRPr="00D23149">
              <w:rPr>
                <w:webHidden/>
                <w:sz w:val="22"/>
              </w:rPr>
              <w:fldChar w:fldCharType="begin"/>
            </w:r>
            <w:r w:rsidR="00D23149" w:rsidRPr="00D23149">
              <w:rPr>
                <w:webHidden/>
                <w:sz w:val="22"/>
              </w:rPr>
              <w:instrText xml:space="preserve"> PAGEREF _Toc182930735 \h </w:instrText>
            </w:r>
            <w:r w:rsidR="00D23149" w:rsidRPr="00D23149">
              <w:rPr>
                <w:webHidden/>
                <w:sz w:val="22"/>
              </w:rPr>
            </w:r>
            <w:r w:rsidR="00D23149" w:rsidRPr="00D23149">
              <w:rPr>
                <w:webHidden/>
                <w:sz w:val="22"/>
              </w:rPr>
              <w:fldChar w:fldCharType="separate"/>
            </w:r>
            <w:r w:rsidR="00D23149" w:rsidRPr="00D23149">
              <w:rPr>
                <w:webHidden/>
                <w:sz w:val="22"/>
              </w:rPr>
              <w:t>23</w:t>
            </w:r>
            <w:r w:rsidR="00D23149" w:rsidRPr="00D23149">
              <w:rPr>
                <w:webHidden/>
                <w:sz w:val="22"/>
              </w:rPr>
              <w:fldChar w:fldCharType="end"/>
            </w:r>
          </w:hyperlink>
        </w:p>
        <w:p w14:paraId="736A0FE8" w14:textId="6FAF9ACD" w:rsidR="00D23149" w:rsidRPr="00D23149" w:rsidRDefault="00E23B4C">
          <w:pPr>
            <w:pStyle w:val="TOC1"/>
            <w:rPr>
              <w:rFonts w:asciiTheme="minorHAnsi" w:eastAsiaTheme="minorEastAsia" w:hAnsiTheme="minorHAnsi" w:cstheme="minorBidi"/>
              <w:b w:val="0"/>
              <w:sz w:val="22"/>
            </w:rPr>
          </w:pPr>
          <w:hyperlink w:anchor="_Toc182930736" w:history="1">
            <w:r w:rsidR="00D23149" w:rsidRPr="00D23149">
              <w:rPr>
                <w:rStyle w:val="Hyperlink"/>
                <w:bCs/>
                <w:sz w:val="22"/>
              </w:rPr>
              <w:t>Appendix 2: Pay Framework for Teachers and Leadership Teachers</w:t>
            </w:r>
            <w:r w:rsidR="00D23149" w:rsidRPr="00D23149">
              <w:rPr>
                <w:webHidden/>
                <w:sz w:val="22"/>
              </w:rPr>
              <w:tab/>
            </w:r>
            <w:r w:rsidR="00D23149" w:rsidRPr="00D23149">
              <w:rPr>
                <w:webHidden/>
                <w:sz w:val="22"/>
              </w:rPr>
              <w:fldChar w:fldCharType="begin"/>
            </w:r>
            <w:r w:rsidR="00D23149" w:rsidRPr="00D23149">
              <w:rPr>
                <w:webHidden/>
                <w:sz w:val="22"/>
              </w:rPr>
              <w:instrText xml:space="preserve"> PAGEREF _Toc182930736 \h </w:instrText>
            </w:r>
            <w:r w:rsidR="00D23149" w:rsidRPr="00D23149">
              <w:rPr>
                <w:webHidden/>
                <w:sz w:val="22"/>
              </w:rPr>
            </w:r>
            <w:r w:rsidR="00D23149" w:rsidRPr="00D23149">
              <w:rPr>
                <w:webHidden/>
                <w:sz w:val="22"/>
              </w:rPr>
              <w:fldChar w:fldCharType="separate"/>
            </w:r>
            <w:r w:rsidR="00D23149" w:rsidRPr="00D23149">
              <w:rPr>
                <w:webHidden/>
                <w:sz w:val="22"/>
              </w:rPr>
              <w:t>24</w:t>
            </w:r>
            <w:r w:rsidR="00D23149" w:rsidRPr="00D23149">
              <w:rPr>
                <w:webHidden/>
                <w:sz w:val="22"/>
              </w:rPr>
              <w:fldChar w:fldCharType="end"/>
            </w:r>
          </w:hyperlink>
        </w:p>
        <w:p w14:paraId="46F13F8A" w14:textId="4AEB8FA8" w:rsidR="00D23149" w:rsidRPr="00D23149" w:rsidRDefault="00E23B4C">
          <w:pPr>
            <w:pStyle w:val="TOC1"/>
            <w:rPr>
              <w:rFonts w:asciiTheme="minorHAnsi" w:eastAsiaTheme="minorEastAsia" w:hAnsiTheme="minorHAnsi" w:cstheme="minorBidi"/>
              <w:b w:val="0"/>
              <w:sz w:val="22"/>
            </w:rPr>
          </w:pPr>
          <w:hyperlink w:anchor="_Toc182930737" w:history="1">
            <w:r w:rsidR="00D23149" w:rsidRPr="00D23149">
              <w:rPr>
                <w:rStyle w:val="Hyperlink"/>
                <w:bCs/>
                <w:sz w:val="22"/>
              </w:rPr>
              <w:t>Appendix 3: Pay Progression Arrangements for Teachers and Leadership Teachers</w:t>
            </w:r>
            <w:r w:rsidR="00D23149" w:rsidRPr="00D23149">
              <w:rPr>
                <w:webHidden/>
                <w:sz w:val="22"/>
              </w:rPr>
              <w:tab/>
            </w:r>
            <w:r w:rsidR="00D23149" w:rsidRPr="00D23149">
              <w:rPr>
                <w:webHidden/>
                <w:sz w:val="22"/>
              </w:rPr>
              <w:fldChar w:fldCharType="begin"/>
            </w:r>
            <w:r w:rsidR="00D23149" w:rsidRPr="00D23149">
              <w:rPr>
                <w:webHidden/>
                <w:sz w:val="22"/>
              </w:rPr>
              <w:instrText xml:space="preserve"> PAGEREF _Toc182930737 \h </w:instrText>
            </w:r>
            <w:r w:rsidR="00D23149" w:rsidRPr="00D23149">
              <w:rPr>
                <w:webHidden/>
                <w:sz w:val="22"/>
              </w:rPr>
            </w:r>
            <w:r w:rsidR="00D23149" w:rsidRPr="00D23149">
              <w:rPr>
                <w:webHidden/>
                <w:sz w:val="22"/>
              </w:rPr>
              <w:fldChar w:fldCharType="separate"/>
            </w:r>
            <w:r w:rsidR="00D23149" w:rsidRPr="00D23149">
              <w:rPr>
                <w:webHidden/>
                <w:sz w:val="22"/>
              </w:rPr>
              <w:t>27</w:t>
            </w:r>
            <w:r w:rsidR="00D23149" w:rsidRPr="00D23149">
              <w:rPr>
                <w:webHidden/>
                <w:sz w:val="22"/>
              </w:rPr>
              <w:fldChar w:fldCharType="end"/>
            </w:r>
          </w:hyperlink>
        </w:p>
        <w:p w14:paraId="301F63EE" w14:textId="7F940BFA" w:rsidR="00D23149" w:rsidRPr="00D23149" w:rsidRDefault="00E23B4C">
          <w:pPr>
            <w:pStyle w:val="TOC1"/>
            <w:rPr>
              <w:rFonts w:asciiTheme="minorHAnsi" w:eastAsiaTheme="minorEastAsia" w:hAnsiTheme="minorHAnsi" w:cstheme="minorBidi"/>
              <w:b w:val="0"/>
              <w:sz w:val="22"/>
            </w:rPr>
          </w:pPr>
          <w:hyperlink w:anchor="_Toc182930738" w:history="1">
            <w:r w:rsidR="00D23149" w:rsidRPr="00D23149">
              <w:rPr>
                <w:rStyle w:val="Hyperlink"/>
                <w:bCs/>
                <w:sz w:val="22"/>
              </w:rPr>
              <w:t>Appendix 4: Criteria for Pay Progression for Teachers and Leadership Teachers (discretionary)</w:t>
            </w:r>
            <w:r w:rsidR="00D23149" w:rsidRPr="00D23149">
              <w:rPr>
                <w:webHidden/>
                <w:sz w:val="22"/>
              </w:rPr>
              <w:tab/>
            </w:r>
            <w:r w:rsidR="00D23149" w:rsidRPr="00D23149">
              <w:rPr>
                <w:webHidden/>
                <w:sz w:val="22"/>
              </w:rPr>
              <w:fldChar w:fldCharType="begin"/>
            </w:r>
            <w:r w:rsidR="00D23149" w:rsidRPr="00D23149">
              <w:rPr>
                <w:webHidden/>
                <w:sz w:val="22"/>
              </w:rPr>
              <w:instrText xml:space="preserve"> PAGEREF _Toc182930738 \h </w:instrText>
            </w:r>
            <w:r w:rsidR="00D23149" w:rsidRPr="00D23149">
              <w:rPr>
                <w:webHidden/>
                <w:sz w:val="22"/>
              </w:rPr>
            </w:r>
            <w:r w:rsidR="00D23149" w:rsidRPr="00D23149">
              <w:rPr>
                <w:webHidden/>
                <w:sz w:val="22"/>
              </w:rPr>
              <w:fldChar w:fldCharType="separate"/>
            </w:r>
            <w:r w:rsidR="00D23149" w:rsidRPr="00D23149">
              <w:rPr>
                <w:webHidden/>
                <w:sz w:val="22"/>
              </w:rPr>
              <w:t>29</w:t>
            </w:r>
            <w:r w:rsidR="00D23149" w:rsidRPr="00D23149">
              <w:rPr>
                <w:webHidden/>
                <w:sz w:val="22"/>
              </w:rPr>
              <w:fldChar w:fldCharType="end"/>
            </w:r>
          </w:hyperlink>
        </w:p>
        <w:p w14:paraId="3F497049" w14:textId="43F73595" w:rsidR="00D23149" w:rsidRPr="00D23149" w:rsidRDefault="00E23B4C">
          <w:pPr>
            <w:pStyle w:val="TOC1"/>
            <w:rPr>
              <w:rFonts w:asciiTheme="minorHAnsi" w:eastAsiaTheme="minorEastAsia" w:hAnsiTheme="minorHAnsi" w:cstheme="minorBidi"/>
              <w:b w:val="0"/>
              <w:sz w:val="22"/>
            </w:rPr>
          </w:pPr>
          <w:hyperlink w:anchor="_Toc182930739" w:history="1">
            <w:r w:rsidR="00D23149" w:rsidRPr="00D23149">
              <w:rPr>
                <w:rStyle w:val="Hyperlink"/>
                <w:bCs/>
                <w:sz w:val="22"/>
              </w:rPr>
              <w:t>Appendix 5: Criteria for Progression to the Upper Pay Range</w:t>
            </w:r>
            <w:r w:rsidR="00D23149" w:rsidRPr="00D23149">
              <w:rPr>
                <w:webHidden/>
                <w:sz w:val="22"/>
              </w:rPr>
              <w:tab/>
            </w:r>
            <w:r w:rsidR="00D23149" w:rsidRPr="00D23149">
              <w:rPr>
                <w:webHidden/>
                <w:sz w:val="22"/>
              </w:rPr>
              <w:fldChar w:fldCharType="begin"/>
            </w:r>
            <w:r w:rsidR="00D23149" w:rsidRPr="00D23149">
              <w:rPr>
                <w:webHidden/>
                <w:sz w:val="22"/>
              </w:rPr>
              <w:instrText xml:space="preserve"> PAGEREF _Toc182930739 \h </w:instrText>
            </w:r>
            <w:r w:rsidR="00D23149" w:rsidRPr="00D23149">
              <w:rPr>
                <w:webHidden/>
                <w:sz w:val="22"/>
              </w:rPr>
            </w:r>
            <w:r w:rsidR="00D23149" w:rsidRPr="00D23149">
              <w:rPr>
                <w:webHidden/>
                <w:sz w:val="22"/>
              </w:rPr>
              <w:fldChar w:fldCharType="separate"/>
            </w:r>
            <w:r w:rsidR="00D23149" w:rsidRPr="00D23149">
              <w:rPr>
                <w:webHidden/>
                <w:sz w:val="22"/>
              </w:rPr>
              <w:t>30</w:t>
            </w:r>
            <w:r w:rsidR="00D23149" w:rsidRPr="00D23149">
              <w:rPr>
                <w:webHidden/>
                <w:sz w:val="22"/>
              </w:rPr>
              <w:fldChar w:fldCharType="end"/>
            </w:r>
          </w:hyperlink>
        </w:p>
        <w:p w14:paraId="7F657DA7" w14:textId="25710805" w:rsidR="00D23149" w:rsidRPr="00D23149" w:rsidRDefault="00E23B4C">
          <w:pPr>
            <w:pStyle w:val="TOC1"/>
            <w:rPr>
              <w:rFonts w:asciiTheme="minorHAnsi" w:eastAsiaTheme="minorEastAsia" w:hAnsiTheme="minorHAnsi" w:cstheme="minorBidi"/>
              <w:b w:val="0"/>
              <w:sz w:val="22"/>
            </w:rPr>
          </w:pPr>
          <w:hyperlink w:anchor="_Toc182930740" w:history="1">
            <w:r w:rsidR="00D23149" w:rsidRPr="00D23149">
              <w:rPr>
                <w:rStyle w:val="Hyperlink"/>
                <w:bCs/>
                <w:sz w:val="22"/>
              </w:rPr>
              <w:t>Appendix 6: Support Staff Pay Framework and Pay Progression Arrangements</w:t>
            </w:r>
            <w:r w:rsidR="00D23149" w:rsidRPr="00D23149">
              <w:rPr>
                <w:webHidden/>
                <w:sz w:val="22"/>
              </w:rPr>
              <w:tab/>
            </w:r>
            <w:r w:rsidR="00D23149" w:rsidRPr="00D23149">
              <w:rPr>
                <w:webHidden/>
                <w:sz w:val="22"/>
              </w:rPr>
              <w:fldChar w:fldCharType="begin"/>
            </w:r>
            <w:r w:rsidR="00D23149" w:rsidRPr="00D23149">
              <w:rPr>
                <w:webHidden/>
                <w:sz w:val="22"/>
              </w:rPr>
              <w:instrText xml:space="preserve"> PAGEREF _Toc182930740 \h </w:instrText>
            </w:r>
            <w:r w:rsidR="00D23149" w:rsidRPr="00D23149">
              <w:rPr>
                <w:webHidden/>
                <w:sz w:val="22"/>
              </w:rPr>
            </w:r>
            <w:r w:rsidR="00D23149" w:rsidRPr="00D23149">
              <w:rPr>
                <w:webHidden/>
                <w:sz w:val="22"/>
              </w:rPr>
              <w:fldChar w:fldCharType="separate"/>
            </w:r>
            <w:r w:rsidR="00D23149" w:rsidRPr="00D23149">
              <w:rPr>
                <w:webHidden/>
                <w:sz w:val="22"/>
              </w:rPr>
              <w:t>31</w:t>
            </w:r>
            <w:r w:rsidR="00D23149" w:rsidRPr="00D23149">
              <w:rPr>
                <w:webHidden/>
                <w:sz w:val="22"/>
              </w:rPr>
              <w:fldChar w:fldCharType="end"/>
            </w:r>
          </w:hyperlink>
        </w:p>
        <w:p w14:paraId="73926767" w14:textId="4CE17AC6" w:rsidR="00D23149" w:rsidRPr="00D23149" w:rsidRDefault="00E23B4C">
          <w:pPr>
            <w:pStyle w:val="TOC1"/>
            <w:rPr>
              <w:rFonts w:asciiTheme="minorHAnsi" w:eastAsiaTheme="minorEastAsia" w:hAnsiTheme="minorHAnsi" w:cstheme="minorBidi"/>
              <w:b w:val="0"/>
              <w:sz w:val="22"/>
            </w:rPr>
          </w:pPr>
          <w:hyperlink w:anchor="_Toc182930741" w:history="1">
            <w:r w:rsidR="00D23149" w:rsidRPr="00D23149">
              <w:rPr>
                <w:rStyle w:val="Hyperlink"/>
                <w:bCs/>
                <w:sz w:val="22"/>
              </w:rPr>
              <w:t>Appendix 7: Anniversary Years</w:t>
            </w:r>
            <w:r w:rsidR="00D23149" w:rsidRPr="00D23149">
              <w:rPr>
                <w:webHidden/>
                <w:sz w:val="22"/>
              </w:rPr>
              <w:tab/>
            </w:r>
            <w:r w:rsidR="00D23149" w:rsidRPr="00D23149">
              <w:rPr>
                <w:webHidden/>
                <w:sz w:val="22"/>
              </w:rPr>
              <w:fldChar w:fldCharType="begin"/>
            </w:r>
            <w:r w:rsidR="00D23149" w:rsidRPr="00D23149">
              <w:rPr>
                <w:webHidden/>
                <w:sz w:val="22"/>
              </w:rPr>
              <w:instrText xml:space="preserve"> PAGEREF _Toc182930741 \h </w:instrText>
            </w:r>
            <w:r w:rsidR="00D23149" w:rsidRPr="00D23149">
              <w:rPr>
                <w:webHidden/>
                <w:sz w:val="22"/>
              </w:rPr>
            </w:r>
            <w:r w:rsidR="00D23149" w:rsidRPr="00D23149">
              <w:rPr>
                <w:webHidden/>
                <w:sz w:val="22"/>
              </w:rPr>
              <w:fldChar w:fldCharType="separate"/>
            </w:r>
            <w:r w:rsidR="00D23149" w:rsidRPr="00D23149">
              <w:rPr>
                <w:webHidden/>
                <w:sz w:val="22"/>
              </w:rPr>
              <w:t>32</w:t>
            </w:r>
            <w:r w:rsidR="00D23149" w:rsidRPr="00D23149">
              <w:rPr>
                <w:webHidden/>
                <w:sz w:val="22"/>
              </w:rPr>
              <w:fldChar w:fldCharType="end"/>
            </w:r>
          </w:hyperlink>
        </w:p>
        <w:p w14:paraId="5295BE72" w14:textId="0967F17C" w:rsidR="00D23149" w:rsidRPr="00D23149" w:rsidRDefault="00E23B4C">
          <w:pPr>
            <w:pStyle w:val="TOC1"/>
            <w:rPr>
              <w:rFonts w:asciiTheme="minorHAnsi" w:eastAsiaTheme="minorEastAsia" w:hAnsiTheme="minorHAnsi" w:cstheme="minorBidi"/>
              <w:b w:val="0"/>
              <w:sz w:val="22"/>
            </w:rPr>
          </w:pPr>
          <w:hyperlink w:anchor="_Toc182930742" w:history="1">
            <w:r w:rsidR="00D23149" w:rsidRPr="00D23149">
              <w:rPr>
                <w:rStyle w:val="Hyperlink"/>
                <w:bCs/>
                <w:sz w:val="22"/>
              </w:rPr>
              <w:t>Appendix 8: Pay Appeals</w:t>
            </w:r>
            <w:r w:rsidR="00D23149" w:rsidRPr="00D23149">
              <w:rPr>
                <w:webHidden/>
                <w:sz w:val="22"/>
              </w:rPr>
              <w:tab/>
            </w:r>
            <w:r w:rsidR="00D23149" w:rsidRPr="00D23149">
              <w:rPr>
                <w:webHidden/>
                <w:sz w:val="22"/>
              </w:rPr>
              <w:fldChar w:fldCharType="begin"/>
            </w:r>
            <w:r w:rsidR="00D23149" w:rsidRPr="00D23149">
              <w:rPr>
                <w:webHidden/>
                <w:sz w:val="22"/>
              </w:rPr>
              <w:instrText xml:space="preserve"> PAGEREF _Toc182930742 \h </w:instrText>
            </w:r>
            <w:r w:rsidR="00D23149" w:rsidRPr="00D23149">
              <w:rPr>
                <w:webHidden/>
                <w:sz w:val="22"/>
              </w:rPr>
            </w:r>
            <w:r w:rsidR="00D23149" w:rsidRPr="00D23149">
              <w:rPr>
                <w:webHidden/>
                <w:sz w:val="22"/>
              </w:rPr>
              <w:fldChar w:fldCharType="separate"/>
            </w:r>
            <w:r w:rsidR="00D23149" w:rsidRPr="00D23149">
              <w:rPr>
                <w:webHidden/>
                <w:sz w:val="22"/>
              </w:rPr>
              <w:t>33</w:t>
            </w:r>
            <w:r w:rsidR="00D23149" w:rsidRPr="00D23149">
              <w:rPr>
                <w:webHidden/>
                <w:sz w:val="22"/>
              </w:rPr>
              <w:fldChar w:fldCharType="end"/>
            </w:r>
          </w:hyperlink>
        </w:p>
        <w:p w14:paraId="7B6A54BA" w14:textId="2A59AB1D" w:rsidR="00E47E83" w:rsidRPr="00872AE3" w:rsidRDefault="00E47E83" w:rsidP="00872AE3">
          <w:pPr>
            <w:spacing w:line="276" w:lineRule="auto"/>
            <w:rPr>
              <w:rFonts w:ascii="Arial" w:hAnsi="Arial" w:cs="Arial"/>
            </w:rPr>
          </w:pPr>
          <w:r w:rsidRPr="009F514B">
            <w:rPr>
              <w:rFonts w:ascii="Arial" w:hAnsi="Arial" w:cs="Arial"/>
              <w:noProof/>
              <w:color w:val="002060"/>
              <w:sz w:val="22"/>
              <w:szCs w:val="22"/>
            </w:rPr>
            <w:fldChar w:fldCharType="end"/>
          </w:r>
        </w:p>
      </w:sdtContent>
    </w:sdt>
    <w:p w14:paraId="59F33C48" w14:textId="635C875F" w:rsidR="00BF64B3" w:rsidRPr="00872AE3" w:rsidRDefault="00BF64B3" w:rsidP="00250116">
      <w:pPr>
        <w:widowControl w:val="0"/>
        <w:autoSpaceDE w:val="0"/>
        <w:autoSpaceDN w:val="0"/>
        <w:spacing w:after="0" w:line="276" w:lineRule="auto"/>
        <w:rPr>
          <w:rFonts w:ascii="Arial" w:hAnsi="Arial" w:cs="Arial"/>
          <w:b/>
          <w:color w:val="67BD91"/>
          <w:sz w:val="26"/>
          <w:szCs w:val="26"/>
        </w:rPr>
      </w:pPr>
    </w:p>
    <w:p w14:paraId="6FC232F5" w14:textId="77777777" w:rsidR="00BF64B3" w:rsidRPr="00872AE3" w:rsidRDefault="00BF64B3" w:rsidP="00250116">
      <w:pPr>
        <w:widowControl w:val="0"/>
        <w:autoSpaceDE w:val="0"/>
        <w:autoSpaceDN w:val="0"/>
        <w:spacing w:after="0" w:line="276" w:lineRule="auto"/>
        <w:rPr>
          <w:rFonts w:ascii="Arial" w:hAnsi="Arial" w:cs="Arial"/>
          <w:b/>
          <w:color w:val="67BD91"/>
          <w:sz w:val="26"/>
          <w:szCs w:val="26"/>
        </w:rPr>
      </w:pPr>
    </w:p>
    <w:p w14:paraId="3B1FA601" w14:textId="77777777" w:rsidR="00F57EFB" w:rsidRPr="00872AE3" w:rsidRDefault="00F57EFB" w:rsidP="00250116">
      <w:pPr>
        <w:widowControl w:val="0"/>
        <w:autoSpaceDE w:val="0"/>
        <w:autoSpaceDN w:val="0"/>
        <w:spacing w:after="0" w:line="276" w:lineRule="auto"/>
        <w:rPr>
          <w:rFonts w:ascii="Arial" w:hAnsi="Arial" w:cs="Arial"/>
          <w:b/>
          <w:color w:val="232E56"/>
          <w:sz w:val="26"/>
          <w:szCs w:val="26"/>
        </w:rPr>
      </w:pPr>
    </w:p>
    <w:p w14:paraId="44D2F515" w14:textId="77777777" w:rsidR="00883B44" w:rsidRPr="00872AE3" w:rsidRDefault="00883B44" w:rsidP="00250116">
      <w:pPr>
        <w:widowControl w:val="0"/>
        <w:autoSpaceDE w:val="0"/>
        <w:autoSpaceDN w:val="0"/>
        <w:spacing w:after="0" w:line="276" w:lineRule="auto"/>
        <w:rPr>
          <w:rFonts w:ascii="Arial" w:hAnsi="Arial" w:cs="Arial"/>
          <w:b/>
          <w:color w:val="232E56"/>
          <w:sz w:val="26"/>
          <w:szCs w:val="26"/>
        </w:rPr>
      </w:pPr>
    </w:p>
    <w:p w14:paraId="5F90EB5A" w14:textId="1AA3EB2B" w:rsidR="005032E6" w:rsidRDefault="005032E6" w:rsidP="00250116">
      <w:pPr>
        <w:widowControl w:val="0"/>
        <w:autoSpaceDE w:val="0"/>
        <w:autoSpaceDN w:val="0"/>
        <w:spacing w:after="0" w:line="276" w:lineRule="auto"/>
        <w:rPr>
          <w:rFonts w:ascii="Arial" w:hAnsi="Arial" w:cs="Arial"/>
          <w:b/>
          <w:color w:val="232E56"/>
          <w:sz w:val="26"/>
          <w:szCs w:val="26"/>
        </w:rPr>
      </w:pPr>
      <w:bookmarkStart w:id="1" w:name="_Hlk177996478"/>
    </w:p>
    <w:p w14:paraId="1D818722" w14:textId="7F42F2AE" w:rsidR="00030089" w:rsidRDefault="00030089" w:rsidP="00250116">
      <w:pPr>
        <w:widowControl w:val="0"/>
        <w:autoSpaceDE w:val="0"/>
        <w:autoSpaceDN w:val="0"/>
        <w:spacing w:after="0" w:line="276" w:lineRule="auto"/>
        <w:rPr>
          <w:rFonts w:ascii="Arial" w:hAnsi="Arial" w:cs="Arial"/>
          <w:b/>
          <w:color w:val="232E56"/>
          <w:sz w:val="26"/>
          <w:szCs w:val="26"/>
        </w:rPr>
      </w:pPr>
    </w:p>
    <w:p w14:paraId="4664ED15" w14:textId="0A24626A" w:rsidR="00030089" w:rsidRDefault="00030089" w:rsidP="00250116">
      <w:pPr>
        <w:widowControl w:val="0"/>
        <w:autoSpaceDE w:val="0"/>
        <w:autoSpaceDN w:val="0"/>
        <w:spacing w:after="0" w:line="276" w:lineRule="auto"/>
        <w:rPr>
          <w:rFonts w:ascii="Arial" w:hAnsi="Arial" w:cs="Arial"/>
          <w:b/>
          <w:color w:val="232E56"/>
          <w:sz w:val="26"/>
          <w:szCs w:val="26"/>
        </w:rPr>
      </w:pPr>
    </w:p>
    <w:p w14:paraId="30E02B6A" w14:textId="7C3C5959" w:rsidR="00030089" w:rsidRDefault="00030089" w:rsidP="00250116">
      <w:pPr>
        <w:widowControl w:val="0"/>
        <w:autoSpaceDE w:val="0"/>
        <w:autoSpaceDN w:val="0"/>
        <w:spacing w:after="0" w:line="276" w:lineRule="auto"/>
        <w:rPr>
          <w:rFonts w:ascii="Arial" w:hAnsi="Arial" w:cs="Arial"/>
          <w:b/>
          <w:color w:val="232E56"/>
          <w:sz w:val="26"/>
          <w:szCs w:val="26"/>
        </w:rPr>
      </w:pPr>
    </w:p>
    <w:p w14:paraId="323CAC5C" w14:textId="20229268" w:rsidR="00030089" w:rsidRDefault="00030089" w:rsidP="00250116">
      <w:pPr>
        <w:widowControl w:val="0"/>
        <w:autoSpaceDE w:val="0"/>
        <w:autoSpaceDN w:val="0"/>
        <w:spacing w:after="0" w:line="276" w:lineRule="auto"/>
        <w:rPr>
          <w:rFonts w:ascii="Arial" w:hAnsi="Arial" w:cs="Arial"/>
          <w:b/>
          <w:color w:val="232E56"/>
          <w:sz w:val="26"/>
          <w:szCs w:val="26"/>
        </w:rPr>
      </w:pPr>
    </w:p>
    <w:p w14:paraId="69575727" w14:textId="7F052F91" w:rsidR="00030089" w:rsidRDefault="00030089" w:rsidP="00250116">
      <w:pPr>
        <w:widowControl w:val="0"/>
        <w:autoSpaceDE w:val="0"/>
        <w:autoSpaceDN w:val="0"/>
        <w:spacing w:after="0" w:line="276" w:lineRule="auto"/>
        <w:rPr>
          <w:rFonts w:ascii="Arial" w:hAnsi="Arial" w:cs="Arial"/>
          <w:b/>
          <w:color w:val="232E56"/>
          <w:sz w:val="26"/>
          <w:szCs w:val="26"/>
        </w:rPr>
      </w:pPr>
    </w:p>
    <w:p w14:paraId="04FEC57D" w14:textId="3EB75F7E" w:rsidR="00030089" w:rsidRDefault="00030089" w:rsidP="00250116">
      <w:pPr>
        <w:widowControl w:val="0"/>
        <w:autoSpaceDE w:val="0"/>
        <w:autoSpaceDN w:val="0"/>
        <w:spacing w:after="0" w:line="276" w:lineRule="auto"/>
        <w:rPr>
          <w:rFonts w:ascii="Arial" w:hAnsi="Arial" w:cs="Arial"/>
          <w:b/>
          <w:color w:val="232E56"/>
          <w:sz w:val="26"/>
          <w:szCs w:val="26"/>
        </w:rPr>
      </w:pPr>
    </w:p>
    <w:p w14:paraId="1BD74A27" w14:textId="53B23E13" w:rsidR="00030089" w:rsidRDefault="00030089" w:rsidP="00250116">
      <w:pPr>
        <w:widowControl w:val="0"/>
        <w:autoSpaceDE w:val="0"/>
        <w:autoSpaceDN w:val="0"/>
        <w:spacing w:after="0" w:line="276" w:lineRule="auto"/>
        <w:rPr>
          <w:rFonts w:ascii="Arial" w:hAnsi="Arial" w:cs="Arial"/>
          <w:b/>
          <w:color w:val="232E56"/>
          <w:sz w:val="26"/>
          <w:szCs w:val="26"/>
        </w:rPr>
      </w:pPr>
    </w:p>
    <w:p w14:paraId="78044135" w14:textId="6671DFD2" w:rsidR="00030089" w:rsidRDefault="00030089" w:rsidP="00250116">
      <w:pPr>
        <w:widowControl w:val="0"/>
        <w:autoSpaceDE w:val="0"/>
        <w:autoSpaceDN w:val="0"/>
        <w:spacing w:after="0" w:line="276" w:lineRule="auto"/>
        <w:rPr>
          <w:rFonts w:ascii="Arial" w:hAnsi="Arial" w:cs="Arial"/>
          <w:b/>
          <w:color w:val="232E56"/>
          <w:sz w:val="26"/>
          <w:szCs w:val="26"/>
        </w:rPr>
      </w:pPr>
    </w:p>
    <w:p w14:paraId="39A469A9" w14:textId="2B48EB4B" w:rsidR="00030089" w:rsidRDefault="00030089" w:rsidP="00250116">
      <w:pPr>
        <w:widowControl w:val="0"/>
        <w:autoSpaceDE w:val="0"/>
        <w:autoSpaceDN w:val="0"/>
        <w:spacing w:after="0" w:line="276" w:lineRule="auto"/>
        <w:rPr>
          <w:rFonts w:ascii="Arial" w:hAnsi="Arial" w:cs="Arial"/>
          <w:b/>
          <w:color w:val="232E56"/>
          <w:sz w:val="26"/>
          <w:szCs w:val="26"/>
        </w:rPr>
      </w:pPr>
    </w:p>
    <w:p w14:paraId="27775724" w14:textId="66B989A3" w:rsidR="00030089" w:rsidRDefault="00030089" w:rsidP="00250116">
      <w:pPr>
        <w:widowControl w:val="0"/>
        <w:autoSpaceDE w:val="0"/>
        <w:autoSpaceDN w:val="0"/>
        <w:spacing w:after="0" w:line="276" w:lineRule="auto"/>
        <w:rPr>
          <w:rFonts w:ascii="Arial" w:hAnsi="Arial" w:cs="Arial"/>
          <w:b/>
          <w:color w:val="232E56"/>
          <w:sz w:val="26"/>
          <w:szCs w:val="26"/>
        </w:rPr>
      </w:pPr>
    </w:p>
    <w:p w14:paraId="76E216C4" w14:textId="07E56604" w:rsidR="00030089" w:rsidRDefault="00030089" w:rsidP="00250116">
      <w:pPr>
        <w:widowControl w:val="0"/>
        <w:autoSpaceDE w:val="0"/>
        <w:autoSpaceDN w:val="0"/>
        <w:spacing w:after="0" w:line="276" w:lineRule="auto"/>
        <w:rPr>
          <w:rFonts w:ascii="Arial" w:hAnsi="Arial" w:cs="Arial"/>
          <w:b/>
          <w:color w:val="232E56"/>
          <w:sz w:val="26"/>
          <w:szCs w:val="26"/>
        </w:rPr>
      </w:pPr>
    </w:p>
    <w:p w14:paraId="068767BF" w14:textId="72A6B5E4" w:rsidR="00030089" w:rsidRDefault="00030089" w:rsidP="00250116">
      <w:pPr>
        <w:widowControl w:val="0"/>
        <w:autoSpaceDE w:val="0"/>
        <w:autoSpaceDN w:val="0"/>
        <w:spacing w:after="0" w:line="276" w:lineRule="auto"/>
        <w:rPr>
          <w:rFonts w:ascii="Arial" w:hAnsi="Arial" w:cs="Arial"/>
          <w:b/>
          <w:color w:val="232E56"/>
          <w:sz w:val="26"/>
          <w:szCs w:val="26"/>
        </w:rPr>
      </w:pPr>
    </w:p>
    <w:p w14:paraId="009CD27C" w14:textId="1C808CFF" w:rsidR="00030089" w:rsidRDefault="00030089" w:rsidP="00250116">
      <w:pPr>
        <w:widowControl w:val="0"/>
        <w:autoSpaceDE w:val="0"/>
        <w:autoSpaceDN w:val="0"/>
        <w:spacing w:after="0" w:line="276" w:lineRule="auto"/>
        <w:rPr>
          <w:rFonts w:ascii="Arial" w:hAnsi="Arial" w:cs="Arial"/>
          <w:b/>
          <w:color w:val="232E56"/>
          <w:sz w:val="26"/>
          <w:szCs w:val="26"/>
        </w:rPr>
      </w:pPr>
    </w:p>
    <w:p w14:paraId="0AADD8C6" w14:textId="00F215D2" w:rsidR="00030089" w:rsidRDefault="00030089" w:rsidP="00250116">
      <w:pPr>
        <w:widowControl w:val="0"/>
        <w:autoSpaceDE w:val="0"/>
        <w:autoSpaceDN w:val="0"/>
        <w:spacing w:after="0" w:line="276" w:lineRule="auto"/>
        <w:rPr>
          <w:rFonts w:ascii="Arial" w:hAnsi="Arial" w:cs="Arial"/>
          <w:b/>
          <w:color w:val="232E56"/>
          <w:sz w:val="26"/>
          <w:szCs w:val="26"/>
        </w:rPr>
      </w:pPr>
    </w:p>
    <w:p w14:paraId="623BDB00" w14:textId="7C844EB9" w:rsidR="00030089" w:rsidRDefault="00030089" w:rsidP="00250116">
      <w:pPr>
        <w:widowControl w:val="0"/>
        <w:autoSpaceDE w:val="0"/>
        <w:autoSpaceDN w:val="0"/>
        <w:spacing w:after="0" w:line="276" w:lineRule="auto"/>
        <w:rPr>
          <w:rFonts w:ascii="Arial" w:hAnsi="Arial" w:cs="Arial"/>
          <w:b/>
          <w:color w:val="232E56"/>
          <w:sz w:val="26"/>
          <w:szCs w:val="26"/>
        </w:rPr>
      </w:pPr>
    </w:p>
    <w:p w14:paraId="7ACD1553" w14:textId="2F29E009" w:rsidR="00030089" w:rsidRDefault="00030089" w:rsidP="00250116">
      <w:pPr>
        <w:widowControl w:val="0"/>
        <w:autoSpaceDE w:val="0"/>
        <w:autoSpaceDN w:val="0"/>
        <w:spacing w:after="0" w:line="276" w:lineRule="auto"/>
        <w:rPr>
          <w:rFonts w:ascii="Arial" w:hAnsi="Arial" w:cs="Arial"/>
          <w:b/>
          <w:color w:val="232E56"/>
          <w:sz w:val="26"/>
          <w:szCs w:val="26"/>
        </w:rPr>
      </w:pPr>
    </w:p>
    <w:p w14:paraId="7484780E" w14:textId="052DAB84" w:rsidR="00030089" w:rsidRDefault="00030089" w:rsidP="00250116">
      <w:pPr>
        <w:widowControl w:val="0"/>
        <w:autoSpaceDE w:val="0"/>
        <w:autoSpaceDN w:val="0"/>
        <w:spacing w:after="0" w:line="276" w:lineRule="auto"/>
        <w:rPr>
          <w:rFonts w:ascii="Arial" w:hAnsi="Arial" w:cs="Arial"/>
          <w:b/>
          <w:color w:val="232E56"/>
          <w:sz w:val="26"/>
          <w:szCs w:val="26"/>
        </w:rPr>
      </w:pPr>
    </w:p>
    <w:p w14:paraId="441998A1" w14:textId="22EACAD3" w:rsidR="00030089" w:rsidRDefault="00030089" w:rsidP="00250116">
      <w:pPr>
        <w:widowControl w:val="0"/>
        <w:autoSpaceDE w:val="0"/>
        <w:autoSpaceDN w:val="0"/>
        <w:spacing w:after="0" w:line="276" w:lineRule="auto"/>
        <w:rPr>
          <w:rFonts w:ascii="Arial" w:hAnsi="Arial" w:cs="Arial"/>
          <w:b/>
          <w:color w:val="232E56"/>
          <w:sz w:val="26"/>
          <w:szCs w:val="26"/>
        </w:rPr>
      </w:pPr>
    </w:p>
    <w:p w14:paraId="2473C537" w14:textId="77777777" w:rsidR="00030089" w:rsidRDefault="00030089" w:rsidP="00250116">
      <w:pPr>
        <w:widowControl w:val="0"/>
        <w:autoSpaceDE w:val="0"/>
        <w:autoSpaceDN w:val="0"/>
        <w:spacing w:after="0" w:line="276" w:lineRule="auto"/>
        <w:rPr>
          <w:rFonts w:ascii="Arial" w:hAnsi="Arial" w:cs="Arial"/>
          <w:b/>
          <w:color w:val="232E56"/>
          <w:sz w:val="26"/>
          <w:szCs w:val="26"/>
        </w:rPr>
      </w:pPr>
    </w:p>
    <w:p w14:paraId="426EC90D" w14:textId="77777777" w:rsidR="00B63BBD" w:rsidRPr="00872AE3" w:rsidRDefault="00B63BBD" w:rsidP="00250116">
      <w:pPr>
        <w:pStyle w:val="SPSBodyText"/>
        <w:spacing w:line="276" w:lineRule="auto"/>
        <w:rPr>
          <w:rFonts w:cs="Arial"/>
          <w:color w:val="232E56"/>
          <w:sz w:val="32"/>
          <w:szCs w:val="32"/>
        </w:rPr>
      </w:pPr>
      <w:bookmarkStart w:id="2" w:name="_Toc394323816"/>
      <w:bookmarkEnd w:id="0"/>
      <w:bookmarkEnd w:id="1"/>
    </w:p>
    <w:p w14:paraId="1429C72C" w14:textId="022791D0" w:rsidR="00477084" w:rsidRPr="00FA4B89" w:rsidRDefault="006F1036" w:rsidP="00872AE3">
      <w:pPr>
        <w:pStyle w:val="SPSBodyText"/>
        <w:spacing w:line="276" w:lineRule="auto"/>
        <w:outlineLvl w:val="0"/>
        <w:rPr>
          <w:rFonts w:cs="Arial"/>
          <w:b/>
          <w:bCs/>
          <w:color w:val="232E56"/>
          <w:sz w:val="24"/>
          <w:szCs w:val="24"/>
        </w:rPr>
      </w:pPr>
      <w:bookmarkStart w:id="3" w:name="_Toc182930689"/>
      <w:r w:rsidRPr="00FA4B89">
        <w:rPr>
          <w:rFonts w:cs="Arial"/>
          <w:b/>
          <w:bCs/>
          <w:color w:val="232E56"/>
          <w:sz w:val="24"/>
          <w:szCs w:val="24"/>
        </w:rPr>
        <w:t>Part A</w:t>
      </w:r>
      <w:r w:rsidR="00FA4B89">
        <w:rPr>
          <w:rFonts w:cs="Arial"/>
          <w:b/>
          <w:bCs/>
          <w:color w:val="232E56"/>
          <w:sz w:val="24"/>
          <w:szCs w:val="24"/>
        </w:rPr>
        <w:t>: Policy</w:t>
      </w:r>
      <w:bookmarkEnd w:id="3"/>
    </w:p>
    <w:p w14:paraId="2B5764AC" w14:textId="77777777" w:rsidR="006F1036" w:rsidRPr="00872AE3" w:rsidRDefault="006F1036" w:rsidP="00250116">
      <w:pPr>
        <w:pStyle w:val="SPSBodyText"/>
        <w:spacing w:line="276" w:lineRule="auto"/>
        <w:rPr>
          <w:rFonts w:cs="Arial"/>
          <w:color w:val="232E56"/>
          <w:sz w:val="23"/>
          <w:szCs w:val="23"/>
        </w:rPr>
      </w:pPr>
    </w:p>
    <w:p w14:paraId="21CA9448" w14:textId="77777777" w:rsidR="00477084" w:rsidRPr="00FA4B89" w:rsidRDefault="00477084" w:rsidP="00250116">
      <w:pPr>
        <w:pStyle w:val="SPSSectionHeading"/>
        <w:spacing w:line="276" w:lineRule="auto"/>
        <w:outlineLvl w:val="1"/>
        <w:rPr>
          <w:rFonts w:cs="Arial"/>
          <w:color w:val="232E56"/>
          <w:sz w:val="22"/>
          <w:szCs w:val="22"/>
        </w:rPr>
      </w:pPr>
      <w:bookmarkStart w:id="4" w:name="_Toc452620654"/>
      <w:bookmarkStart w:id="5" w:name="_Toc452621375"/>
      <w:bookmarkStart w:id="6" w:name="_Toc481062325"/>
      <w:bookmarkStart w:id="7" w:name="_Toc481578410"/>
      <w:bookmarkStart w:id="8" w:name="_Toc148433011"/>
      <w:bookmarkStart w:id="9" w:name="_Toc182930690"/>
      <w:bookmarkStart w:id="10" w:name="_Toc394323817"/>
      <w:bookmarkStart w:id="11" w:name="_Toc450827963"/>
      <w:bookmarkStart w:id="12" w:name="_Toc450827998"/>
      <w:bookmarkStart w:id="13" w:name="_Toc450828027"/>
      <w:bookmarkEnd w:id="2"/>
      <w:r w:rsidRPr="00FA4B89">
        <w:rPr>
          <w:rFonts w:cs="Arial"/>
          <w:color w:val="232E56"/>
          <w:sz w:val="22"/>
          <w:szCs w:val="22"/>
        </w:rPr>
        <w:t>1 Policy Statement</w:t>
      </w:r>
      <w:bookmarkEnd w:id="4"/>
      <w:bookmarkEnd w:id="5"/>
      <w:bookmarkEnd w:id="6"/>
      <w:bookmarkEnd w:id="7"/>
      <w:bookmarkEnd w:id="8"/>
      <w:bookmarkEnd w:id="9"/>
    </w:p>
    <w:p w14:paraId="5B2483E5" w14:textId="77777777" w:rsidR="00D7619C" w:rsidRPr="00872AE3" w:rsidRDefault="00D7619C" w:rsidP="00250116">
      <w:pPr>
        <w:pStyle w:val="SPSSectionHeading"/>
        <w:spacing w:line="276" w:lineRule="auto"/>
        <w:jc w:val="both"/>
        <w:rPr>
          <w:rFonts w:cs="Arial"/>
          <w:b w:val="0"/>
          <w:color w:val="232E56"/>
          <w:sz w:val="22"/>
          <w:szCs w:val="22"/>
        </w:rPr>
      </w:pPr>
      <w:bookmarkStart w:id="14" w:name="_Toc477776504"/>
    </w:p>
    <w:p w14:paraId="55275A47" w14:textId="3EFDF0BB"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This policy sets out the framework for making pay decisions for all Employees of </w:t>
      </w:r>
      <w:r w:rsidR="0010015A">
        <w:rPr>
          <w:rFonts w:cs="Arial"/>
          <w:b w:val="0"/>
          <w:color w:val="232E56"/>
          <w:sz w:val="22"/>
          <w:szCs w:val="22"/>
        </w:rPr>
        <w:t>The Federation of Chislet Church of England and Hoath Primary schools (this will be named Federation from now on within this policy).</w:t>
      </w:r>
    </w:p>
    <w:p w14:paraId="61BF33C0" w14:textId="77777777" w:rsidR="003E0204" w:rsidRPr="00872AE3" w:rsidRDefault="003E0204" w:rsidP="00250116">
      <w:pPr>
        <w:pStyle w:val="SPSSectionHeading"/>
        <w:spacing w:line="276" w:lineRule="auto"/>
        <w:jc w:val="both"/>
        <w:rPr>
          <w:rFonts w:cs="Arial"/>
          <w:b w:val="0"/>
          <w:color w:val="232E56"/>
          <w:sz w:val="22"/>
          <w:szCs w:val="22"/>
        </w:rPr>
      </w:pPr>
    </w:p>
    <w:p w14:paraId="7F314468" w14:textId="7C2D8923"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The </w:t>
      </w:r>
      <w:r w:rsidR="0010015A">
        <w:rPr>
          <w:rFonts w:cs="Arial"/>
          <w:b w:val="0"/>
          <w:color w:val="232E56"/>
          <w:sz w:val="22"/>
          <w:szCs w:val="22"/>
        </w:rPr>
        <w:t>Federation</w:t>
      </w:r>
      <w:r w:rsidRPr="00872AE3">
        <w:rPr>
          <w:rFonts w:cs="Arial"/>
          <w:b w:val="0"/>
          <w:color w:val="232E56"/>
          <w:sz w:val="22"/>
          <w:szCs w:val="22"/>
        </w:rPr>
        <w:t xml:space="preserve"> understands the importance of ensuring all Employees are appropriately </w:t>
      </w:r>
      <w:proofErr w:type="spellStart"/>
      <w:r w:rsidRPr="00872AE3">
        <w:rPr>
          <w:rFonts w:cs="Arial"/>
          <w:b w:val="0"/>
          <w:color w:val="232E56"/>
          <w:sz w:val="22"/>
          <w:szCs w:val="22"/>
        </w:rPr>
        <w:t>recognised</w:t>
      </w:r>
      <w:proofErr w:type="spellEnd"/>
      <w:r w:rsidRPr="00872AE3">
        <w:rPr>
          <w:rFonts w:cs="Arial"/>
          <w:b w:val="0"/>
          <w:color w:val="232E56"/>
          <w:sz w:val="22"/>
          <w:szCs w:val="22"/>
        </w:rPr>
        <w:t xml:space="preserve"> and rewarded for the contribution they make to the performance of the School and to outcomes for pupils. </w:t>
      </w:r>
    </w:p>
    <w:p w14:paraId="201A4D0F" w14:textId="3808AB44" w:rsidR="003E0204" w:rsidRPr="00872AE3" w:rsidRDefault="003E0204" w:rsidP="00250116">
      <w:pPr>
        <w:pStyle w:val="SPSSectionHeading"/>
        <w:spacing w:line="276" w:lineRule="auto"/>
        <w:jc w:val="both"/>
        <w:rPr>
          <w:rFonts w:cs="Arial"/>
          <w:b w:val="0"/>
          <w:color w:val="232E56"/>
          <w:sz w:val="22"/>
          <w:szCs w:val="22"/>
        </w:rPr>
      </w:pPr>
    </w:p>
    <w:p w14:paraId="2C0AF4EB" w14:textId="77777777"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The Governing Body will determine annually what provision should be made in the school’s budget for pay awards and progression.</w:t>
      </w:r>
    </w:p>
    <w:p w14:paraId="3B62A540" w14:textId="77777777" w:rsidR="003E0204" w:rsidRPr="00872AE3" w:rsidRDefault="003E0204" w:rsidP="00250116">
      <w:pPr>
        <w:pStyle w:val="SPSSectionHeading"/>
        <w:spacing w:line="276" w:lineRule="auto"/>
        <w:jc w:val="both"/>
        <w:rPr>
          <w:rFonts w:cs="Arial"/>
          <w:b w:val="0"/>
          <w:color w:val="232E56"/>
          <w:sz w:val="22"/>
          <w:szCs w:val="22"/>
        </w:rPr>
      </w:pPr>
    </w:p>
    <w:p w14:paraId="526A65D6" w14:textId="34979CEE"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Pay determinations will be made within the framework set out in the School Teachers’ Pay and Conditions Document for Teachers and the Kent Scheme Conditions of Service for Support Staff</w:t>
      </w:r>
      <w:r w:rsidR="00030089">
        <w:rPr>
          <w:rFonts w:cs="Arial"/>
          <w:b w:val="0"/>
          <w:color w:val="232E56"/>
          <w:sz w:val="22"/>
          <w:szCs w:val="22"/>
        </w:rPr>
        <w:t>.</w:t>
      </w:r>
      <w:r w:rsidRPr="00872AE3">
        <w:rPr>
          <w:rFonts w:cs="Arial"/>
          <w:b w:val="0"/>
          <w:color w:val="232E56"/>
          <w:sz w:val="22"/>
          <w:szCs w:val="22"/>
        </w:rPr>
        <w:t xml:space="preserve"> </w:t>
      </w:r>
    </w:p>
    <w:p w14:paraId="56D1978F" w14:textId="77777777" w:rsidR="003E0204" w:rsidRPr="00872AE3" w:rsidRDefault="003E0204" w:rsidP="00250116">
      <w:pPr>
        <w:pStyle w:val="SPSSectionHeading"/>
        <w:spacing w:line="276" w:lineRule="auto"/>
        <w:jc w:val="both"/>
        <w:rPr>
          <w:rFonts w:cs="Arial"/>
          <w:b w:val="0"/>
          <w:color w:val="232E56"/>
          <w:sz w:val="22"/>
          <w:szCs w:val="22"/>
        </w:rPr>
      </w:pPr>
    </w:p>
    <w:p w14:paraId="41B03A77" w14:textId="77777777"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The School may use the discretions and flexibilities available within these terms and conditions to recruit, reward and retain the highest quality Employees.</w:t>
      </w:r>
    </w:p>
    <w:p w14:paraId="20BFC831" w14:textId="77777777" w:rsidR="003E0204" w:rsidRPr="00872AE3" w:rsidRDefault="003E0204" w:rsidP="00250116">
      <w:pPr>
        <w:pStyle w:val="SPSSectionHeading"/>
        <w:spacing w:line="276" w:lineRule="auto"/>
        <w:jc w:val="both"/>
        <w:rPr>
          <w:rFonts w:cs="Arial"/>
          <w:b w:val="0"/>
          <w:color w:val="232E56"/>
          <w:sz w:val="22"/>
          <w:szCs w:val="22"/>
        </w:rPr>
      </w:pPr>
    </w:p>
    <w:p w14:paraId="786FB4EC" w14:textId="77777777"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Pay on appointment will be determined with reference to the accountabilities of the role and the skills / knowledge required to fulfill the responsibilities of the post.</w:t>
      </w:r>
    </w:p>
    <w:p w14:paraId="707CB99E" w14:textId="77777777" w:rsidR="003E0204" w:rsidRPr="00872AE3" w:rsidRDefault="003E0204" w:rsidP="00250116">
      <w:pPr>
        <w:pStyle w:val="SPSSectionHeading"/>
        <w:spacing w:line="276" w:lineRule="auto"/>
        <w:jc w:val="both"/>
        <w:rPr>
          <w:rFonts w:cs="Arial"/>
          <w:b w:val="0"/>
          <w:color w:val="232E56"/>
          <w:sz w:val="22"/>
          <w:szCs w:val="22"/>
        </w:rPr>
      </w:pPr>
    </w:p>
    <w:p w14:paraId="7BE9D436" w14:textId="1E0C951D"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The School will review the pay of all eligible Employees on an annual basis and all Employees</w:t>
      </w:r>
      <w:r w:rsidR="00752FD7" w:rsidRPr="00872AE3">
        <w:rPr>
          <w:rFonts w:cs="Arial"/>
          <w:b w:val="0"/>
          <w:color w:val="232E56"/>
          <w:sz w:val="22"/>
          <w:szCs w:val="22"/>
        </w:rPr>
        <w:t xml:space="preserve">, </w:t>
      </w:r>
      <w:r w:rsidR="00752FD7" w:rsidRPr="00262118">
        <w:rPr>
          <w:rFonts w:cs="Arial"/>
          <w:b w:val="0"/>
          <w:color w:val="232E56"/>
          <w:sz w:val="22"/>
          <w:szCs w:val="22"/>
        </w:rPr>
        <w:t xml:space="preserve">not already at the </w:t>
      </w:r>
      <w:r w:rsidR="000D7A2D" w:rsidRPr="00262118">
        <w:rPr>
          <w:rFonts w:cs="Arial"/>
          <w:b w:val="0"/>
          <w:color w:val="232E56"/>
          <w:sz w:val="22"/>
          <w:szCs w:val="22"/>
        </w:rPr>
        <w:t>top of the range</w:t>
      </w:r>
      <w:r w:rsidR="002042B8" w:rsidRPr="00262118">
        <w:rPr>
          <w:rFonts w:cs="Arial"/>
          <w:b w:val="0"/>
          <w:color w:val="232E56"/>
          <w:sz w:val="22"/>
          <w:szCs w:val="22"/>
        </w:rPr>
        <w:t>,</w:t>
      </w:r>
      <w:r w:rsidRPr="00872AE3">
        <w:rPr>
          <w:rFonts w:cs="Arial"/>
          <w:b w:val="0"/>
          <w:color w:val="232E56"/>
          <w:sz w:val="22"/>
          <w:szCs w:val="22"/>
        </w:rPr>
        <w:t xml:space="preserve"> will have scope to progress through their identified pay range. The amount awarded will be determined annually – with reference to the relevant</w:t>
      </w:r>
      <w:r w:rsidR="00E51F80" w:rsidRPr="00872AE3">
        <w:rPr>
          <w:rFonts w:cs="Arial"/>
          <w:b w:val="0"/>
          <w:color w:val="232E56"/>
          <w:sz w:val="22"/>
          <w:szCs w:val="22"/>
        </w:rPr>
        <w:t xml:space="preserve"> terms and conditions and</w:t>
      </w:r>
      <w:r w:rsidRPr="00872AE3">
        <w:rPr>
          <w:rFonts w:cs="Arial"/>
          <w:b w:val="0"/>
          <w:color w:val="232E56"/>
          <w:sz w:val="22"/>
          <w:szCs w:val="22"/>
        </w:rPr>
        <w:t xml:space="preserve"> pay scales for teaching and support staff.</w:t>
      </w:r>
    </w:p>
    <w:p w14:paraId="0F62EFED" w14:textId="77777777" w:rsidR="002E5055" w:rsidRPr="00872AE3" w:rsidRDefault="002E5055" w:rsidP="00250116">
      <w:pPr>
        <w:pStyle w:val="SPSSectionHeading"/>
        <w:spacing w:line="276" w:lineRule="auto"/>
        <w:jc w:val="both"/>
        <w:rPr>
          <w:rFonts w:cs="Arial"/>
          <w:b w:val="0"/>
          <w:color w:val="232E56"/>
          <w:sz w:val="22"/>
          <w:szCs w:val="22"/>
        </w:rPr>
      </w:pPr>
    </w:p>
    <w:p w14:paraId="08DB506E" w14:textId="514A34DD" w:rsidR="002E5055" w:rsidRPr="00872AE3" w:rsidRDefault="002E5055" w:rsidP="00250116">
      <w:pPr>
        <w:pStyle w:val="SPSSectionHeading"/>
        <w:spacing w:line="276" w:lineRule="auto"/>
        <w:jc w:val="both"/>
        <w:rPr>
          <w:rFonts w:cs="Arial"/>
          <w:b w:val="0"/>
          <w:color w:val="232E56"/>
          <w:sz w:val="22"/>
          <w:szCs w:val="22"/>
        </w:rPr>
      </w:pPr>
      <w:r w:rsidRPr="00872AE3">
        <w:rPr>
          <w:rFonts w:cs="Arial"/>
          <w:b w:val="0"/>
          <w:color w:val="232E56"/>
          <w:sz w:val="22"/>
          <w:szCs w:val="22"/>
        </w:rPr>
        <w:t>Pay decisions</w:t>
      </w:r>
      <w:r w:rsidR="00C131EE" w:rsidRPr="00872AE3">
        <w:rPr>
          <w:rFonts w:cs="Arial"/>
          <w:b w:val="0"/>
          <w:color w:val="232E56"/>
          <w:sz w:val="22"/>
          <w:szCs w:val="22"/>
        </w:rPr>
        <w:t xml:space="preserve"> will be made</w:t>
      </w:r>
      <w:r w:rsidRPr="00872AE3">
        <w:rPr>
          <w:rFonts w:cs="Arial"/>
          <w:b w:val="0"/>
          <w:color w:val="232E56"/>
          <w:sz w:val="22"/>
          <w:szCs w:val="22"/>
        </w:rPr>
        <w:t xml:space="preserve"> at the end of the </w:t>
      </w:r>
      <w:r w:rsidR="0010015A">
        <w:rPr>
          <w:rFonts w:cs="Arial"/>
          <w:b w:val="0"/>
          <w:color w:val="232E56"/>
          <w:sz w:val="22"/>
          <w:szCs w:val="22"/>
        </w:rPr>
        <w:t xml:space="preserve">teacher </w:t>
      </w:r>
      <w:r w:rsidRPr="00872AE3">
        <w:rPr>
          <w:rFonts w:cs="Arial"/>
          <w:b w:val="0"/>
          <w:color w:val="232E56"/>
          <w:sz w:val="22"/>
          <w:szCs w:val="22"/>
        </w:rPr>
        <w:t>appraisal cycle following the end of year review meeting</w:t>
      </w:r>
    </w:p>
    <w:p w14:paraId="547F1886" w14:textId="77777777" w:rsidR="003E0204" w:rsidRPr="00872AE3" w:rsidRDefault="003E0204" w:rsidP="00250116">
      <w:pPr>
        <w:pStyle w:val="SPSSectionHeading"/>
        <w:spacing w:line="276" w:lineRule="auto"/>
        <w:jc w:val="both"/>
        <w:rPr>
          <w:rFonts w:cs="Arial"/>
          <w:b w:val="0"/>
          <w:color w:val="232E56"/>
          <w:sz w:val="22"/>
          <w:szCs w:val="22"/>
        </w:rPr>
      </w:pPr>
    </w:p>
    <w:p w14:paraId="68379BEF" w14:textId="7CDE60F2" w:rsidR="004B73A2" w:rsidRPr="0010015A" w:rsidRDefault="004B73A2" w:rsidP="00250116">
      <w:pPr>
        <w:pStyle w:val="SPSSectionHeading"/>
        <w:spacing w:line="276" w:lineRule="auto"/>
        <w:jc w:val="both"/>
        <w:rPr>
          <w:rFonts w:cs="Arial"/>
          <w:b w:val="0"/>
          <w:color w:val="232E56"/>
          <w:sz w:val="22"/>
          <w:szCs w:val="22"/>
        </w:rPr>
      </w:pPr>
      <w:r w:rsidRPr="0010015A">
        <w:rPr>
          <w:rFonts w:cs="Arial"/>
          <w:b w:val="0"/>
          <w:color w:val="232E56"/>
          <w:sz w:val="22"/>
          <w:szCs w:val="22"/>
        </w:rPr>
        <w:t xml:space="preserve">Pay </w:t>
      </w:r>
      <w:r w:rsidR="008049E2" w:rsidRPr="0010015A">
        <w:rPr>
          <w:rFonts w:cs="Arial"/>
          <w:b w:val="0"/>
          <w:color w:val="232E56"/>
          <w:sz w:val="22"/>
          <w:szCs w:val="22"/>
        </w:rPr>
        <w:t xml:space="preserve">determinations </w:t>
      </w:r>
      <w:r w:rsidRPr="0010015A">
        <w:rPr>
          <w:rFonts w:cs="Arial"/>
          <w:b w:val="0"/>
          <w:color w:val="232E56"/>
          <w:sz w:val="22"/>
          <w:szCs w:val="22"/>
        </w:rPr>
        <w:t xml:space="preserve">for Teachers will be made with reference to </w:t>
      </w:r>
      <w:r w:rsidR="008049E2" w:rsidRPr="0010015A">
        <w:rPr>
          <w:rFonts w:cs="Arial"/>
          <w:b w:val="0"/>
          <w:color w:val="232E56"/>
          <w:sz w:val="22"/>
          <w:szCs w:val="22"/>
        </w:rPr>
        <w:t xml:space="preserve">performance </w:t>
      </w:r>
      <w:r w:rsidR="004F3257" w:rsidRPr="0010015A">
        <w:rPr>
          <w:rFonts w:cs="Arial"/>
          <w:b w:val="0"/>
          <w:color w:val="232E56"/>
          <w:sz w:val="22"/>
          <w:szCs w:val="22"/>
        </w:rPr>
        <w:t xml:space="preserve">against the School’s pay progression criteria </w:t>
      </w:r>
      <w:r w:rsidR="008049E2" w:rsidRPr="0010015A">
        <w:rPr>
          <w:rFonts w:cs="Arial"/>
          <w:b w:val="0"/>
          <w:color w:val="232E56"/>
          <w:sz w:val="22"/>
          <w:szCs w:val="22"/>
        </w:rPr>
        <w:t>as evidenced through appraisal</w:t>
      </w:r>
      <w:r w:rsidR="004F3257" w:rsidRPr="0010015A">
        <w:rPr>
          <w:rFonts w:cs="Arial"/>
          <w:b w:val="0"/>
          <w:color w:val="232E56"/>
          <w:sz w:val="22"/>
          <w:szCs w:val="22"/>
        </w:rPr>
        <w:t>.</w:t>
      </w:r>
      <w:r w:rsidR="00D126EE" w:rsidRPr="0010015A">
        <w:rPr>
          <w:rFonts w:cs="Arial"/>
          <w:b w:val="0"/>
          <w:color w:val="232E56"/>
          <w:sz w:val="22"/>
          <w:szCs w:val="22"/>
        </w:rPr>
        <w:t xml:space="preserve"> Where a teacher is not meeting the performance expectations of the School, pay progression may be </w:t>
      </w:r>
      <w:r w:rsidR="00E51F80" w:rsidRPr="0010015A">
        <w:rPr>
          <w:rFonts w:cs="Arial"/>
          <w:b w:val="0"/>
          <w:color w:val="232E56"/>
          <w:sz w:val="22"/>
          <w:szCs w:val="22"/>
        </w:rPr>
        <w:t>withheld.</w:t>
      </w:r>
    </w:p>
    <w:p w14:paraId="5A515944" w14:textId="014B640D" w:rsidR="00262601" w:rsidRPr="00872AE3" w:rsidRDefault="00262601" w:rsidP="00250116">
      <w:pPr>
        <w:pStyle w:val="SPSSectionHeading"/>
        <w:spacing w:line="276" w:lineRule="auto"/>
        <w:jc w:val="both"/>
        <w:rPr>
          <w:rFonts w:cs="Arial"/>
          <w:b w:val="0"/>
          <w:color w:val="232E56"/>
          <w:sz w:val="22"/>
          <w:szCs w:val="22"/>
        </w:rPr>
      </w:pPr>
    </w:p>
    <w:p w14:paraId="6CC21B70" w14:textId="7AADFBE9" w:rsidR="003E0204" w:rsidRPr="00872AE3" w:rsidRDefault="00636B39" w:rsidP="00250116">
      <w:pPr>
        <w:pStyle w:val="SPSSectionHeading"/>
        <w:spacing w:line="276" w:lineRule="auto"/>
        <w:jc w:val="both"/>
        <w:rPr>
          <w:rFonts w:cs="Arial"/>
          <w:b w:val="0"/>
          <w:bCs/>
          <w:color w:val="232E56"/>
          <w:sz w:val="22"/>
          <w:szCs w:val="22"/>
        </w:rPr>
      </w:pPr>
      <w:r w:rsidRPr="00030089">
        <w:rPr>
          <w:rFonts w:cs="Arial"/>
          <w:b w:val="0"/>
          <w:color w:val="232E56"/>
          <w:sz w:val="22"/>
          <w:szCs w:val="22"/>
        </w:rPr>
        <w:t xml:space="preserve">Pay determinations for </w:t>
      </w:r>
      <w:r w:rsidR="007F0C8D" w:rsidRPr="00030089">
        <w:rPr>
          <w:rFonts w:cs="Arial"/>
          <w:b w:val="0"/>
          <w:color w:val="232E56"/>
          <w:sz w:val="22"/>
          <w:szCs w:val="22"/>
        </w:rPr>
        <w:t>Support Staff</w:t>
      </w:r>
      <w:r w:rsidRPr="00030089">
        <w:rPr>
          <w:rFonts w:cs="Arial"/>
          <w:b w:val="0"/>
          <w:color w:val="232E56"/>
          <w:sz w:val="22"/>
          <w:szCs w:val="22"/>
        </w:rPr>
        <w:t xml:space="preserve"> will be made with reference </w:t>
      </w:r>
      <w:r w:rsidR="001829D0" w:rsidRPr="00030089">
        <w:rPr>
          <w:rFonts w:cs="Arial"/>
          <w:b w:val="0"/>
          <w:color w:val="232E56"/>
          <w:sz w:val="22"/>
          <w:szCs w:val="22"/>
        </w:rPr>
        <w:t>performance</w:t>
      </w:r>
      <w:r w:rsidR="00E75745" w:rsidRPr="00030089">
        <w:rPr>
          <w:rFonts w:cs="Arial"/>
          <w:b w:val="0"/>
          <w:color w:val="232E56"/>
          <w:sz w:val="22"/>
          <w:szCs w:val="22"/>
        </w:rPr>
        <w:t xml:space="preserve"> assessment</w:t>
      </w:r>
      <w:r w:rsidR="006659E6" w:rsidRPr="00030089">
        <w:rPr>
          <w:rFonts w:cs="Arial"/>
          <w:b w:val="0"/>
          <w:color w:val="232E56"/>
          <w:sz w:val="22"/>
          <w:szCs w:val="22"/>
        </w:rPr>
        <w:t xml:space="preserve">.  </w:t>
      </w:r>
      <w:r w:rsidR="00130869" w:rsidRPr="00030089">
        <w:rPr>
          <w:rFonts w:cs="Arial"/>
          <w:b w:val="0"/>
          <w:bCs/>
          <w:color w:val="232E56"/>
          <w:sz w:val="22"/>
          <w:szCs w:val="22"/>
        </w:rPr>
        <w:t>Progression is subject to an Employee receiving the requisite ‘positive’ performance assessments for their grade</w:t>
      </w:r>
      <w:r w:rsidR="003777F2" w:rsidRPr="00030089">
        <w:rPr>
          <w:rFonts w:cs="Arial"/>
          <w:b w:val="0"/>
          <w:bCs/>
          <w:color w:val="232E56"/>
          <w:sz w:val="22"/>
          <w:szCs w:val="22"/>
        </w:rPr>
        <w:t>.</w:t>
      </w:r>
      <w:r w:rsidR="009A23E7" w:rsidRPr="00872AE3">
        <w:rPr>
          <w:rFonts w:cs="Arial"/>
          <w:b w:val="0"/>
          <w:bCs/>
          <w:color w:val="232E56"/>
          <w:sz w:val="22"/>
          <w:szCs w:val="22"/>
        </w:rPr>
        <w:t xml:space="preserve"> </w:t>
      </w:r>
    </w:p>
    <w:p w14:paraId="516965E5" w14:textId="77777777" w:rsidR="000A75D0" w:rsidRPr="00872AE3" w:rsidRDefault="000A75D0" w:rsidP="00250116">
      <w:pPr>
        <w:pStyle w:val="SPSSectionHeading"/>
        <w:spacing w:line="276" w:lineRule="auto"/>
        <w:jc w:val="both"/>
        <w:rPr>
          <w:rFonts w:cs="Arial"/>
          <w:b w:val="0"/>
          <w:bCs/>
          <w:color w:val="232E56"/>
          <w:sz w:val="22"/>
          <w:szCs w:val="22"/>
        </w:rPr>
      </w:pPr>
    </w:p>
    <w:p w14:paraId="35727F39" w14:textId="34F35A78" w:rsidR="000A75D0" w:rsidRPr="00872AE3" w:rsidRDefault="000A75D0" w:rsidP="00250116">
      <w:pPr>
        <w:pStyle w:val="SPSSectionHeading"/>
        <w:spacing w:line="276" w:lineRule="auto"/>
        <w:jc w:val="both"/>
        <w:rPr>
          <w:rFonts w:cs="Arial"/>
          <w:b w:val="0"/>
          <w:bCs/>
          <w:i/>
          <w:iCs/>
          <w:color w:val="232E56"/>
          <w:sz w:val="22"/>
          <w:szCs w:val="22"/>
        </w:rPr>
      </w:pPr>
    </w:p>
    <w:p w14:paraId="0FE33567" w14:textId="77777777" w:rsidR="00130869" w:rsidRPr="00872AE3" w:rsidRDefault="00130869" w:rsidP="00250116">
      <w:pPr>
        <w:pStyle w:val="SPSSectionHeading"/>
        <w:spacing w:line="276" w:lineRule="auto"/>
        <w:jc w:val="both"/>
        <w:rPr>
          <w:rFonts w:cs="Arial"/>
          <w:b w:val="0"/>
          <w:color w:val="232E56"/>
          <w:sz w:val="22"/>
          <w:szCs w:val="22"/>
          <w:highlight w:val="yellow"/>
        </w:rPr>
      </w:pPr>
    </w:p>
    <w:p w14:paraId="12E90544" w14:textId="77777777" w:rsidR="003E0204" w:rsidRPr="00872AE3" w:rsidRDefault="003E0204" w:rsidP="00250116">
      <w:pPr>
        <w:pStyle w:val="SPSSectionHeading"/>
        <w:spacing w:line="276" w:lineRule="auto"/>
        <w:jc w:val="both"/>
        <w:rPr>
          <w:rFonts w:cs="Arial"/>
          <w:b w:val="0"/>
          <w:color w:val="232E56"/>
          <w:sz w:val="22"/>
          <w:szCs w:val="22"/>
        </w:rPr>
      </w:pPr>
    </w:p>
    <w:p w14:paraId="107BC8E3" w14:textId="163577FE"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The </w:t>
      </w:r>
      <w:r w:rsidR="00030089">
        <w:rPr>
          <w:rFonts w:cs="Arial"/>
          <w:b w:val="0"/>
          <w:color w:val="232E56"/>
          <w:sz w:val="22"/>
          <w:szCs w:val="22"/>
        </w:rPr>
        <w:t>Federation</w:t>
      </w:r>
      <w:r w:rsidR="00030089" w:rsidRPr="00872AE3">
        <w:rPr>
          <w:rFonts w:cs="Arial"/>
          <w:b w:val="0"/>
          <w:color w:val="232E56"/>
          <w:sz w:val="22"/>
          <w:szCs w:val="22"/>
        </w:rPr>
        <w:t xml:space="preserve"> </w:t>
      </w:r>
      <w:r w:rsidRPr="00872AE3">
        <w:rPr>
          <w:rFonts w:cs="Arial"/>
          <w:b w:val="0"/>
          <w:color w:val="232E56"/>
          <w:sz w:val="22"/>
          <w:szCs w:val="22"/>
        </w:rPr>
        <w:t>will ensure that Employees are informed in a timely manner about any pay determination. Employees may appeal about any pay decision that is made and the School will seek to ensure appeals are managed promptly, fairly and objectively.</w:t>
      </w:r>
    </w:p>
    <w:p w14:paraId="77D6755E" w14:textId="77777777" w:rsidR="003E0204" w:rsidRPr="00872AE3" w:rsidRDefault="003E0204" w:rsidP="00250116">
      <w:pPr>
        <w:pStyle w:val="SPSSectionHeading"/>
        <w:spacing w:line="276" w:lineRule="auto"/>
        <w:jc w:val="both"/>
        <w:rPr>
          <w:rFonts w:cs="Arial"/>
          <w:b w:val="0"/>
          <w:color w:val="232E56"/>
          <w:sz w:val="22"/>
          <w:szCs w:val="22"/>
        </w:rPr>
      </w:pPr>
    </w:p>
    <w:p w14:paraId="79618D3B" w14:textId="5C04BB96"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The </w:t>
      </w:r>
      <w:r w:rsidR="00030089">
        <w:rPr>
          <w:rFonts w:cs="Arial"/>
          <w:b w:val="0"/>
          <w:color w:val="232E56"/>
          <w:sz w:val="22"/>
          <w:szCs w:val="22"/>
        </w:rPr>
        <w:t>Federation</w:t>
      </w:r>
      <w:r w:rsidR="00030089" w:rsidRPr="00872AE3">
        <w:rPr>
          <w:rFonts w:cs="Arial"/>
          <w:b w:val="0"/>
          <w:color w:val="232E56"/>
          <w:sz w:val="22"/>
          <w:szCs w:val="22"/>
        </w:rPr>
        <w:t xml:space="preserve"> </w:t>
      </w:r>
      <w:r w:rsidRPr="00872AE3">
        <w:rPr>
          <w:rFonts w:cs="Arial"/>
          <w:b w:val="0"/>
          <w:color w:val="232E56"/>
          <w:sz w:val="22"/>
          <w:szCs w:val="22"/>
        </w:rPr>
        <w:t>will seek to ensure that all Employees are treated fairly</w:t>
      </w:r>
      <w:r w:rsidR="001E5611">
        <w:rPr>
          <w:rFonts w:cs="Arial"/>
          <w:b w:val="0"/>
          <w:color w:val="232E56"/>
          <w:sz w:val="22"/>
          <w:szCs w:val="22"/>
        </w:rPr>
        <w:t>,</w:t>
      </w:r>
      <w:r w:rsidRPr="00872AE3">
        <w:rPr>
          <w:rFonts w:cs="Arial"/>
          <w:b w:val="0"/>
          <w:color w:val="232E56"/>
          <w:sz w:val="22"/>
          <w:szCs w:val="22"/>
        </w:rPr>
        <w:t xml:space="preserve"> equitably and that pay determinations are managed in an objective and transparent manner. The </w:t>
      </w:r>
      <w:r w:rsidR="00030089">
        <w:rPr>
          <w:rFonts w:cs="Arial"/>
          <w:b w:val="0"/>
          <w:color w:val="232E56"/>
          <w:sz w:val="22"/>
          <w:szCs w:val="22"/>
        </w:rPr>
        <w:t>Federation</w:t>
      </w:r>
      <w:r w:rsidR="00030089" w:rsidRPr="00872AE3">
        <w:rPr>
          <w:rFonts w:cs="Arial"/>
          <w:b w:val="0"/>
          <w:color w:val="232E56"/>
          <w:sz w:val="22"/>
          <w:szCs w:val="22"/>
        </w:rPr>
        <w:t xml:space="preserve"> </w:t>
      </w:r>
      <w:r w:rsidRPr="00872AE3">
        <w:rPr>
          <w:rFonts w:cs="Arial"/>
          <w:b w:val="0"/>
          <w:color w:val="232E56"/>
          <w:sz w:val="22"/>
          <w:szCs w:val="22"/>
        </w:rPr>
        <w:t>will endeavour to minimise additional workload for School Leaders and Employees in the management of pay determinations.</w:t>
      </w:r>
    </w:p>
    <w:p w14:paraId="2E741AD4" w14:textId="77777777" w:rsidR="003E0204" w:rsidRPr="00872AE3" w:rsidRDefault="003E0204" w:rsidP="00250116">
      <w:pPr>
        <w:pStyle w:val="SPSSectionHeading"/>
        <w:spacing w:line="276" w:lineRule="auto"/>
        <w:jc w:val="both"/>
        <w:rPr>
          <w:rFonts w:cs="Arial"/>
          <w:b w:val="0"/>
          <w:color w:val="232E56"/>
          <w:sz w:val="22"/>
          <w:szCs w:val="22"/>
        </w:rPr>
      </w:pPr>
    </w:p>
    <w:p w14:paraId="749AEC3F" w14:textId="46D786E0"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This policy has been developed to comply with current legislation and the provisions of the School Teachers’ Pay and Conditions Documents (STPCD) and</w:t>
      </w:r>
      <w:r w:rsidR="00895AA7" w:rsidRPr="00872AE3">
        <w:rPr>
          <w:rFonts w:cs="Arial"/>
          <w:b w:val="0"/>
          <w:color w:val="232E56"/>
          <w:sz w:val="22"/>
          <w:szCs w:val="22"/>
        </w:rPr>
        <w:t xml:space="preserve"> for Support Staff</w:t>
      </w:r>
      <w:r w:rsidR="000F1386" w:rsidRPr="00872AE3">
        <w:rPr>
          <w:rFonts w:cs="Arial"/>
          <w:b w:val="0"/>
          <w:color w:val="232E56"/>
          <w:sz w:val="22"/>
          <w:szCs w:val="22"/>
        </w:rPr>
        <w:t>,</w:t>
      </w:r>
      <w:r w:rsidR="00895AA7" w:rsidRPr="00872AE3">
        <w:rPr>
          <w:rFonts w:cs="Arial"/>
          <w:b w:val="0"/>
          <w:color w:val="232E56"/>
          <w:sz w:val="22"/>
          <w:szCs w:val="22"/>
        </w:rPr>
        <w:t xml:space="preserve"> </w:t>
      </w:r>
      <w:r w:rsidR="0059487C" w:rsidRPr="00872AE3">
        <w:rPr>
          <w:rFonts w:cs="Arial"/>
          <w:b w:val="0"/>
          <w:color w:val="232E56"/>
          <w:sz w:val="22"/>
          <w:szCs w:val="22"/>
        </w:rPr>
        <w:t>the Kent</w:t>
      </w:r>
      <w:r w:rsidRPr="00872AE3">
        <w:rPr>
          <w:rFonts w:cs="Arial"/>
          <w:b w:val="0"/>
          <w:color w:val="232E56"/>
          <w:sz w:val="22"/>
          <w:szCs w:val="22"/>
        </w:rPr>
        <w:t xml:space="preserve"> Scheme Conditions of </w:t>
      </w:r>
      <w:r w:rsidR="0059487C" w:rsidRPr="00872AE3">
        <w:rPr>
          <w:rFonts w:cs="Arial"/>
          <w:b w:val="0"/>
          <w:color w:val="232E56"/>
          <w:sz w:val="22"/>
          <w:szCs w:val="22"/>
        </w:rPr>
        <w:t>Service.*</w:t>
      </w:r>
      <w:r w:rsidRPr="00872AE3">
        <w:rPr>
          <w:rFonts w:cs="Arial"/>
          <w:b w:val="0"/>
          <w:color w:val="232E56"/>
          <w:sz w:val="22"/>
          <w:szCs w:val="22"/>
        </w:rPr>
        <w:t>This policy explains:</w:t>
      </w:r>
    </w:p>
    <w:p w14:paraId="15495654" w14:textId="77777777" w:rsidR="003E0204" w:rsidRPr="00872AE3" w:rsidRDefault="003E0204" w:rsidP="00250116">
      <w:pPr>
        <w:pStyle w:val="SPSSectionHeading"/>
        <w:spacing w:line="276" w:lineRule="auto"/>
        <w:jc w:val="both"/>
        <w:rPr>
          <w:rFonts w:cs="Arial"/>
          <w:b w:val="0"/>
          <w:color w:val="232E56"/>
          <w:sz w:val="22"/>
          <w:szCs w:val="22"/>
        </w:rPr>
      </w:pPr>
    </w:p>
    <w:p w14:paraId="76663328" w14:textId="0D3A6F42" w:rsidR="003E0204" w:rsidRPr="00872AE3" w:rsidRDefault="003E0204" w:rsidP="00250116">
      <w:pPr>
        <w:pStyle w:val="SPSSectionHeading"/>
        <w:numPr>
          <w:ilvl w:val="0"/>
          <w:numId w:val="6"/>
        </w:numPr>
        <w:spacing w:line="276" w:lineRule="auto"/>
        <w:jc w:val="both"/>
        <w:rPr>
          <w:rFonts w:cs="Arial"/>
          <w:b w:val="0"/>
          <w:color w:val="232E56"/>
          <w:sz w:val="22"/>
          <w:szCs w:val="22"/>
        </w:rPr>
      </w:pPr>
      <w:r w:rsidRPr="00872AE3">
        <w:rPr>
          <w:rFonts w:cs="Arial"/>
          <w:b w:val="0"/>
          <w:color w:val="232E56"/>
          <w:sz w:val="22"/>
          <w:szCs w:val="22"/>
        </w:rPr>
        <w:t>The School’s adopted pay framework for Teachers and Support Staff</w:t>
      </w:r>
    </w:p>
    <w:p w14:paraId="49C5728D" w14:textId="259C89C9" w:rsidR="003E0204" w:rsidRPr="00872AE3" w:rsidRDefault="003E0204" w:rsidP="00250116">
      <w:pPr>
        <w:pStyle w:val="SPSSectionHeading"/>
        <w:numPr>
          <w:ilvl w:val="0"/>
          <w:numId w:val="6"/>
        </w:numPr>
        <w:spacing w:line="276" w:lineRule="auto"/>
        <w:jc w:val="both"/>
        <w:rPr>
          <w:rFonts w:cs="Arial"/>
          <w:b w:val="0"/>
          <w:color w:val="232E56"/>
          <w:sz w:val="22"/>
          <w:szCs w:val="22"/>
        </w:rPr>
      </w:pPr>
      <w:r w:rsidRPr="00872AE3">
        <w:rPr>
          <w:rFonts w:cs="Arial"/>
          <w:b w:val="0"/>
          <w:color w:val="232E56"/>
          <w:sz w:val="22"/>
          <w:szCs w:val="22"/>
        </w:rPr>
        <w:t>The process by which pay determinations / decisions will be made and pay progression awarded</w:t>
      </w:r>
    </w:p>
    <w:p w14:paraId="36C87027" w14:textId="2AA392BA" w:rsidR="003E0204" w:rsidRPr="00872AE3" w:rsidRDefault="003E0204" w:rsidP="00250116">
      <w:pPr>
        <w:pStyle w:val="SPSSectionHeading"/>
        <w:numPr>
          <w:ilvl w:val="0"/>
          <w:numId w:val="6"/>
        </w:numPr>
        <w:spacing w:line="276" w:lineRule="auto"/>
        <w:jc w:val="both"/>
        <w:rPr>
          <w:rFonts w:cs="Arial"/>
          <w:b w:val="0"/>
          <w:color w:val="232E56"/>
          <w:sz w:val="22"/>
          <w:szCs w:val="22"/>
        </w:rPr>
      </w:pPr>
      <w:r w:rsidRPr="00872AE3">
        <w:rPr>
          <w:rFonts w:cs="Arial"/>
          <w:b w:val="0"/>
          <w:color w:val="232E56"/>
          <w:sz w:val="22"/>
          <w:szCs w:val="22"/>
        </w:rPr>
        <w:t>The role of Governors, the Headteacher / Line Manager with regards to pay decisions</w:t>
      </w:r>
    </w:p>
    <w:p w14:paraId="42835558" w14:textId="77777777" w:rsidR="003E0204" w:rsidRPr="00872AE3" w:rsidRDefault="003E0204" w:rsidP="00250116">
      <w:pPr>
        <w:pStyle w:val="SPSSectionHeading"/>
        <w:spacing w:line="276" w:lineRule="auto"/>
        <w:jc w:val="both"/>
        <w:rPr>
          <w:rFonts w:cs="Arial"/>
          <w:b w:val="0"/>
          <w:color w:val="232E56"/>
          <w:sz w:val="22"/>
          <w:szCs w:val="22"/>
        </w:rPr>
      </w:pPr>
    </w:p>
    <w:p w14:paraId="3615E6AF" w14:textId="77777777" w:rsidR="005579A4" w:rsidRPr="00872AE3" w:rsidRDefault="005579A4" w:rsidP="00250116">
      <w:pPr>
        <w:pStyle w:val="SPSSectionHeading"/>
        <w:spacing w:line="276" w:lineRule="auto"/>
        <w:jc w:val="both"/>
        <w:rPr>
          <w:rFonts w:cs="Arial"/>
        </w:rPr>
      </w:pPr>
      <w:bookmarkStart w:id="15" w:name="_Toc452620655"/>
      <w:bookmarkStart w:id="16" w:name="_Toc452621376"/>
      <w:bookmarkStart w:id="17" w:name="_Toc481062326"/>
      <w:bookmarkStart w:id="18" w:name="_Toc481578411"/>
      <w:bookmarkEnd w:id="14"/>
    </w:p>
    <w:p w14:paraId="00ECC9D4" w14:textId="6201ABFB" w:rsidR="00477084" w:rsidRPr="00FA4B89" w:rsidRDefault="00477084" w:rsidP="00872AE3">
      <w:pPr>
        <w:pStyle w:val="SPSSectionHeading"/>
        <w:spacing w:line="276" w:lineRule="auto"/>
        <w:jc w:val="both"/>
        <w:outlineLvl w:val="1"/>
        <w:rPr>
          <w:rFonts w:cs="Arial"/>
          <w:color w:val="232E56"/>
          <w:sz w:val="22"/>
          <w:szCs w:val="22"/>
        </w:rPr>
      </w:pPr>
      <w:bookmarkStart w:id="19" w:name="_Toc148433012"/>
      <w:bookmarkStart w:id="20" w:name="_Toc182930691"/>
      <w:r w:rsidRPr="00FA4B89">
        <w:rPr>
          <w:rFonts w:cs="Arial"/>
          <w:color w:val="232E56"/>
          <w:sz w:val="22"/>
          <w:szCs w:val="22"/>
        </w:rPr>
        <w:t xml:space="preserve">2 </w:t>
      </w:r>
      <w:bookmarkEnd w:id="10"/>
      <w:bookmarkEnd w:id="11"/>
      <w:bookmarkEnd w:id="12"/>
      <w:bookmarkEnd w:id="13"/>
      <w:r w:rsidRPr="00FA4B89">
        <w:rPr>
          <w:rFonts w:cs="Arial"/>
          <w:color w:val="232E56"/>
          <w:sz w:val="22"/>
          <w:szCs w:val="22"/>
        </w:rPr>
        <w:t>Scope</w:t>
      </w:r>
      <w:bookmarkEnd w:id="15"/>
      <w:bookmarkEnd w:id="16"/>
      <w:bookmarkEnd w:id="17"/>
      <w:bookmarkEnd w:id="18"/>
      <w:bookmarkEnd w:id="19"/>
      <w:bookmarkEnd w:id="20"/>
    </w:p>
    <w:p w14:paraId="17077075" w14:textId="77777777" w:rsidR="00477084" w:rsidRPr="00872AE3" w:rsidRDefault="00477084" w:rsidP="00250116">
      <w:pPr>
        <w:spacing w:line="276" w:lineRule="auto"/>
        <w:rPr>
          <w:rFonts w:ascii="Arial" w:hAnsi="Arial" w:cs="Arial"/>
        </w:rPr>
      </w:pPr>
    </w:p>
    <w:p w14:paraId="1371F2F4" w14:textId="2C413D4F" w:rsidR="00477084" w:rsidRPr="00872AE3" w:rsidRDefault="00477084" w:rsidP="00250116">
      <w:pPr>
        <w:spacing w:line="276" w:lineRule="auto"/>
        <w:jc w:val="both"/>
        <w:rPr>
          <w:rFonts w:ascii="Arial" w:hAnsi="Arial" w:cs="Arial"/>
          <w:color w:val="232E56"/>
          <w:sz w:val="23"/>
          <w:szCs w:val="23"/>
        </w:rPr>
      </w:pPr>
      <w:r w:rsidRPr="00872AE3">
        <w:rPr>
          <w:rFonts w:ascii="Arial" w:hAnsi="Arial" w:cs="Arial"/>
          <w:color w:val="232E56"/>
          <w:sz w:val="23"/>
          <w:szCs w:val="23"/>
        </w:rPr>
        <w:t xml:space="preserve">This Policy applies to all current Employees of </w:t>
      </w:r>
      <w:r w:rsidR="00030089">
        <w:rPr>
          <w:rFonts w:ascii="Arial" w:hAnsi="Arial" w:cs="Arial"/>
          <w:color w:val="232E56"/>
          <w:sz w:val="23"/>
          <w:szCs w:val="23"/>
        </w:rPr>
        <w:t xml:space="preserve">The </w:t>
      </w:r>
      <w:r w:rsidR="00030089" w:rsidRPr="00030089">
        <w:rPr>
          <w:rFonts w:ascii="Arial" w:hAnsi="Arial" w:cs="Arial"/>
          <w:color w:val="232E56"/>
          <w:sz w:val="23"/>
          <w:szCs w:val="23"/>
        </w:rPr>
        <w:t>Federation</w:t>
      </w:r>
      <w:r w:rsidRPr="00030089">
        <w:rPr>
          <w:rFonts w:ascii="Arial" w:hAnsi="Arial" w:cs="Arial"/>
          <w:color w:val="232E56"/>
          <w:sz w:val="23"/>
          <w:szCs w:val="23"/>
        </w:rPr>
        <w:t>.</w:t>
      </w:r>
      <w:r w:rsidRPr="00872AE3">
        <w:rPr>
          <w:rFonts w:ascii="Arial" w:hAnsi="Arial" w:cs="Arial"/>
          <w:color w:val="232E56"/>
          <w:sz w:val="23"/>
          <w:szCs w:val="23"/>
        </w:rPr>
        <w:t xml:space="preserve">  </w:t>
      </w:r>
    </w:p>
    <w:p w14:paraId="15822D55" w14:textId="77777777" w:rsidR="00477084" w:rsidRPr="00872AE3" w:rsidRDefault="00477084" w:rsidP="00250116">
      <w:pPr>
        <w:pStyle w:val="SPSBodyText"/>
        <w:spacing w:line="276" w:lineRule="auto"/>
        <w:jc w:val="both"/>
        <w:rPr>
          <w:rFonts w:cs="Arial"/>
          <w:color w:val="232E56"/>
          <w:sz w:val="23"/>
          <w:szCs w:val="23"/>
        </w:rPr>
      </w:pPr>
      <w:bookmarkStart w:id="21" w:name="_Toc394323818"/>
    </w:p>
    <w:p w14:paraId="3E11D7EE" w14:textId="77777777" w:rsidR="00477084" w:rsidRPr="00FA4B89" w:rsidRDefault="00477084" w:rsidP="00872AE3">
      <w:pPr>
        <w:pStyle w:val="SPSSectionHeading"/>
        <w:spacing w:line="276" w:lineRule="auto"/>
        <w:jc w:val="both"/>
        <w:outlineLvl w:val="1"/>
        <w:rPr>
          <w:rFonts w:cs="Arial"/>
          <w:color w:val="232E56"/>
          <w:sz w:val="22"/>
          <w:szCs w:val="22"/>
        </w:rPr>
      </w:pPr>
      <w:bookmarkStart w:id="22" w:name="_Toc450827964"/>
      <w:bookmarkStart w:id="23" w:name="_Toc450827999"/>
      <w:bookmarkStart w:id="24" w:name="_Toc450828028"/>
      <w:bookmarkStart w:id="25" w:name="_Toc452620657"/>
      <w:bookmarkStart w:id="26" w:name="_Toc452621377"/>
      <w:bookmarkStart w:id="27" w:name="_Toc481062327"/>
      <w:bookmarkStart w:id="28" w:name="_Toc481578412"/>
      <w:bookmarkStart w:id="29" w:name="_Toc148433013"/>
      <w:bookmarkStart w:id="30" w:name="_Toc182930692"/>
      <w:r w:rsidRPr="00FA4B89">
        <w:rPr>
          <w:rFonts w:cs="Arial"/>
          <w:color w:val="232E56"/>
          <w:sz w:val="22"/>
          <w:szCs w:val="22"/>
        </w:rPr>
        <w:t xml:space="preserve">3 </w:t>
      </w:r>
      <w:bookmarkEnd w:id="21"/>
      <w:bookmarkEnd w:id="22"/>
      <w:bookmarkEnd w:id="23"/>
      <w:bookmarkEnd w:id="24"/>
      <w:r w:rsidRPr="00FA4B89">
        <w:rPr>
          <w:rFonts w:cs="Arial"/>
          <w:color w:val="232E56"/>
          <w:sz w:val="22"/>
          <w:szCs w:val="22"/>
        </w:rPr>
        <w:t>Adoption Arrangements and Date</w:t>
      </w:r>
      <w:bookmarkEnd w:id="25"/>
      <w:bookmarkEnd w:id="26"/>
      <w:bookmarkEnd w:id="27"/>
      <w:bookmarkEnd w:id="28"/>
      <w:bookmarkEnd w:id="29"/>
      <w:bookmarkEnd w:id="30"/>
    </w:p>
    <w:p w14:paraId="4D959093" w14:textId="77777777" w:rsidR="00477084" w:rsidRPr="00872AE3" w:rsidRDefault="00477084" w:rsidP="00250116">
      <w:pPr>
        <w:pStyle w:val="NoSpacing"/>
        <w:spacing w:line="276" w:lineRule="auto"/>
        <w:jc w:val="both"/>
        <w:rPr>
          <w:rFonts w:ascii="Arial" w:hAnsi="Arial" w:cs="Arial"/>
        </w:rPr>
      </w:pPr>
    </w:p>
    <w:p w14:paraId="2DCE0EB9" w14:textId="16D698BA" w:rsidR="006D627D" w:rsidRPr="00872AE3" w:rsidRDefault="006D627D" w:rsidP="00250116">
      <w:pPr>
        <w:pStyle w:val="NoSpacing"/>
        <w:spacing w:line="276" w:lineRule="auto"/>
        <w:jc w:val="both"/>
        <w:rPr>
          <w:rFonts w:ascii="Arial" w:hAnsi="Arial" w:cs="Arial"/>
          <w:color w:val="232E56"/>
        </w:rPr>
      </w:pPr>
      <w:bookmarkStart w:id="31" w:name="_Toc450827969"/>
      <w:bookmarkStart w:id="32" w:name="_Toc450828004"/>
      <w:bookmarkStart w:id="33" w:name="_Toc450828033"/>
      <w:bookmarkStart w:id="34" w:name="_Toc452620665"/>
      <w:bookmarkStart w:id="35" w:name="PartB"/>
      <w:bookmarkStart w:id="36" w:name="_Toc481062328"/>
      <w:bookmarkStart w:id="37" w:name="_Toc481578413"/>
      <w:r w:rsidRPr="00872AE3">
        <w:rPr>
          <w:rFonts w:ascii="Arial" w:hAnsi="Arial" w:cs="Arial"/>
          <w:color w:val="232E56"/>
        </w:rPr>
        <w:t>This pay policy has been consulted on with staff and recognised professional association and</w:t>
      </w:r>
      <w:r w:rsidR="00030089">
        <w:rPr>
          <w:rFonts w:ascii="Arial" w:hAnsi="Arial" w:cs="Arial"/>
          <w:color w:val="232E56"/>
        </w:rPr>
        <w:t xml:space="preserve"> trade union representatives </w:t>
      </w:r>
      <w:r w:rsidR="00030089" w:rsidRPr="00030089">
        <w:rPr>
          <w:rFonts w:ascii="Arial" w:hAnsi="Arial" w:cs="Arial"/>
          <w:color w:val="232E56"/>
        </w:rPr>
        <w:t>through KCC.</w:t>
      </w:r>
    </w:p>
    <w:p w14:paraId="551791AB" w14:textId="77777777" w:rsidR="006D627D" w:rsidRPr="00872AE3" w:rsidRDefault="006D627D" w:rsidP="00250116">
      <w:pPr>
        <w:pStyle w:val="NoSpacing"/>
        <w:spacing w:line="276" w:lineRule="auto"/>
        <w:jc w:val="both"/>
        <w:rPr>
          <w:rFonts w:ascii="Arial" w:hAnsi="Arial" w:cs="Arial"/>
          <w:color w:val="232E56"/>
        </w:rPr>
      </w:pPr>
    </w:p>
    <w:p w14:paraId="043C2B63" w14:textId="07F45946" w:rsidR="006D627D" w:rsidRPr="00872AE3" w:rsidRDefault="006D627D" w:rsidP="00250116">
      <w:pPr>
        <w:pStyle w:val="NoSpacing"/>
        <w:spacing w:line="276" w:lineRule="auto"/>
        <w:jc w:val="both"/>
        <w:rPr>
          <w:rFonts w:ascii="Arial" w:hAnsi="Arial" w:cs="Arial"/>
          <w:color w:val="232E56"/>
        </w:rPr>
      </w:pPr>
      <w:r w:rsidRPr="00872AE3">
        <w:rPr>
          <w:rFonts w:ascii="Arial" w:hAnsi="Arial" w:cs="Arial"/>
          <w:color w:val="232E56"/>
        </w:rPr>
        <w:t xml:space="preserve">This policy was adopted by the Governing Body of </w:t>
      </w:r>
      <w:r w:rsidR="00030089" w:rsidRPr="00030089">
        <w:rPr>
          <w:rFonts w:cs="Arial"/>
          <w:color w:val="232E56"/>
        </w:rPr>
        <w:t>The Federation</w:t>
      </w:r>
      <w:r w:rsidR="00030089">
        <w:rPr>
          <w:rFonts w:cs="Arial"/>
          <w:b/>
          <w:color w:val="232E56"/>
        </w:rPr>
        <w:t xml:space="preserve"> </w:t>
      </w:r>
      <w:r w:rsidR="00030089" w:rsidRPr="00030089">
        <w:rPr>
          <w:rFonts w:cs="Arial"/>
          <w:color w:val="232E56"/>
        </w:rPr>
        <w:t>on</w:t>
      </w:r>
      <w:r w:rsidR="00030089">
        <w:rPr>
          <w:rFonts w:cs="Arial"/>
          <w:b/>
          <w:color w:val="232E56"/>
        </w:rPr>
        <w:t xml:space="preserve"> </w:t>
      </w:r>
      <w:r w:rsidR="00030089" w:rsidRPr="00872AE3">
        <w:rPr>
          <w:rFonts w:cs="Arial"/>
          <w:color w:val="232E56"/>
        </w:rPr>
        <w:t>26</w:t>
      </w:r>
      <w:r w:rsidR="00030089" w:rsidRPr="00030089">
        <w:rPr>
          <w:rFonts w:cs="Arial"/>
          <w:color w:val="232E56"/>
          <w:vertAlign w:val="superscript"/>
        </w:rPr>
        <w:t>th</w:t>
      </w:r>
      <w:r w:rsidR="00030089">
        <w:rPr>
          <w:rFonts w:ascii="Arial" w:hAnsi="Arial" w:cs="Arial"/>
          <w:color w:val="232E56"/>
        </w:rPr>
        <w:t xml:space="preserve"> November 2024 </w:t>
      </w:r>
      <w:r w:rsidRPr="00872AE3">
        <w:rPr>
          <w:rFonts w:ascii="Arial" w:hAnsi="Arial" w:cs="Arial"/>
          <w:color w:val="232E56"/>
        </w:rPr>
        <w:t>and supersedes any previous Pay Policy.</w:t>
      </w:r>
    </w:p>
    <w:p w14:paraId="13591569" w14:textId="77777777" w:rsidR="006D627D" w:rsidRPr="00872AE3" w:rsidRDefault="006D627D" w:rsidP="00250116">
      <w:pPr>
        <w:pStyle w:val="NoSpacing"/>
        <w:spacing w:line="276" w:lineRule="auto"/>
        <w:jc w:val="both"/>
        <w:rPr>
          <w:rFonts w:ascii="Arial" w:hAnsi="Arial" w:cs="Arial"/>
          <w:color w:val="232E56"/>
        </w:rPr>
      </w:pPr>
    </w:p>
    <w:p w14:paraId="5B972992" w14:textId="77777777" w:rsidR="006D627D" w:rsidRPr="00872AE3" w:rsidRDefault="006D627D" w:rsidP="00250116">
      <w:pPr>
        <w:pStyle w:val="NoSpacing"/>
        <w:spacing w:line="276" w:lineRule="auto"/>
        <w:jc w:val="both"/>
        <w:rPr>
          <w:rFonts w:ascii="Arial" w:hAnsi="Arial" w:cs="Arial"/>
          <w:color w:val="232E56"/>
        </w:rPr>
      </w:pPr>
      <w:r w:rsidRPr="00872AE3">
        <w:rPr>
          <w:rFonts w:ascii="Arial" w:hAnsi="Arial" w:cs="Arial"/>
          <w:color w:val="232E56"/>
        </w:rPr>
        <w:t>This policy will be reviewed by the Governing Body annually or earlier if there is a need.  Where changes are proposed the Governing Body will consult with the recognised unions where there are material changes.</w:t>
      </w:r>
    </w:p>
    <w:p w14:paraId="5122AA5E" w14:textId="77777777" w:rsidR="006D627D" w:rsidRPr="00872AE3" w:rsidRDefault="006D627D" w:rsidP="00250116">
      <w:pPr>
        <w:pStyle w:val="NoSpacing"/>
        <w:spacing w:line="276" w:lineRule="auto"/>
        <w:jc w:val="both"/>
        <w:rPr>
          <w:rFonts w:ascii="Arial" w:hAnsi="Arial" w:cs="Arial"/>
          <w:color w:val="232E56"/>
        </w:rPr>
      </w:pPr>
    </w:p>
    <w:p w14:paraId="4BC5901A" w14:textId="5BD3051D" w:rsidR="006D627D" w:rsidRDefault="006D627D" w:rsidP="00250116">
      <w:pPr>
        <w:pStyle w:val="NoSpacing"/>
        <w:spacing w:line="276" w:lineRule="auto"/>
        <w:jc w:val="both"/>
        <w:rPr>
          <w:rFonts w:ascii="Arial" w:hAnsi="Arial" w:cs="Arial"/>
          <w:color w:val="232E56"/>
        </w:rPr>
      </w:pPr>
      <w:r w:rsidRPr="00872AE3">
        <w:rPr>
          <w:rFonts w:ascii="Arial" w:hAnsi="Arial" w:cs="Arial"/>
          <w:color w:val="232E56"/>
        </w:rPr>
        <w:t>Where employees have transferred to a School/Academy under TUPE legislation they will continue to benefit from the terms applicable pre-transfer whilst they remain in their current post.  The school/academy may consult with staff to change these terms at a later date as long as the reason for making the change is not attributed to the transfer itself.</w:t>
      </w:r>
    </w:p>
    <w:p w14:paraId="49781F9F" w14:textId="4C26A506" w:rsidR="00030089" w:rsidRDefault="00030089" w:rsidP="00250116">
      <w:pPr>
        <w:pStyle w:val="NoSpacing"/>
        <w:spacing w:line="276" w:lineRule="auto"/>
        <w:jc w:val="both"/>
        <w:rPr>
          <w:rFonts w:ascii="Arial" w:hAnsi="Arial" w:cs="Arial"/>
          <w:color w:val="232E56"/>
        </w:rPr>
      </w:pPr>
    </w:p>
    <w:p w14:paraId="0195A3D6" w14:textId="77777777" w:rsidR="00030089" w:rsidRPr="00872AE3" w:rsidRDefault="00030089" w:rsidP="00250116">
      <w:pPr>
        <w:pStyle w:val="NoSpacing"/>
        <w:spacing w:line="276" w:lineRule="auto"/>
        <w:jc w:val="both"/>
        <w:rPr>
          <w:rFonts w:ascii="Arial" w:hAnsi="Arial" w:cs="Arial"/>
          <w:color w:val="232E56"/>
        </w:rPr>
      </w:pPr>
    </w:p>
    <w:p w14:paraId="51EE6A7F" w14:textId="77777777" w:rsidR="00D7619C" w:rsidRPr="00872AE3" w:rsidRDefault="00D7619C" w:rsidP="00250116">
      <w:pPr>
        <w:spacing w:line="276" w:lineRule="auto"/>
        <w:jc w:val="both"/>
        <w:rPr>
          <w:rFonts w:ascii="Arial" w:hAnsi="Arial" w:cs="Arial"/>
        </w:rPr>
      </w:pPr>
      <w:bookmarkStart w:id="38" w:name="_Toc394062716"/>
      <w:bookmarkStart w:id="39" w:name="_Toc450827970"/>
      <w:bookmarkStart w:id="40" w:name="_Toc450828005"/>
      <w:bookmarkStart w:id="41" w:name="_Toc450828034"/>
      <w:bookmarkStart w:id="42" w:name="_Toc452620667"/>
      <w:bookmarkStart w:id="43" w:name="_Toc452621383"/>
      <w:bookmarkStart w:id="44" w:name="_Toc481062329"/>
      <w:bookmarkStart w:id="45" w:name="_Toc481578414"/>
      <w:bookmarkStart w:id="46" w:name="_Toc394323821"/>
      <w:bookmarkEnd w:id="31"/>
      <w:bookmarkEnd w:id="32"/>
      <w:bookmarkEnd w:id="33"/>
      <w:bookmarkEnd w:id="34"/>
      <w:bookmarkEnd w:id="35"/>
      <w:bookmarkEnd w:id="36"/>
      <w:bookmarkEnd w:id="37"/>
    </w:p>
    <w:p w14:paraId="649FF491" w14:textId="04FD2DFF" w:rsidR="00DA3D92" w:rsidRPr="00872AE3" w:rsidRDefault="00477084" w:rsidP="00666329">
      <w:pPr>
        <w:pStyle w:val="SPSSectionHeading"/>
        <w:spacing w:line="276" w:lineRule="auto"/>
        <w:jc w:val="both"/>
        <w:outlineLvl w:val="1"/>
        <w:rPr>
          <w:rFonts w:cs="Arial"/>
          <w:color w:val="232E56"/>
          <w:sz w:val="22"/>
          <w:szCs w:val="22"/>
        </w:rPr>
      </w:pPr>
      <w:bookmarkStart w:id="47" w:name="_Toc148433015"/>
      <w:bookmarkStart w:id="48" w:name="_Toc182930693"/>
      <w:r w:rsidRPr="00FA4B89">
        <w:rPr>
          <w:rFonts w:cs="Arial"/>
          <w:color w:val="232E56"/>
          <w:sz w:val="22"/>
          <w:szCs w:val="22"/>
        </w:rPr>
        <w:t xml:space="preserve">4 </w:t>
      </w:r>
      <w:bookmarkEnd w:id="38"/>
      <w:bookmarkEnd w:id="39"/>
      <w:bookmarkEnd w:id="40"/>
      <w:bookmarkEnd w:id="41"/>
      <w:bookmarkEnd w:id="42"/>
      <w:bookmarkEnd w:id="43"/>
      <w:r w:rsidRPr="00FA4B89">
        <w:rPr>
          <w:rFonts w:cs="Arial"/>
          <w:color w:val="232E56"/>
          <w:sz w:val="22"/>
          <w:szCs w:val="22"/>
        </w:rPr>
        <w:t>Delegation</w:t>
      </w:r>
      <w:bookmarkEnd w:id="44"/>
      <w:bookmarkEnd w:id="45"/>
      <w:bookmarkEnd w:id="47"/>
      <w:r w:rsidR="00FE2256" w:rsidRPr="00FA4B89">
        <w:rPr>
          <w:rFonts w:cs="Arial"/>
          <w:color w:val="232E56"/>
          <w:sz w:val="22"/>
          <w:szCs w:val="22"/>
        </w:rPr>
        <w:t xml:space="preserve"> arrangements</w:t>
      </w:r>
      <w:bookmarkStart w:id="49" w:name="_Toc481062330"/>
      <w:bookmarkStart w:id="50" w:name="_Toc481578415"/>
      <w:bookmarkEnd w:id="48"/>
    </w:p>
    <w:p w14:paraId="41BB5F93" w14:textId="77777777" w:rsidR="00DA3D92" w:rsidRPr="00872AE3" w:rsidRDefault="00DA3D92" w:rsidP="00250116">
      <w:pPr>
        <w:widowControl w:val="0"/>
        <w:autoSpaceDE w:val="0"/>
        <w:autoSpaceDN w:val="0"/>
        <w:spacing w:after="0" w:line="276" w:lineRule="auto"/>
        <w:jc w:val="both"/>
        <w:rPr>
          <w:rFonts w:ascii="Arial" w:hAnsi="Arial" w:cs="Arial"/>
          <w:color w:val="232E56"/>
          <w:sz w:val="22"/>
          <w:szCs w:val="22"/>
        </w:rPr>
      </w:pPr>
    </w:p>
    <w:p w14:paraId="4C4E7433" w14:textId="5FC7822A" w:rsidR="00DA3D92" w:rsidRPr="00666329" w:rsidRDefault="00DA3D92" w:rsidP="00250116">
      <w:pPr>
        <w:widowControl w:val="0"/>
        <w:autoSpaceDE w:val="0"/>
        <w:autoSpaceDN w:val="0"/>
        <w:spacing w:after="0" w:line="276" w:lineRule="auto"/>
        <w:jc w:val="both"/>
        <w:rPr>
          <w:rFonts w:ascii="Arial" w:hAnsi="Arial" w:cs="Arial"/>
          <w:color w:val="232E56"/>
          <w:sz w:val="22"/>
          <w:szCs w:val="22"/>
        </w:rPr>
      </w:pPr>
      <w:r w:rsidRPr="00666329">
        <w:rPr>
          <w:rFonts w:ascii="Arial" w:hAnsi="Arial" w:cs="Arial"/>
          <w:color w:val="232E56"/>
          <w:sz w:val="22"/>
          <w:szCs w:val="22"/>
        </w:rPr>
        <w:t xml:space="preserve">In this </w:t>
      </w:r>
      <w:r w:rsidR="008A3CCE" w:rsidRPr="00666329">
        <w:rPr>
          <w:rFonts w:ascii="Arial" w:hAnsi="Arial" w:cs="Arial"/>
          <w:color w:val="232E56"/>
          <w:sz w:val="22"/>
          <w:szCs w:val="22"/>
        </w:rPr>
        <w:t>School,</w:t>
      </w:r>
      <w:r w:rsidRPr="00666329">
        <w:rPr>
          <w:rFonts w:ascii="Arial" w:hAnsi="Arial" w:cs="Arial"/>
          <w:color w:val="232E56"/>
          <w:sz w:val="22"/>
          <w:szCs w:val="22"/>
        </w:rPr>
        <w:t xml:space="preserve"> the Governing Body has delegated pay decisions for all </w:t>
      </w:r>
      <w:r w:rsidR="00666329" w:rsidRPr="00666329">
        <w:rPr>
          <w:rFonts w:ascii="Arial" w:hAnsi="Arial" w:cs="Arial"/>
          <w:color w:val="232E56"/>
          <w:sz w:val="22"/>
          <w:szCs w:val="22"/>
        </w:rPr>
        <w:t xml:space="preserve">Teacher </w:t>
      </w:r>
      <w:r w:rsidRPr="00666329">
        <w:rPr>
          <w:rFonts w:ascii="Arial" w:hAnsi="Arial" w:cs="Arial"/>
          <w:color w:val="232E56"/>
          <w:sz w:val="22"/>
          <w:szCs w:val="22"/>
        </w:rPr>
        <w:t>Employees (including those related to appointment, pay progression, regrading and the award of allowances), to a Committee of the Governing Body. This Committee will be comprised of one or more members of the Governing Body.</w:t>
      </w:r>
      <w:r w:rsidR="00666329" w:rsidRPr="00666329">
        <w:rPr>
          <w:rFonts w:ascii="Arial" w:hAnsi="Arial" w:cs="Arial"/>
          <w:color w:val="232E56"/>
          <w:sz w:val="22"/>
          <w:szCs w:val="22"/>
        </w:rPr>
        <w:t xml:space="preserve"> </w:t>
      </w:r>
    </w:p>
    <w:p w14:paraId="689473CC" w14:textId="77777777" w:rsidR="003C590D" w:rsidRPr="00666329" w:rsidRDefault="003C590D" w:rsidP="00250116">
      <w:pPr>
        <w:widowControl w:val="0"/>
        <w:autoSpaceDE w:val="0"/>
        <w:autoSpaceDN w:val="0"/>
        <w:spacing w:after="0" w:line="276" w:lineRule="auto"/>
        <w:jc w:val="both"/>
        <w:rPr>
          <w:rFonts w:ascii="Arial" w:hAnsi="Arial" w:cs="Arial"/>
          <w:color w:val="232E56"/>
          <w:sz w:val="22"/>
          <w:szCs w:val="22"/>
        </w:rPr>
      </w:pPr>
    </w:p>
    <w:p w14:paraId="7C63E406" w14:textId="2D7EA302" w:rsidR="00AF080B" w:rsidRPr="00666329" w:rsidRDefault="003C590D" w:rsidP="00250116">
      <w:pPr>
        <w:widowControl w:val="0"/>
        <w:autoSpaceDE w:val="0"/>
        <w:autoSpaceDN w:val="0"/>
        <w:spacing w:after="0" w:line="276" w:lineRule="auto"/>
        <w:jc w:val="both"/>
        <w:rPr>
          <w:rFonts w:ascii="Arial" w:hAnsi="Arial" w:cs="Arial"/>
          <w:color w:val="232E56"/>
          <w:sz w:val="22"/>
          <w:szCs w:val="22"/>
        </w:rPr>
      </w:pPr>
      <w:r w:rsidRPr="00666329">
        <w:rPr>
          <w:rFonts w:ascii="Arial" w:hAnsi="Arial" w:cs="Arial"/>
          <w:color w:val="232E56"/>
          <w:sz w:val="22"/>
          <w:szCs w:val="22"/>
        </w:rPr>
        <w:t xml:space="preserve">The Committee </w:t>
      </w:r>
      <w:r w:rsidR="004174E9" w:rsidRPr="00666329">
        <w:rPr>
          <w:rFonts w:ascii="Arial" w:hAnsi="Arial" w:cs="Arial"/>
          <w:color w:val="232E56"/>
          <w:sz w:val="22"/>
          <w:szCs w:val="22"/>
        </w:rPr>
        <w:t xml:space="preserve">to review </w:t>
      </w:r>
      <w:r w:rsidR="009820E7" w:rsidRPr="00666329">
        <w:rPr>
          <w:rFonts w:ascii="Arial" w:hAnsi="Arial" w:cs="Arial"/>
          <w:color w:val="232E56"/>
          <w:sz w:val="22"/>
          <w:szCs w:val="22"/>
        </w:rPr>
        <w:t>teachers’</w:t>
      </w:r>
      <w:r w:rsidR="004174E9" w:rsidRPr="00666329">
        <w:rPr>
          <w:rFonts w:ascii="Arial" w:hAnsi="Arial" w:cs="Arial"/>
          <w:color w:val="232E56"/>
          <w:sz w:val="22"/>
          <w:szCs w:val="22"/>
        </w:rPr>
        <w:t xml:space="preserve"> pay will sit annually in autumn term and will </w:t>
      </w:r>
      <w:r w:rsidR="00666329" w:rsidRPr="00666329">
        <w:rPr>
          <w:rFonts w:ascii="Arial" w:hAnsi="Arial" w:cs="Arial"/>
          <w:color w:val="232E56"/>
          <w:sz w:val="22"/>
          <w:szCs w:val="22"/>
        </w:rPr>
        <w:t>meet with the Executive Headteacher to discuss pay decisions for support</w:t>
      </w:r>
      <w:r w:rsidR="00AF080B" w:rsidRPr="00666329">
        <w:rPr>
          <w:rFonts w:ascii="Arial" w:hAnsi="Arial" w:cs="Arial"/>
          <w:color w:val="232E56"/>
          <w:sz w:val="22"/>
          <w:szCs w:val="22"/>
        </w:rPr>
        <w:t xml:space="preserve"> staff </w:t>
      </w:r>
      <w:r w:rsidR="00666329" w:rsidRPr="00666329">
        <w:rPr>
          <w:rFonts w:ascii="Arial" w:hAnsi="Arial" w:cs="Arial"/>
          <w:color w:val="232E56"/>
          <w:sz w:val="22"/>
          <w:szCs w:val="22"/>
        </w:rPr>
        <w:t>in the spring term.</w:t>
      </w:r>
    </w:p>
    <w:p w14:paraId="78CCB4A5" w14:textId="77777777" w:rsidR="00DA3D92" w:rsidRPr="00666329" w:rsidRDefault="00DA3D92" w:rsidP="00250116">
      <w:pPr>
        <w:widowControl w:val="0"/>
        <w:autoSpaceDE w:val="0"/>
        <w:autoSpaceDN w:val="0"/>
        <w:spacing w:after="0" w:line="276" w:lineRule="auto"/>
        <w:jc w:val="both"/>
        <w:rPr>
          <w:rFonts w:ascii="Arial" w:hAnsi="Arial" w:cs="Arial"/>
          <w:color w:val="232E56"/>
          <w:sz w:val="22"/>
          <w:szCs w:val="22"/>
        </w:rPr>
      </w:pPr>
    </w:p>
    <w:p w14:paraId="603B2243" w14:textId="6856D765" w:rsidR="00DA3D92" w:rsidRPr="00666329" w:rsidRDefault="00DA3D92" w:rsidP="00250116">
      <w:pPr>
        <w:widowControl w:val="0"/>
        <w:autoSpaceDE w:val="0"/>
        <w:autoSpaceDN w:val="0"/>
        <w:spacing w:after="0" w:line="276" w:lineRule="auto"/>
        <w:jc w:val="both"/>
        <w:rPr>
          <w:rFonts w:ascii="Arial" w:hAnsi="Arial" w:cs="Arial"/>
          <w:color w:val="232E56"/>
          <w:sz w:val="22"/>
          <w:szCs w:val="22"/>
        </w:rPr>
      </w:pPr>
      <w:r w:rsidRPr="00666329">
        <w:rPr>
          <w:rFonts w:ascii="Arial" w:hAnsi="Arial" w:cs="Arial"/>
          <w:color w:val="232E56"/>
          <w:sz w:val="22"/>
          <w:szCs w:val="22"/>
        </w:rPr>
        <w:t>Pay recommendations</w:t>
      </w:r>
      <w:r w:rsidR="004373B8" w:rsidRPr="00666329">
        <w:rPr>
          <w:rFonts w:ascii="Arial" w:hAnsi="Arial" w:cs="Arial"/>
          <w:color w:val="232E56"/>
          <w:sz w:val="22"/>
          <w:szCs w:val="22"/>
        </w:rPr>
        <w:t xml:space="preserve"> for all Teachers</w:t>
      </w:r>
      <w:r w:rsidRPr="00666329">
        <w:rPr>
          <w:rFonts w:ascii="Arial" w:hAnsi="Arial" w:cs="Arial"/>
          <w:color w:val="232E56"/>
          <w:sz w:val="22"/>
          <w:szCs w:val="22"/>
        </w:rPr>
        <w:t xml:space="preserve"> will be made by the Headteacher for consideration by Committee of the Governing Body or their delegated representative.</w:t>
      </w:r>
    </w:p>
    <w:p w14:paraId="579E5C26" w14:textId="77777777" w:rsidR="00DA3D92" w:rsidRPr="00666329" w:rsidRDefault="00DA3D92" w:rsidP="00250116">
      <w:pPr>
        <w:widowControl w:val="0"/>
        <w:autoSpaceDE w:val="0"/>
        <w:autoSpaceDN w:val="0"/>
        <w:spacing w:after="0" w:line="276" w:lineRule="auto"/>
        <w:jc w:val="both"/>
        <w:rPr>
          <w:rFonts w:ascii="Arial" w:hAnsi="Arial" w:cs="Arial"/>
          <w:color w:val="232E56"/>
          <w:sz w:val="22"/>
          <w:szCs w:val="22"/>
        </w:rPr>
      </w:pPr>
    </w:p>
    <w:p w14:paraId="714208A6" w14:textId="77777777" w:rsidR="00DA3D92" w:rsidRPr="00666329" w:rsidRDefault="00DA3D92" w:rsidP="00250116">
      <w:pPr>
        <w:widowControl w:val="0"/>
        <w:autoSpaceDE w:val="0"/>
        <w:autoSpaceDN w:val="0"/>
        <w:spacing w:after="0" w:line="276" w:lineRule="auto"/>
        <w:jc w:val="both"/>
        <w:rPr>
          <w:rFonts w:ascii="Arial" w:hAnsi="Arial" w:cs="Arial"/>
          <w:color w:val="232E56"/>
          <w:sz w:val="22"/>
          <w:szCs w:val="22"/>
        </w:rPr>
      </w:pPr>
      <w:r w:rsidRPr="00666329">
        <w:rPr>
          <w:rFonts w:ascii="Arial" w:hAnsi="Arial" w:cs="Arial"/>
          <w:color w:val="232E56"/>
          <w:sz w:val="22"/>
          <w:szCs w:val="22"/>
        </w:rPr>
        <w:t>Pay recommendations for the Headteacher will be made by the Chair of the panel responsible for the Headteacher’s appraisal.</w:t>
      </w:r>
    </w:p>
    <w:p w14:paraId="0D52C942" w14:textId="77777777" w:rsidR="00DA3D92" w:rsidRPr="00666329" w:rsidRDefault="00DA3D92" w:rsidP="00250116">
      <w:pPr>
        <w:widowControl w:val="0"/>
        <w:autoSpaceDE w:val="0"/>
        <w:autoSpaceDN w:val="0"/>
        <w:spacing w:after="0" w:line="276" w:lineRule="auto"/>
        <w:jc w:val="both"/>
        <w:rPr>
          <w:rFonts w:ascii="Arial" w:hAnsi="Arial" w:cs="Arial"/>
          <w:color w:val="232E56"/>
          <w:sz w:val="22"/>
          <w:szCs w:val="22"/>
        </w:rPr>
      </w:pPr>
    </w:p>
    <w:p w14:paraId="3BFFB3AE" w14:textId="77777777" w:rsidR="00DA3D92" w:rsidRPr="00666329" w:rsidRDefault="00DA3D92" w:rsidP="00250116">
      <w:pPr>
        <w:widowControl w:val="0"/>
        <w:autoSpaceDE w:val="0"/>
        <w:autoSpaceDN w:val="0"/>
        <w:spacing w:after="0" w:line="276" w:lineRule="auto"/>
        <w:jc w:val="both"/>
        <w:rPr>
          <w:rFonts w:ascii="Arial" w:hAnsi="Arial" w:cs="Arial"/>
          <w:color w:val="232E56"/>
          <w:sz w:val="22"/>
          <w:szCs w:val="22"/>
        </w:rPr>
      </w:pPr>
      <w:r w:rsidRPr="00666329">
        <w:rPr>
          <w:rFonts w:ascii="Arial" w:hAnsi="Arial" w:cs="Arial"/>
          <w:color w:val="232E56"/>
          <w:sz w:val="22"/>
          <w:szCs w:val="22"/>
        </w:rPr>
        <w:t>Pay appeals will be heard by a panel of one or more members of the Governing Body.</w:t>
      </w:r>
    </w:p>
    <w:p w14:paraId="2FD8420F" w14:textId="3780AE16" w:rsidR="00DA3D92" w:rsidRPr="00872AE3" w:rsidRDefault="00DA3D92" w:rsidP="00250116">
      <w:pPr>
        <w:widowControl w:val="0"/>
        <w:autoSpaceDE w:val="0"/>
        <w:autoSpaceDN w:val="0"/>
        <w:spacing w:after="0" w:line="276" w:lineRule="auto"/>
        <w:jc w:val="both"/>
        <w:rPr>
          <w:rFonts w:ascii="Arial" w:hAnsi="Arial" w:cs="Arial"/>
          <w:color w:val="232E56"/>
          <w:sz w:val="22"/>
          <w:szCs w:val="22"/>
        </w:rPr>
      </w:pPr>
    </w:p>
    <w:p w14:paraId="166B08BA" w14:textId="6DCE1B90" w:rsidR="00DA3D92" w:rsidRPr="00872AE3" w:rsidRDefault="00DA3D9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Staff Governors will not be appointed to serve on any Committee considering pay or on </w:t>
      </w:r>
      <w:r w:rsidR="0059487C" w:rsidRPr="00872AE3">
        <w:rPr>
          <w:rFonts w:ascii="Arial" w:hAnsi="Arial" w:cs="Arial"/>
          <w:color w:val="232E56"/>
          <w:sz w:val="22"/>
          <w:szCs w:val="22"/>
        </w:rPr>
        <w:t>an</w:t>
      </w:r>
      <w:r w:rsidRPr="00872AE3">
        <w:rPr>
          <w:rFonts w:ascii="Arial" w:hAnsi="Arial" w:cs="Arial"/>
          <w:color w:val="232E56"/>
          <w:sz w:val="22"/>
          <w:szCs w:val="22"/>
        </w:rPr>
        <w:t xml:space="preserve"> appeals panel.</w:t>
      </w:r>
    </w:p>
    <w:p w14:paraId="233A81CB" w14:textId="77777777" w:rsidR="00DA3D92" w:rsidRPr="00872AE3" w:rsidRDefault="00DA3D92" w:rsidP="00250116">
      <w:pPr>
        <w:widowControl w:val="0"/>
        <w:autoSpaceDE w:val="0"/>
        <w:autoSpaceDN w:val="0"/>
        <w:spacing w:after="0" w:line="276" w:lineRule="auto"/>
        <w:jc w:val="both"/>
        <w:rPr>
          <w:rFonts w:ascii="Arial" w:hAnsi="Arial" w:cs="Arial"/>
          <w:color w:val="232E56"/>
          <w:sz w:val="22"/>
          <w:szCs w:val="22"/>
        </w:rPr>
      </w:pPr>
    </w:p>
    <w:p w14:paraId="7E45B5BB" w14:textId="1683BBA5" w:rsidR="003B07FB" w:rsidRPr="00872AE3" w:rsidRDefault="00DA3D9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terms of Reference for the Governing Body, Pay Committee and Headteacher with regards to pay decisions are at Appendix 1 to this </w:t>
      </w:r>
      <w:r w:rsidR="002E5055" w:rsidRPr="00872AE3">
        <w:rPr>
          <w:rFonts w:ascii="Arial" w:hAnsi="Arial" w:cs="Arial"/>
          <w:color w:val="232E56"/>
          <w:sz w:val="22"/>
          <w:szCs w:val="22"/>
        </w:rPr>
        <w:t>policy.</w:t>
      </w:r>
    </w:p>
    <w:p w14:paraId="71350227" w14:textId="77777777" w:rsidR="00BC0FB8" w:rsidRPr="00872AE3" w:rsidRDefault="00BC0FB8" w:rsidP="00250116">
      <w:pPr>
        <w:widowControl w:val="0"/>
        <w:autoSpaceDE w:val="0"/>
        <w:autoSpaceDN w:val="0"/>
        <w:spacing w:after="0" w:line="276" w:lineRule="auto"/>
        <w:jc w:val="both"/>
        <w:rPr>
          <w:rFonts w:ascii="Arial" w:hAnsi="Arial" w:cs="Arial"/>
          <w:color w:val="232E56"/>
          <w:sz w:val="22"/>
          <w:szCs w:val="22"/>
        </w:rPr>
      </w:pPr>
    </w:p>
    <w:p w14:paraId="5EF21599" w14:textId="6195C33F" w:rsidR="00BC0FB8" w:rsidRPr="00FA4B89" w:rsidRDefault="00BC0FB8" w:rsidP="00872AE3">
      <w:pPr>
        <w:pStyle w:val="SPSSectionHeading"/>
        <w:spacing w:line="276" w:lineRule="auto"/>
        <w:jc w:val="both"/>
        <w:outlineLvl w:val="1"/>
        <w:rPr>
          <w:rFonts w:cs="Arial"/>
          <w:color w:val="232E56"/>
          <w:sz w:val="22"/>
          <w:szCs w:val="22"/>
        </w:rPr>
      </w:pPr>
      <w:bookmarkStart w:id="51" w:name="_Toc182930694"/>
      <w:r w:rsidRPr="00FA4B89">
        <w:rPr>
          <w:rFonts w:cs="Arial"/>
          <w:color w:val="232E56"/>
          <w:sz w:val="22"/>
          <w:szCs w:val="22"/>
        </w:rPr>
        <w:t>5 Appeals</w:t>
      </w:r>
      <w:bookmarkEnd w:id="51"/>
    </w:p>
    <w:p w14:paraId="3E057050" w14:textId="77777777" w:rsidR="00BC0FB8" w:rsidRPr="00872AE3" w:rsidRDefault="00BC0FB8" w:rsidP="00250116">
      <w:pPr>
        <w:widowControl w:val="0"/>
        <w:autoSpaceDE w:val="0"/>
        <w:autoSpaceDN w:val="0"/>
        <w:spacing w:after="0" w:line="276" w:lineRule="auto"/>
        <w:jc w:val="both"/>
        <w:rPr>
          <w:rFonts w:ascii="Arial" w:hAnsi="Arial" w:cs="Arial"/>
          <w:color w:val="232E56"/>
          <w:sz w:val="22"/>
          <w:szCs w:val="22"/>
        </w:rPr>
      </w:pPr>
    </w:p>
    <w:p w14:paraId="0D800869" w14:textId="77777777" w:rsidR="00F67B64" w:rsidRPr="00872AE3" w:rsidRDefault="00F67B6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An Employee may seek a review of any pay determination. </w:t>
      </w:r>
    </w:p>
    <w:p w14:paraId="03CF5C1F" w14:textId="77777777" w:rsidR="00F67B64" w:rsidRPr="00872AE3" w:rsidRDefault="00F67B64" w:rsidP="00250116">
      <w:pPr>
        <w:widowControl w:val="0"/>
        <w:autoSpaceDE w:val="0"/>
        <w:autoSpaceDN w:val="0"/>
        <w:spacing w:after="0" w:line="276" w:lineRule="auto"/>
        <w:jc w:val="both"/>
        <w:rPr>
          <w:rFonts w:ascii="Arial" w:hAnsi="Arial" w:cs="Arial"/>
          <w:color w:val="232E56"/>
          <w:sz w:val="22"/>
          <w:szCs w:val="22"/>
        </w:rPr>
      </w:pPr>
    </w:p>
    <w:p w14:paraId="450DB8AD" w14:textId="77777777" w:rsidR="00F67B64" w:rsidRPr="00872AE3" w:rsidRDefault="00F67B6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Prior to making an appeal an Employee is encouraged to speak informally to their appraiser / Headteacher about any concerns they have with regard to the pay recommendation which has been made.</w:t>
      </w:r>
    </w:p>
    <w:p w14:paraId="3A728D27" w14:textId="77777777" w:rsidR="00F67B64" w:rsidRPr="00872AE3" w:rsidRDefault="00F67B64" w:rsidP="00250116">
      <w:pPr>
        <w:widowControl w:val="0"/>
        <w:autoSpaceDE w:val="0"/>
        <w:autoSpaceDN w:val="0"/>
        <w:spacing w:after="0" w:line="276" w:lineRule="auto"/>
        <w:jc w:val="both"/>
        <w:rPr>
          <w:rFonts w:ascii="Arial" w:hAnsi="Arial" w:cs="Arial"/>
          <w:color w:val="232E56"/>
          <w:sz w:val="22"/>
          <w:szCs w:val="22"/>
        </w:rPr>
      </w:pPr>
    </w:p>
    <w:p w14:paraId="0A6A5599" w14:textId="3190B6F2" w:rsidR="00BC0FB8" w:rsidRPr="00872AE3" w:rsidRDefault="00F67B6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Pay appeals will be heard by a panel of the Governing Body. The arrangements for pay appeals are set out in Appendix </w:t>
      </w:r>
      <w:r w:rsidR="00333F6C" w:rsidRPr="00872AE3">
        <w:rPr>
          <w:rFonts w:ascii="Arial" w:hAnsi="Arial" w:cs="Arial"/>
          <w:color w:val="232E56"/>
          <w:sz w:val="22"/>
          <w:szCs w:val="22"/>
        </w:rPr>
        <w:t>8</w:t>
      </w:r>
      <w:r w:rsidRPr="00872AE3">
        <w:rPr>
          <w:rFonts w:ascii="Arial" w:hAnsi="Arial" w:cs="Arial"/>
          <w:color w:val="232E56"/>
          <w:sz w:val="22"/>
          <w:szCs w:val="22"/>
        </w:rPr>
        <w:t>.</w:t>
      </w:r>
    </w:p>
    <w:p w14:paraId="626B1C91" w14:textId="77777777" w:rsidR="00250116" w:rsidRPr="00872AE3" w:rsidRDefault="00250116" w:rsidP="00250116">
      <w:pPr>
        <w:widowControl w:val="0"/>
        <w:autoSpaceDE w:val="0"/>
        <w:autoSpaceDN w:val="0"/>
        <w:spacing w:after="0" w:line="276" w:lineRule="auto"/>
        <w:jc w:val="both"/>
        <w:rPr>
          <w:rFonts w:ascii="Arial" w:hAnsi="Arial" w:cs="Arial"/>
          <w:color w:val="232E56"/>
          <w:sz w:val="22"/>
          <w:szCs w:val="22"/>
        </w:rPr>
      </w:pPr>
    </w:p>
    <w:p w14:paraId="79BC3A1B" w14:textId="5B2C62D4" w:rsidR="00F67B64" w:rsidRPr="00FA4B89" w:rsidRDefault="00DB4FB1" w:rsidP="00872AE3">
      <w:pPr>
        <w:pStyle w:val="Heading2"/>
        <w:rPr>
          <w:rFonts w:ascii="Arial" w:hAnsi="Arial" w:cs="Arial"/>
          <w:b/>
          <w:bCs/>
          <w:color w:val="232E56"/>
          <w:sz w:val="22"/>
          <w:szCs w:val="22"/>
        </w:rPr>
      </w:pPr>
      <w:bookmarkStart w:id="52" w:name="_Toc182930695"/>
      <w:r w:rsidRPr="00FA4B89">
        <w:rPr>
          <w:rFonts w:ascii="Arial" w:hAnsi="Arial" w:cs="Arial"/>
          <w:b/>
          <w:bCs/>
          <w:color w:val="232E56"/>
          <w:sz w:val="22"/>
          <w:szCs w:val="22"/>
        </w:rPr>
        <w:t>6 Equality Considerations</w:t>
      </w:r>
      <w:bookmarkEnd w:id="52"/>
      <w:r w:rsidRPr="00FA4B89">
        <w:rPr>
          <w:rFonts w:ascii="Arial" w:hAnsi="Arial" w:cs="Arial"/>
          <w:b/>
          <w:bCs/>
          <w:color w:val="232E56"/>
          <w:sz w:val="22"/>
          <w:szCs w:val="22"/>
        </w:rPr>
        <w:t xml:space="preserve"> </w:t>
      </w:r>
    </w:p>
    <w:p w14:paraId="1434D0A9" w14:textId="77777777" w:rsidR="00DB4FB1" w:rsidRPr="00872AE3" w:rsidRDefault="00DB4FB1" w:rsidP="00250116">
      <w:pPr>
        <w:widowControl w:val="0"/>
        <w:autoSpaceDE w:val="0"/>
        <w:autoSpaceDN w:val="0"/>
        <w:spacing w:after="0" w:line="276" w:lineRule="auto"/>
        <w:jc w:val="both"/>
        <w:rPr>
          <w:rFonts w:ascii="Arial" w:hAnsi="Arial" w:cs="Arial"/>
          <w:color w:val="232E56"/>
          <w:sz w:val="22"/>
          <w:szCs w:val="22"/>
        </w:rPr>
      </w:pPr>
    </w:p>
    <w:p w14:paraId="44829B8B" w14:textId="225E38AC" w:rsidR="00250116" w:rsidRDefault="001456A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application of this policy will be monitored to ensure pay progression decisions are made consistent, fairly and objectively.</w:t>
      </w:r>
    </w:p>
    <w:p w14:paraId="13B0E4EC" w14:textId="11BB61AC" w:rsidR="003F1A62" w:rsidRDefault="003F1A62" w:rsidP="00250116">
      <w:pPr>
        <w:widowControl w:val="0"/>
        <w:autoSpaceDE w:val="0"/>
        <w:autoSpaceDN w:val="0"/>
        <w:spacing w:after="0" w:line="276" w:lineRule="auto"/>
        <w:jc w:val="both"/>
        <w:rPr>
          <w:rFonts w:ascii="Arial" w:hAnsi="Arial" w:cs="Arial"/>
          <w:color w:val="232E56"/>
          <w:sz w:val="22"/>
          <w:szCs w:val="22"/>
        </w:rPr>
      </w:pPr>
    </w:p>
    <w:p w14:paraId="5C9EBD7A" w14:textId="77777777" w:rsidR="003F1A62" w:rsidRPr="00872AE3" w:rsidRDefault="003F1A62" w:rsidP="00250116">
      <w:pPr>
        <w:widowControl w:val="0"/>
        <w:autoSpaceDE w:val="0"/>
        <w:autoSpaceDN w:val="0"/>
        <w:spacing w:after="0" w:line="276" w:lineRule="auto"/>
        <w:jc w:val="both"/>
        <w:rPr>
          <w:rFonts w:ascii="Arial" w:hAnsi="Arial" w:cs="Arial"/>
          <w:color w:val="232E56"/>
          <w:sz w:val="22"/>
          <w:szCs w:val="22"/>
        </w:rPr>
      </w:pPr>
    </w:p>
    <w:p w14:paraId="54B4006D" w14:textId="77777777" w:rsidR="00250116" w:rsidRPr="00872AE3" w:rsidRDefault="00250116" w:rsidP="00250116">
      <w:pPr>
        <w:widowControl w:val="0"/>
        <w:autoSpaceDE w:val="0"/>
        <w:autoSpaceDN w:val="0"/>
        <w:spacing w:after="0" w:line="276" w:lineRule="auto"/>
        <w:jc w:val="both"/>
        <w:rPr>
          <w:rFonts w:ascii="Arial" w:hAnsi="Arial" w:cs="Arial"/>
          <w:color w:val="232E56"/>
          <w:sz w:val="22"/>
          <w:szCs w:val="22"/>
        </w:rPr>
      </w:pPr>
    </w:p>
    <w:p w14:paraId="4C076870" w14:textId="0D263A2A" w:rsidR="00F67B64" w:rsidRPr="00FA4B89" w:rsidRDefault="001456AB" w:rsidP="00872AE3">
      <w:pPr>
        <w:pStyle w:val="Heading1"/>
        <w:rPr>
          <w:rFonts w:ascii="Arial" w:hAnsi="Arial" w:cs="Arial"/>
          <w:b/>
          <w:bCs/>
          <w:color w:val="232E56"/>
          <w:sz w:val="24"/>
          <w:szCs w:val="24"/>
        </w:rPr>
      </w:pPr>
      <w:bookmarkStart w:id="53" w:name="_Toc182930696"/>
      <w:r w:rsidRPr="00FA4B89">
        <w:rPr>
          <w:rFonts w:ascii="Arial" w:hAnsi="Arial" w:cs="Arial"/>
          <w:b/>
          <w:bCs/>
          <w:color w:val="232E56"/>
          <w:sz w:val="24"/>
          <w:szCs w:val="24"/>
        </w:rPr>
        <w:lastRenderedPageBreak/>
        <w:t xml:space="preserve">Part B: </w:t>
      </w:r>
      <w:r w:rsidR="00450DC1" w:rsidRPr="00FA4B89">
        <w:rPr>
          <w:rFonts w:ascii="Arial" w:hAnsi="Arial" w:cs="Arial"/>
          <w:b/>
          <w:bCs/>
          <w:color w:val="232E56"/>
          <w:sz w:val="24"/>
          <w:szCs w:val="24"/>
        </w:rPr>
        <w:t>Pay for Teachers and Leadership Teachers</w:t>
      </w:r>
      <w:bookmarkEnd w:id="53"/>
    </w:p>
    <w:p w14:paraId="182804FA" w14:textId="77777777" w:rsidR="00450DC1" w:rsidRPr="00872AE3" w:rsidRDefault="00450DC1" w:rsidP="00250116">
      <w:pPr>
        <w:widowControl w:val="0"/>
        <w:autoSpaceDE w:val="0"/>
        <w:autoSpaceDN w:val="0"/>
        <w:spacing w:after="0" w:line="276" w:lineRule="auto"/>
        <w:jc w:val="both"/>
        <w:rPr>
          <w:rFonts w:ascii="Arial" w:hAnsi="Arial" w:cs="Arial"/>
          <w:color w:val="232E56"/>
          <w:sz w:val="26"/>
          <w:szCs w:val="26"/>
        </w:rPr>
      </w:pPr>
    </w:p>
    <w:p w14:paraId="6C8DBF8C" w14:textId="6B48D87E" w:rsidR="00450DC1" w:rsidRPr="00FA4B89" w:rsidRDefault="00B34F2C" w:rsidP="00872AE3">
      <w:pPr>
        <w:pStyle w:val="Heading2"/>
        <w:rPr>
          <w:rFonts w:ascii="Arial" w:hAnsi="Arial" w:cs="Arial"/>
          <w:b/>
          <w:bCs/>
          <w:color w:val="232E56"/>
          <w:sz w:val="22"/>
          <w:szCs w:val="22"/>
        </w:rPr>
      </w:pPr>
      <w:bookmarkStart w:id="54" w:name="_Toc182930697"/>
      <w:r w:rsidRPr="00FA4B89">
        <w:rPr>
          <w:rFonts w:ascii="Arial" w:hAnsi="Arial" w:cs="Arial"/>
          <w:b/>
          <w:bCs/>
          <w:color w:val="232E56"/>
          <w:sz w:val="22"/>
          <w:szCs w:val="22"/>
        </w:rPr>
        <w:t>7 Pay Framework</w:t>
      </w:r>
      <w:bookmarkEnd w:id="54"/>
      <w:r w:rsidRPr="00FA4B89">
        <w:rPr>
          <w:rFonts w:ascii="Arial" w:hAnsi="Arial" w:cs="Arial"/>
          <w:b/>
          <w:bCs/>
          <w:color w:val="232E56"/>
          <w:sz w:val="22"/>
          <w:szCs w:val="22"/>
        </w:rPr>
        <w:t xml:space="preserve"> </w:t>
      </w:r>
    </w:p>
    <w:p w14:paraId="5A867835" w14:textId="77777777" w:rsidR="00B34F2C" w:rsidRPr="00872AE3" w:rsidRDefault="00B34F2C" w:rsidP="00250116">
      <w:pPr>
        <w:widowControl w:val="0"/>
        <w:autoSpaceDE w:val="0"/>
        <w:autoSpaceDN w:val="0"/>
        <w:spacing w:after="0" w:line="276" w:lineRule="auto"/>
        <w:jc w:val="both"/>
        <w:rPr>
          <w:rFonts w:ascii="Arial" w:hAnsi="Arial" w:cs="Arial"/>
          <w:color w:val="232E56"/>
          <w:sz w:val="22"/>
          <w:szCs w:val="22"/>
        </w:rPr>
      </w:pPr>
    </w:p>
    <w:p w14:paraId="0621D318" w14:textId="77777777"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School follows the national pay framework set out in the STPCD.</w:t>
      </w:r>
    </w:p>
    <w:p w14:paraId="5AABF5D1" w14:textId="77777777"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p>
    <w:p w14:paraId="7950E34D" w14:textId="3FEBE1E1"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All Teachers will be paid within the pay values appropriate for their pay range as set out in the STPCD.</w:t>
      </w:r>
    </w:p>
    <w:p w14:paraId="2F2D02AD" w14:textId="77777777"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p>
    <w:p w14:paraId="791ED7E3" w14:textId="77777777"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p>
    <w:p w14:paraId="2F4D1794" w14:textId="77777777" w:rsidR="006813E3" w:rsidRPr="003F1A62" w:rsidRDefault="006813E3" w:rsidP="00250116">
      <w:pPr>
        <w:widowControl w:val="0"/>
        <w:autoSpaceDE w:val="0"/>
        <w:autoSpaceDN w:val="0"/>
        <w:spacing w:after="0" w:line="276" w:lineRule="auto"/>
        <w:jc w:val="both"/>
        <w:rPr>
          <w:rFonts w:ascii="Arial" w:hAnsi="Arial" w:cs="Arial"/>
          <w:color w:val="232E56"/>
          <w:sz w:val="22"/>
          <w:szCs w:val="22"/>
        </w:rPr>
      </w:pPr>
      <w:r w:rsidRPr="003F1A62">
        <w:rPr>
          <w:rFonts w:ascii="Arial" w:hAnsi="Arial" w:cs="Arial"/>
          <w:color w:val="232E56"/>
          <w:sz w:val="22"/>
          <w:szCs w:val="22"/>
        </w:rPr>
        <w:t>The School follows the advisory pay points for Main, Upper and Unqualified Teachers as detailed in the STPCD.  Pay points for Leadership Teachers are determined locally. Allowance ranges and values are also determined locally.</w:t>
      </w:r>
    </w:p>
    <w:p w14:paraId="3B8E42D6" w14:textId="77777777" w:rsidR="006813E3" w:rsidRPr="003F1A62" w:rsidRDefault="006813E3" w:rsidP="00250116">
      <w:pPr>
        <w:widowControl w:val="0"/>
        <w:autoSpaceDE w:val="0"/>
        <w:autoSpaceDN w:val="0"/>
        <w:spacing w:after="0" w:line="276" w:lineRule="auto"/>
        <w:jc w:val="both"/>
        <w:rPr>
          <w:rFonts w:ascii="Arial" w:hAnsi="Arial" w:cs="Arial"/>
          <w:color w:val="232E56"/>
          <w:sz w:val="22"/>
          <w:szCs w:val="22"/>
        </w:rPr>
      </w:pPr>
    </w:p>
    <w:p w14:paraId="5BA6DCD0" w14:textId="77777777" w:rsidR="006813E3" w:rsidRPr="003F1A62" w:rsidRDefault="006813E3" w:rsidP="00250116">
      <w:pPr>
        <w:widowControl w:val="0"/>
        <w:autoSpaceDE w:val="0"/>
        <w:autoSpaceDN w:val="0"/>
        <w:spacing w:after="0" w:line="276" w:lineRule="auto"/>
        <w:jc w:val="both"/>
        <w:rPr>
          <w:rFonts w:ascii="Arial" w:hAnsi="Arial" w:cs="Arial"/>
          <w:color w:val="232E56"/>
          <w:sz w:val="22"/>
          <w:szCs w:val="22"/>
        </w:rPr>
      </w:pPr>
      <w:r w:rsidRPr="003F1A62">
        <w:rPr>
          <w:rFonts w:ascii="Arial" w:hAnsi="Arial" w:cs="Arial"/>
          <w:color w:val="232E56"/>
          <w:sz w:val="22"/>
          <w:szCs w:val="22"/>
        </w:rPr>
        <w:t>The School will determine annually with effect from 1</w:t>
      </w:r>
      <w:r w:rsidRPr="003F1A62">
        <w:rPr>
          <w:rFonts w:ascii="Arial" w:hAnsi="Arial" w:cs="Arial"/>
          <w:color w:val="232E56"/>
          <w:sz w:val="22"/>
          <w:szCs w:val="22"/>
          <w:vertAlign w:val="superscript"/>
        </w:rPr>
        <w:t>st</w:t>
      </w:r>
      <w:r w:rsidRPr="003F1A62">
        <w:rPr>
          <w:rFonts w:ascii="Arial" w:hAnsi="Arial" w:cs="Arial"/>
          <w:color w:val="232E56"/>
          <w:sz w:val="22"/>
          <w:szCs w:val="22"/>
        </w:rPr>
        <w:t xml:space="preserve"> September any uplift to be applied to the Teachers pay ranges, points and allowances. Any increase will be made with reference to the uplifts to the value of the advisory points and pay ranges published annually within the STPCD.</w:t>
      </w:r>
    </w:p>
    <w:p w14:paraId="2B7205EF" w14:textId="77777777" w:rsidR="006813E3" w:rsidRPr="003F1A62" w:rsidRDefault="006813E3" w:rsidP="00250116">
      <w:pPr>
        <w:widowControl w:val="0"/>
        <w:autoSpaceDE w:val="0"/>
        <w:autoSpaceDN w:val="0"/>
        <w:spacing w:after="0" w:line="276" w:lineRule="auto"/>
        <w:jc w:val="both"/>
        <w:rPr>
          <w:rFonts w:ascii="Arial" w:hAnsi="Arial" w:cs="Arial"/>
          <w:color w:val="232E56"/>
          <w:sz w:val="22"/>
          <w:szCs w:val="22"/>
        </w:rPr>
      </w:pPr>
    </w:p>
    <w:p w14:paraId="505A6AA7" w14:textId="7AE9CF6B"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r w:rsidRPr="003F1A62">
        <w:rPr>
          <w:rFonts w:ascii="Arial" w:hAnsi="Arial" w:cs="Arial"/>
          <w:color w:val="232E56"/>
          <w:sz w:val="22"/>
          <w:szCs w:val="22"/>
        </w:rPr>
        <w:t>The current pay ranges and pay framew</w:t>
      </w:r>
      <w:r w:rsidR="003F1A62">
        <w:rPr>
          <w:rFonts w:ascii="Arial" w:hAnsi="Arial" w:cs="Arial"/>
          <w:color w:val="232E56"/>
          <w:sz w:val="22"/>
          <w:szCs w:val="22"/>
        </w:rPr>
        <w:t>ork are attached at appendix 2.</w:t>
      </w:r>
    </w:p>
    <w:p w14:paraId="37BA77CA" w14:textId="77777777"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p>
    <w:p w14:paraId="6BA42D9A" w14:textId="18AE9318" w:rsidR="00B34F2C" w:rsidRPr="00872AE3" w:rsidRDefault="00B34F2C" w:rsidP="00250116">
      <w:pPr>
        <w:widowControl w:val="0"/>
        <w:autoSpaceDE w:val="0"/>
        <w:autoSpaceDN w:val="0"/>
        <w:spacing w:after="0" w:line="276" w:lineRule="auto"/>
        <w:jc w:val="both"/>
        <w:rPr>
          <w:rFonts w:ascii="Arial" w:hAnsi="Arial" w:cs="Arial"/>
          <w:color w:val="232E56"/>
          <w:sz w:val="22"/>
          <w:szCs w:val="22"/>
        </w:rPr>
      </w:pPr>
    </w:p>
    <w:p w14:paraId="340BB48D" w14:textId="292E939B" w:rsidR="003B07FB" w:rsidRPr="00FA4B89" w:rsidRDefault="00996725" w:rsidP="00872AE3">
      <w:pPr>
        <w:pStyle w:val="Heading2"/>
        <w:rPr>
          <w:rFonts w:ascii="Arial" w:hAnsi="Arial" w:cs="Arial"/>
          <w:b/>
          <w:bCs/>
          <w:color w:val="232E56"/>
          <w:sz w:val="22"/>
          <w:szCs w:val="22"/>
        </w:rPr>
      </w:pPr>
      <w:bookmarkStart w:id="55" w:name="_Toc182930698"/>
      <w:r w:rsidRPr="00FA4B89">
        <w:rPr>
          <w:rFonts w:ascii="Arial" w:hAnsi="Arial" w:cs="Arial"/>
          <w:b/>
          <w:bCs/>
          <w:color w:val="232E56"/>
          <w:sz w:val="22"/>
          <w:szCs w:val="22"/>
        </w:rPr>
        <w:t>8 Pay on appointment</w:t>
      </w:r>
      <w:bookmarkEnd w:id="55"/>
    </w:p>
    <w:p w14:paraId="346F92CF" w14:textId="77777777" w:rsidR="00996725" w:rsidRPr="00872AE3" w:rsidRDefault="00996725" w:rsidP="00250116">
      <w:pPr>
        <w:widowControl w:val="0"/>
        <w:autoSpaceDE w:val="0"/>
        <w:autoSpaceDN w:val="0"/>
        <w:spacing w:after="0" w:line="276" w:lineRule="auto"/>
        <w:jc w:val="both"/>
        <w:rPr>
          <w:rFonts w:ascii="Arial" w:hAnsi="Arial" w:cs="Arial"/>
          <w:color w:val="232E56"/>
          <w:sz w:val="22"/>
          <w:szCs w:val="22"/>
        </w:rPr>
      </w:pPr>
    </w:p>
    <w:p w14:paraId="1619BA1F" w14:textId="316DA1EA" w:rsidR="009C35AB" w:rsidRPr="00872AE3" w:rsidRDefault="009C35A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w:t>
      </w:r>
      <w:r w:rsidR="003F1A62">
        <w:rPr>
          <w:rFonts w:ascii="Arial" w:hAnsi="Arial" w:cs="Arial"/>
          <w:color w:val="232E56"/>
          <w:sz w:val="22"/>
          <w:szCs w:val="22"/>
        </w:rPr>
        <w:t xml:space="preserve">Executive </w:t>
      </w:r>
      <w:r w:rsidRPr="00872AE3">
        <w:rPr>
          <w:rFonts w:ascii="Arial" w:hAnsi="Arial" w:cs="Arial"/>
          <w:color w:val="232E56"/>
          <w:sz w:val="22"/>
          <w:szCs w:val="22"/>
        </w:rPr>
        <w:t>Headteacher will determine the appropriate pay range for a teaching post prior to advertising.  When determining the pay range consideration will be given to the responsibilities of the post and the need to ensure pay is fairly differentiated between roles across the school with differing levels of accountability.</w:t>
      </w:r>
    </w:p>
    <w:p w14:paraId="3F8AE56E"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7405F1DA" w14:textId="130E774F" w:rsidR="009C35AB" w:rsidRPr="00872AE3" w:rsidRDefault="009C35A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On appointment the </w:t>
      </w:r>
      <w:r w:rsidR="003F1A62">
        <w:rPr>
          <w:rFonts w:ascii="Arial" w:hAnsi="Arial" w:cs="Arial"/>
          <w:color w:val="232E56"/>
          <w:sz w:val="22"/>
          <w:szCs w:val="22"/>
        </w:rPr>
        <w:t xml:space="preserve">Executive </w:t>
      </w:r>
      <w:r w:rsidRPr="00872AE3">
        <w:rPr>
          <w:rFonts w:ascii="Arial" w:hAnsi="Arial" w:cs="Arial"/>
          <w:color w:val="232E56"/>
          <w:sz w:val="22"/>
          <w:szCs w:val="22"/>
        </w:rPr>
        <w:t>Headteacher will determine the starting salary within the pay range to be offered to the successful candidate.</w:t>
      </w:r>
    </w:p>
    <w:p w14:paraId="18BE6197"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231C3A0C" w14:textId="77777777" w:rsidR="009C35AB" w:rsidRPr="00872AE3" w:rsidRDefault="009C35A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 determining the appropriate starting salary, the following factors will be taken into consideration:</w:t>
      </w:r>
    </w:p>
    <w:p w14:paraId="0E8426CE"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0CEBAFF6" w14:textId="5C271274" w:rsidR="009C35AB" w:rsidRPr="00872AE3" w:rsidRDefault="009C35AB" w:rsidP="00250116">
      <w:pPr>
        <w:pStyle w:val="ListParagraph"/>
        <w:widowControl w:val="0"/>
        <w:numPr>
          <w:ilvl w:val="0"/>
          <w:numId w:val="7"/>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nature and responsibilities of the post</w:t>
      </w:r>
    </w:p>
    <w:p w14:paraId="48CA1C6D" w14:textId="6073BE5C" w:rsidR="009C35AB" w:rsidRPr="00872AE3" w:rsidRDefault="009C35AB" w:rsidP="00250116">
      <w:pPr>
        <w:pStyle w:val="ListParagraph"/>
        <w:widowControl w:val="0"/>
        <w:numPr>
          <w:ilvl w:val="0"/>
          <w:numId w:val="7"/>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qualifications, skills and experience required</w:t>
      </w:r>
    </w:p>
    <w:p w14:paraId="0CB153F3" w14:textId="41BA4878" w:rsidR="009C35AB" w:rsidRPr="00872AE3" w:rsidRDefault="009C35AB" w:rsidP="00250116">
      <w:pPr>
        <w:pStyle w:val="ListParagraph"/>
        <w:widowControl w:val="0"/>
        <w:numPr>
          <w:ilvl w:val="0"/>
          <w:numId w:val="7"/>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market conditions</w:t>
      </w:r>
    </w:p>
    <w:p w14:paraId="09EE364C" w14:textId="2DE7E046" w:rsidR="009C35AB" w:rsidRPr="00872AE3" w:rsidRDefault="009C35AB" w:rsidP="00250116">
      <w:pPr>
        <w:pStyle w:val="ListParagraph"/>
        <w:widowControl w:val="0"/>
        <w:numPr>
          <w:ilvl w:val="0"/>
          <w:numId w:val="7"/>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wider School context</w:t>
      </w:r>
    </w:p>
    <w:p w14:paraId="4354389F"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12A5AAC0" w14:textId="77777777" w:rsidR="009C35AB" w:rsidRPr="00872AE3" w:rsidRDefault="009C35A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Consideration will be given to ensuring that Teachers returning to the profession following a career break / time out to care for a family are not placed at a disadvantage in terms of pay offered on appointment.</w:t>
      </w:r>
    </w:p>
    <w:p w14:paraId="396F0FB5"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749600A6" w14:textId="78943082" w:rsidR="00996725" w:rsidRPr="00872AE3" w:rsidRDefault="009C35A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School will give every regard to the current salary of a Teacher who is appointed from another School.  A Teacher may be paid a rate equivalent to their current salary, however there is no assumption that a Teacher will automatically be paid at the same level or on the same pay range as they were in their previous School.</w:t>
      </w:r>
    </w:p>
    <w:p w14:paraId="4ECC19D6" w14:textId="77777777" w:rsidR="003B07FB" w:rsidRPr="00872AE3" w:rsidRDefault="003B07FB" w:rsidP="00250116">
      <w:pPr>
        <w:widowControl w:val="0"/>
        <w:autoSpaceDE w:val="0"/>
        <w:autoSpaceDN w:val="0"/>
        <w:spacing w:after="0" w:line="276" w:lineRule="auto"/>
        <w:jc w:val="both"/>
        <w:rPr>
          <w:rFonts w:ascii="Arial" w:hAnsi="Arial" w:cs="Arial"/>
          <w:color w:val="232E56"/>
          <w:sz w:val="22"/>
          <w:szCs w:val="22"/>
        </w:rPr>
      </w:pPr>
    </w:p>
    <w:p w14:paraId="484EC076" w14:textId="5B9DB535" w:rsidR="000C7ACD" w:rsidRPr="00FA4B89" w:rsidRDefault="000C7ACD" w:rsidP="00872AE3">
      <w:pPr>
        <w:pStyle w:val="Heading2"/>
        <w:rPr>
          <w:rFonts w:ascii="Arial" w:hAnsi="Arial" w:cs="Arial"/>
          <w:b/>
          <w:bCs/>
          <w:color w:val="232E56"/>
          <w:sz w:val="22"/>
          <w:szCs w:val="22"/>
        </w:rPr>
      </w:pPr>
      <w:bookmarkStart w:id="56" w:name="_Toc182930699"/>
      <w:r w:rsidRPr="00FA4B89">
        <w:rPr>
          <w:rFonts w:ascii="Arial" w:hAnsi="Arial" w:cs="Arial"/>
          <w:b/>
          <w:bCs/>
          <w:color w:val="232E56"/>
          <w:sz w:val="22"/>
          <w:szCs w:val="22"/>
        </w:rPr>
        <w:t>8.1 Headteacher</w:t>
      </w:r>
      <w:bookmarkEnd w:id="56"/>
    </w:p>
    <w:p w14:paraId="7081E2E5"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0EAAEFF2" w14:textId="1F9A15D1"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w:t>
      </w:r>
      <w:r w:rsidRPr="003F1A62">
        <w:rPr>
          <w:rFonts w:ascii="Arial" w:hAnsi="Arial" w:cs="Arial"/>
          <w:color w:val="232E56"/>
          <w:sz w:val="22"/>
          <w:szCs w:val="22"/>
        </w:rPr>
        <w:t xml:space="preserve">Governing Body </w:t>
      </w:r>
      <w:r w:rsidRPr="00872AE3">
        <w:rPr>
          <w:rFonts w:ascii="Arial" w:hAnsi="Arial" w:cs="Arial"/>
          <w:color w:val="232E56"/>
          <w:sz w:val="22"/>
          <w:szCs w:val="22"/>
        </w:rPr>
        <w:t>will review the Headteacher group size whenever it proposes to appoint a new Headteacher.</w:t>
      </w:r>
    </w:p>
    <w:p w14:paraId="4EC3D76D"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p>
    <w:p w14:paraId="4A2C597F" w14:textId="5077123E"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Headteacher group size will be calculated in accordance with the provisions of the STPCD.  </w:t>
      </w:r>
    </w:p>
    <w:p w14:paraId="2272425E"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p>
    <w:p w14:paraId="1468D2D6" w14:textId="66FB44DE"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w:t>
      </w:r>
      <w:r w:rsidRPr="003F1A62">
        <w:rPr>
          <w:rFonts w:ascii="Arial" w:hAnsi="Arial" w:cs="Arial"/>
          <w:color w:val="232E56"/>
          <w:sz w:val="22"/>
          <w:szCs w:val="22"/>
        </w:rPr>
        <w:t xml:space="preserve">Governing Body </w:t>
      </w:r>
      <w:r w:rsidRPr="00872AE3">
        <w:rPr>
          <w:rFonts w:ascii="Arial" w:hAnsi="Arial" w:cs="Arial"/>
          <w:color w:val="232E56"/>
          <w:sz w:val="22"/>
          <w:szCs w:val="22"/>
        </w:rPr>
        <w:t>will identify a pay range within the group size for the School</w:t>
      </w:r>
      <w:r w:rsidR="00C02B38" w:rsidRPr="00872AE3">
        <w:rPr>
          <w:rFonts w:ascii="Arial" w:hAnsi="Arial" w:cs="Arial"/>
          <w:color w:val="232E56"/>
          <w:sz w:val="22"/>
          <w:szCs w:val="22"/>
        </w:rPr>
        <w:t>, the Individual School Range,</w:t>
      </w:r>
      <w:r w:rsidRPr="00872AE3">
        <w:rPr>
          <w:rFonts w:ascii="Arial" w:hAnsi="Arial" w:cs="Arial"/>
          <w:color w:val="232E56"/>
          <w:sz w:val="22"/>
          <w:szCs w:val="22"/>
        </w:rPr>
        <w:t xml:space="preserve"> taking into consideration the permanent accountabilities of the post to which the Headteacher will be appointed.  </w:t>
      </w:r>
    </w:p>
    <w:p w14:paraId="5071DB8C" w14:textId="77777777"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p>
    <w:p w14:paraId="1925D9E4" w14:textId="0DC09B1C"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Group Size and Individual School Range for this School is detailed at Appendix </w:t>
      </w:r>
      <w:r w:rsidR="00122D6B" w:rsidRPr="00872AE3">
        <w:rPr>
          <w:rFonts w:ascii="Arial" w:hAnsi="Arial" w:cs="Arial"/>
          <w:color w:val="232E56"/>
          <w:sz w:val="22"/>
          <w:szCs w:val="22"/>
        </w:rPr>
        <w:t>2</w:t>
      </w:r>
    </w:p>
    <w:p w14:paraId="146D288C"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p>
    <w:p w14:paraId="3AB93D4E"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 determining the pay range consideration will be given to:</w:t>
      </w:r>
    </w:p>
    <w:p w14:paraId="6F71A6E2"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p>
    <w:p w14:paraId="761C2C3A" w14:textId="70E86704" w:rsidR="00535996" w:rsidRPr="00872AE3" w:rsidRDefault="00535996" w:rsidP="00250116">
      <w:pPr>
        <w:pStyle w:val="ListParagraph"/>
        <w:widowControl w:val="0"/>
        <w:numPr>
          <w:ilvl w:val="0"/>
          <w:numId w:val="8"/>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specific requirements of the post</w:t>
      </w:r>
    </w:p>
    <w:p w14:paraId="31D99E4A" w14:textId="067BD348" w:rsidR="00535996" w:rsidRPr="003F1A62" w:rsidRDefault="00535996" w:rsidP="00250116">
      <w:pPr>
        <w:pStyle w:val="ListParagraph"/>
        <w:widowControl w:val="0"/>
        <w:numPr>
          <w:ilvl w:val="0"/>
          <w:numId w:val="8"/>
        </w:numPr>
        <w:autoSpaceDE w:val="0"/>
        <w:autoSpaceDN w:val="0"/>
        <w:spacing w:after="0" w:line="276" w:lineRule="auto"/>
        <w:jc w:val="both"/>
        <w:rPr>
          <w:rFonts w:ascii="Arial" w:hAnsi="Arial" w:cs="Arial"/>
          <w:color w:val="232E56"/>
          <w:sz w:val="22"/>
          <w:szCs w:val="22"/>
        </w:rPr>
      </w:pPr>
      <w:r w:rsidRPr="003F1A62">
        <w:rPr>
          <w:rFonts w:ascii="Arial" w:hAnsi="Arial" w:cs="Arial"/>
          <w:color w:val="232E56"/>
          <w:sz w:val="22"/>
          <w:szCs w:val="22"/>
        </w:rPr>
        <w:t>The School context and challenge</w:t>
      </w:r>
    </w:p>
    <w:p w14:paraId="049A420C" w14:textId="60AF93BD" w:rsidR="00535996" w:rsidRPr="003F1A62" w:rsidRDefault="00003BBD" w:rsidP="00250116">
      <w:pPr>
        <w:pStyle w:val="ListParagraph"/>
        <w:widowControl w:val="0"/>
        <w:numPr>
          <w:ilvl w:val="0"/>
          <w:numId w:val="8"/>
        </w:numPr>
        <w:autoSpaceDE w:val="0"/>
        <w:autoSpaceDN w:val="0"/>
        <w:spacing w:after="0" w:line="276" w:lineRule="auto"/>
        <w:jc w:val="both"/>
        <w:rPr>
          <w:rFonts w:ascii="Arial" w:hAnsi="Arial" w:cs="Arial"/>
          <w:color w:val="232E56"/>
          <w:sz w:val="22"/>
          <w:szCs w:val="22"/>
        </w:rPr>
      </w:pPr>
      <w:r w:rsidRPr="003F1A62">
        <w:rPr>
          <w:rFonts w:ascii="Arial" w:hAnsi="Arial" w:cs="Arial"/>
          <w:color w:val="232E56"/>
          <w:sz w:val="22"/>
          <w:szCs w:val="22"/>
        </w:rPr>
        <w:t>T</w:t>
      </w:r>
      <w:r w:rsidR="00535996" w:rsidRPr="003F1A62">
        <w:rPr>
          <w:rFonts w:ascii="Arial" w:hAnsi="Arial" w:cs="Arial"/>
          <w:color w:val="232E56"/>
          <w:sz w:val="22"/>
          <w:szCs w:val="22"/>
        </w:rPr>
        <w:t>he complexity of the post</w:t>
      </w:r>
    </w:p>
    <w:p w14:paraId="2CE46C93" w14:textId="4FE3DA4C" w:rsidR="00535996" w:rsidRPr="00872AE3" w:rsidRDefault="00535996" w:rsidP="00250116">
      <w:pPr>
        <w:pStyle w:val="ListParagraph"/>
        <w:widowControl w:val="0"/>
        <w:numPr>
          <w:ilvl w:val="0"/>
          <w:numId w:val="8"/>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requirement to recruit and retain appropriate candidates</w:t>
      </w:r>
    </w:p>
    <w:p w14:paraId="52260F4E" w14:textId="222BD376" w:rsidR="00535996" w:rsidRPr="00872AE3" w:rsidRDefault="00535996" w:rsidP="00250116">
      <w:pPr>
        <w:pStyle w:val="ListParagraph"/>
        <w:widowControl w:val="0"/>
        <w:numPr>
          <w:ilvl w:val="0"/>
          <w:numId w:val="8"/>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Affordability and comparable salary benchmarking</w:t>
      </w:r>
    </w:p>
    <w:p w14:paraId="1925FD41"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p>
    <w:p w14:paraId="617158E3" w14:textId="2F0423C1"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However, the </w:t>
      </w:r>
      <w:r w:rsidRPr="003F1A62">
        <w:rPr>
          <w:rFonts w:ascii="Arial" w:hAnsi="Arial" w:cs="Arial"/>
          <w:color w:val="232E56"/>
          <w:sz w:val="22"/>
          <w:szCs w:val="22"/>
        </w:rPr>
        <w:t>Governing Body may consider using its</w:t>
      </w:r>
      <w:r w:rsidRPr="00872AE3">
        <w:rPr>
          <w:rFonts w:ascii="Arial" w:hAnsi="Arial" w:cs="Arial"/>
          <w:color w:val="232E56"/>
          <w:sz w:val="22"/>
          <w:szCs w:val="22"/>
        </w:rPr>
        <w:t xml:space="preserve"> discretion to determine a range up to 25% greater in value than the maximum group size for the School should the circumstances warrant.</w:t>
      </w:r>
    </w:p>
    <w:p w14:paraId="546BF818"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p>
    <w:p w14:paraId="4D19A5AE" w14:textId="51E6EADC"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Exceptionally the </w:t>
      </w:r>
      <w:r w:rsidRPr="003F1A62">
        <w:rPr>
          <w:rFonts w:ascii="Arial" w:hAnsi="Arial" w:cs="Arial"/>
          <w:color w:val="232E56"/>
          <w:sz w:val="22"/>
          <w:szCs w:val="22"/>
        </w:rPr>
        <w:t xml:space="preserve">Governing Body </w:t>
      </w:r>
      <w:r w:rsidRPr="00872AE3">
        <w:rPr>
          <w:rFonts w:ascii="Arial" w:hAnsi="Arial" w:cs="Arial"/>
          <w:color w:val="232E56"/>
          <w:sz w:val="22"/>
          <w:szCs w:val="22"/>
        </w:rPr>
        <w:t>may determine a pay range which exceeds the 25% ceiling but only after considering the full business case and seeking external independent advice.</w:t>
      </w:r>
    </w:p>
    <w:p w14:paraId="6BF5F2CE"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p>
    <w:p w14:paraId="5570A692"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 determining the salary range for the Headteacher, the pay and ranges of other staff will also be taken into account to ensure appropriate differentials are maintained between posts of differing responsibility.</w:t>
      </w:r>
    </w:p>
    <w:p w14:paraId="5DB311DE"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p>
    <w:p w14:paraId="59A82D8B" w14:textId="49820761" w:rsidR="000C7ACD" w:rsidRPr="00872AE3" w:rsidRDefault="005359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On appointment the </w:t>
      </w:r>
      <w:r w:rsidRPr="003F1A62">
        <w:rPr>
          <w:rFonts w:ascii="Arial" w:hAnsi="Arial" w:cs="Arial"/>
          <w:color w:val="232E56"/>
          <w:sz w:val="22"/>
          <w:szCs w:val="22"/>
        </w:rPr>
        <w:t>Governing Body determine</w:t>
      </w:r>
      <w:r w:rsidRPr="00872AE3">
        <w:rPr>
          <w:rFonts w:ascii="Arial" w:hAnsi="Arial" w:cs="Arial"/>
          <w:color w:val="232E56"/>
          <w:sz w:val="22"/>
          <w:szCs w:val="22"/>
        </w:rPr>
        <w:t xml:space="preserve"> the appropriate starting salary to be offered to the successful candidate.  Consideration will be given to ensuring there is appropriate scope within the range to allow for performance related pay progression over time.</w:t>
      </w:r>
    </w:p>
    <w:p w14:paraId="6AA284CB" w14:textId="77777777" w:rsidR="00E91242" w:rsidRPr="00872AE3" w:rsidRDefault="00E91242" w:rsidP="00250116">
      <w:pPr>
        <w:widowControl w:val="0"/>
        <w:autoSpaceDE w:val="0"/>
        <w:autoSpaceDN w:val="0"/>
        <w:spacing w:after="0" w:line="276" w:lineRule="auto"/>
        <w:jc w:val="both"/>
        <w:rPr>
          <w:rFonts w:ascii="Arial" w:hAnsi="Arial" w:cs="Arial"/>
          <w:color w:val="232E56"/>
          <w:sz w:val="22"/>
          <w:szCs w:val="22"/>
        </w:rPr>
      </w:pPr>
    </w:p>
    <w:p w14:paraId="7D02CC2F" w14:textId="3EB4A331" w:rsidR="00E91242" w:rsidRPr="00FA4B89" w:rsidRDefault="00E91242" w:rsidP="00872AE3">
      <w:pPr>
        <w:pStyle w:val="Heading2"/>
        <w:rPr>
          <w:rFonts w:ascii="Arial" w:hAnsi="Arial" w:cs="Arial"/>
          <w:b/>
          <w:bCs/>
          <w:color w:val="232E56"/>
          <w:sz w:val="22"/>
          <w:szCs w:val="22"/>
        </w:rPr>
      </w:pPr>
      <w:bookmarkStart w:id="57" w:name="_Toc182930700"/>
      <w:r w:rsidRPr="00FA4B89">
        <w:rPr>
          <w:rFonts w:ascii="Arial" w:hAnsi="Arial" w:cs="Arial"/>
          <w:b/>
          <w:bCs/>
          <w:color w:val="232E56"/>
          <w:sz w:val="22"/>
          <w:szCs w:val="22"/>
        </w:rPr>
        <w:t xml:space="preserve">8.2 </w:t>
      </w:r>
      <w:r w:rsidR="003F1A62">
        <w:rPr>
          <w:rFonts w:ascii="Arial" w:hAnsi="Arial" w:cs="Arial"/>
          <w:b/>
          <w:bCs/>
          <w:color w:val="232E56"/>
          <w:sz w:val="22"/>
          <w:szCs w:val="22"/>
        </w:rPr>
        <w:t>Head of Schools/ Deputy</w:t>
      </w:r>
      <w:r w:rsidR="00AE521A" w:rsidRPr="00FA4B89">
        <w:rPr>
          <w:rFonts w:ascii="Arial" w:hAnsi="Arial" w:cs="Arial"/>
          <w:b/>
          <w:bCs/>
          <w:color w:val="232E56"/>
          <w:sz w:val="22"/>
          <w:szCs w:val="22"/>
        </w:rPr>
        <w:t xml:space="preserve"> Headteachers</w:t>
      </w:r>
      <w:bookmarkEnd w:id="57"/>
    </w:p>
    <w:p w14:paraId="5ECD2E32" w14:textId="77777777" w:rsidR="00AE521A" w:rsidRPr="00872AE3" w:rsidRDefault="00AE521A" w:rsidP="00250116">
      <w:pPr>
        <w:widowControl w:val="0"/>
        <w:autoSpaceDE w:val="0"/>
        <w:autoSpaceDN w:val="0"/>
        <w:spacing w:after="0" w:line="276" w:lineRule="auto"/>
        <w:jc w:val="both"/>
        <w:rPr>
          <w:rFonts w:ascii="Arial" w:hAnsi="Arial" w:cs="Arial"/>
          <w:color w:val="232E56"/>
          <w:sz w:val="22"/>
          <w:szCs w:val="22"/>
        </w:rPr>
      </w:pPr>
    </w:p>
    <w:p w14:paraId="376F1096" w14:textId="26517E19"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r w:rsidRPr="003F1A62">
        <w:rPr>
          <w:rFonts w:ascii="Arial" w:hAnsi="Arial" w:cs="Arial"/>
          <w:color w:val="auto"/>
          <w:sz w:val="22"/>
          <w:szCs w:val="22"/>
        </w:rPr>
        <w:t xml:space="preserve">The </w:t>
      </w:r>
      <w:r w:rsidR="003F1A62" w:rsidRPr="003F1A62">
        <w:rPr>
          <w:rFonts w:ascii="Arial" w:hAnsi="Arial" w:cs="Arial"/>
          <w:color w:val="auto"/>
          <w:sz w:val="22"/>
          <w:szCs w:val="22"/>
        </w:rPr>
        <w:t xml:space="preserve">Governing Body Pay </w:t>
      </w:r>
      <w:r w:rsidRPr="003F1A62">
        <w:rPr>
          <w:rFonts w:ascii="Arial" w:hAnsi="Arial" w:cs="Arial"/>
          <w:color w:val="auto"/>
          <w:sz w:val="22"/>
          <w:szCs w:val="22"/>
        </w:rPr>
        <w:t>C</w:t>
      </w:r>
      <w:r w:rsidR="003F1A62" w:rsidRPr="003F1A62">
        <w:rPr>
          <w:rFonts w:ascii="Arial" w:hAnsi="Arial" w:cs="Arial"/>
          <w:color w:val="auto"/>
          <w:sz w:val="22"/>
          <w:szCs w:val="22"/>
        </w:rPr>
        <w:t>ommittee</w:t>
      </w:r>
      <w:r w:rsidR="003F1A62">
        <w:rPr>
          <w:rFonts w:ascii="Arial" w:hAnsi="Arial" w:cs="Arial"/>
          <w:color w:val="auto"/>
          <w:sz w:val="22"/>
          <w:szCs w:val="22"/>
        </w:rPr>
        <w:t xml:space="preserve"> </w:t>
      </w:r>
      <w:r w:rsidR="003F1A62" w:rsidRPr="003F1A62">
        <w:rPr>
          <w:rFonts w:ascii="Arial" w:hAnsi="Arial" w:cs="Arial"/>
          <w:color w:val="auto"/>
          <w:sz w:val="22"/>
          <w:szCs w:val="22"/>
        </w:rPr>
        <w:t>and the</w:t>
      </w:r>
      <w:r w:rsidRPr="003F1A62">
        <w:rPr>
          <w:rFonts w:ascii="Arial" w:hAnsi="Arial" w:cs="Arial"/>
          <w:color w:val="auto"/>
          <w:sz w:val="22"/>
          <w:szCs w:val="22"/>
        </w:rPr>
        <w:t xml:space="preserve"> </w:t>
      </w:r>
      <w:r w:rsidR="003F1A62" w:rsidRPr="003F1A62">
        <w:rPr>
          <w:rFonts w:ascii="Arial" w:hAnsi="Arial" w:cs="Arial"/>
          <w:color w:val="auto"/>
          <w:sz w:val="22"/>
          <w:szCs w:val="22"/>
        </w:rPr>
        <w:t xml:space="preserve">Executive </w:t>
      </w:r>
      <w:r w:rsidRPr="003F1A62">
        <w:rPr>
          <w:rFonts w:ascii="Arial" w:hAnsi="Arial" w:cs="Arial"/>
          <w:color w:val="auto"/>
          <w:sz w:val="22"/>
          <w:szCs w:val="22"/>
        </w:rPr>
        <w:t xml:space="preserve">Headteacher </w:t>
      </w:r>
      <w:r w:rsidRPr="00872AE3">
        <w:rPr>
          <w:rFonts w:ascii="Arial" w:hAnsi="Arial" w:cs="Arial"/>
          <w:color w:val="232E56"/>
          <w:sz w:val="22"/>
          <w:szCs w:val="22"/>
        </w:rPr>
        <w:t>will determine the appropriate pay range for other Leadership posts within the School prior to advertising.</w:t>
      </w:r>
    </w:p>
    <w:p w14:paraId="4AB42540"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p>
    <w:p w14:paraId="3ADC2994"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Consideration will be given to the accountabilities of the role, challenges of the post and any potential recruitment issues when determining the pay range.</w:t>
      </w:r>
    </w:p>
    <w:p w14:paraId="091B59E4"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p>
    <w:p w14:paraId="2B33D980" w14:textId="011F6E3A"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maximum of the </w:t>
      </w:r>
      <w:r w:rsidR="003F1A62">
        <w:rPr>
          <w:rFonts w:ascii="Arial" w:hAnsi="Arial" w:cs="Arial"/>
          <w:color w:val="232E56"/>
          <w:sz w:val="22"/>
          <w:szCs w:val="22"/>
        </w:rPr>
        <w:t>Head of Schools range will not exceed the maximum of the Headteacher range and the Deputy Headteachers’ range will not exceed the maximum of the Head of Schools range.</w:t>
      </w:r>
      <w:r w:rsidRPr="00872AE3">
        <w:rPr>
          <w:rFonts w:ascii="Arial" w:hAnsi="Arial" w:cs="Arial"/>
          <w:color w:val="232E56"/>
          <w:sz w:val="22"/>
          <w:szCs w:val="22"/>
        </w:rPr>
        <w:t xml:space="preserve"> </w:t>
      </w:r>
      <w:r w:rsidR="003F1A62">
        <w:rPr>
          <w:rFonts w:ascii="Arial" w:hAnsi="Arial" w:cs="Arial"/>
          <w:color w:val="232E56"/>
          <w:sz w:val="22"/>
          <w:szCs w:val="22"/>
        </w:rPr>
        <w:t xml:space="preserve">These </w:t>
      </w:r>
      <w:r w:rsidRPr="00872AE3">
        <w:rPr>
          <w:rFonts w:ascii="Arial" w:hAnsi="Arial" w:cs="Arial"/>
          <w:color w:val="232E56"/>
          <w:sz w:val="22"/>
          <w:szCs w:val="22"/>
        </w:rPr>
        <w:t>will only overlap in exceptional circumstances.</w:t>
      </w:r>
    </w:p>
    <w:p w14:paraId="31716448"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p>
    <w:p w14:paraId="7F2BC8F4" w14:textId="7276487E"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When determining the pay ranges of Leadership posts, consideration will also be given to the respective levels of accountability and the need to ensure pay is fairly differentiated between Leadership roles across the </w:t>
      </w:r>
      <w:r w:rsidR="001026EF">
        <w:rPr>
          <w:rFonts w:ascii="Arial" w:hAnsi="Arial" w:cs="Arial"/>
          <w:color w:val="232E56"/>
          <w:sz w:val="22"/>
          <w:szCs w:val="22"/>
        </w:rPr>
        <w:t>Federation</w:t>
      </w:r>
      <w:r w:rsidRPr="00872AE3">
        <w:rPr>
          <w:rFonts w:ascii="Arial" w:hAnsi="Arial" w:cs="Arial"/>
          <w:color w:val="232E56"/>
          <w:sz w:val="22"/>
          <w:szCs w:val="22"/>
        </w:rPr>
        <w:t xml:space="preserve"> with differing levels of responsibility and between teaching and Leadership posts.</w:t>
      </w:r>
    </w:p>
    <w:p w14:paraId="16DFE574"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p>
    <w:p w14:paraId="1879B1B8" w14:textId="4DBB0C53" w:rsidR="00AE521A" w:rsidRPr="00872AE3" w:rsidRDefault="006E14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On appointment </w:t>
      </w:r>
      <w:r w:rsidR="001026EF" w:rsidRPr="00872AE3">
        <w:rPr>
          <w:rFonts w:ascii="Arial" w:hAnsi="Arial" w:cs="Arial"/>
          <w:color w:val="232E56"/>
          <w:sz w:val="22"/>
          <w:szCs w:val="22"/>
        </w:rPr>
        <w:t xml:space="preserve">The </w:t>
      </w:r>
      <w:r w:rsidR="001026EF" w:rsidRPr="003F1A62">
        <w:rPr>
          <w:rFonts w:ascii="Arial" w:hAnsi="Arial" w:cs="Arial"/>
          <w:color w:val="232E56"/>
          <w:sz w:val="22"/>
          <w:szCs w:val="22"/>
        </w:rPr>
        <w:t>Governing Body Pay Committee</w:t>
      </w:r>
      <w:r w:rsidR="001026EF">
        <w:rPr>
          <w:rFonts w:ascii="Arial" w:hAnsi="Arial" w:cs="Arial"/>
          <w:color w:val="232E56"/>
          <w:sz w:val="22"/>
          <w:szCs w:val="22"/>
        </w:rPr>
        <w:t xml:space="preserve"> </w:t>
      </w:r>
      <w:r w:rsidR="001026EF" w:rsidRPr="003F1A62">
        <w:rPr>
          <w:rFonts w:ascii="Arial" w:hAnsi="Arial" w:cs="Arial"/>
          <w:color w:val="232E56"/>
          <w:sz w:val="22"/>
          <w:szCs w:val="22"/>
        </w:rPr>
        <w:t>and the Executive Headteacher</w:t>
      </w:r>
      <w:r w:rsidR="001026EF" w:rsidRPr="00872AE3">
        <w:rPr>
          <w:rFonts w:ascii="Arial" w:hAnsi="Arial" w:cs="Arial"/>
          <w:color w:val="232E56"/>
          <w:sz w:val="22"/>
          <w:szCs w:val="22"/>
        </w:rPr>
        <w:t xml:space="preserve"> </w:t>
      </w:r>
      <w:r w:rsidRPr="00872AE3">
        <w:rPr>
          <w:rFonts w:ascii="Arial" w:hAnsi="Arial" w:cs="Arial"/>
          <w:color w:val="232E56"/>
          <w:sz w:val="22"/>
          <w:szCs w:val="22"/>
        </w:rPr>
        <w:t>will determine the starting salary to be offered within the identified pay range ensuring there is appropriate scope for performance related pay progression over time.</w:t>
      </w:r>
    </w:p>
    <w:p w14:paraId="79E7CB2C" w14:textId="77777777"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p>
    <w:p w14:paraId="26CD9C1E" w14:textId="209B902F"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Pay Range for Leadership Teachers within this School is detailed at Appendix </w:t>
      </w:r>
      <w:r w:rsidR="00122D6B" w:rsidRPr="00872AE3">
        <w:rPr>
          <w:rFonts w:ascii="Arial" w:hAnsi="Arial" w:cs="Arial"/>
          <w:color w:val="232E56"/>
          <w:sz w:val="22"/>
          <w:szCs w:val="22"/>
        </w:rPr>
        <w:t>2</w:t>
      </w:r>
    </w:p>
    <w:p w14:paraId="0B0B960E"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p>
    <w:p w14:paraId="5581E2A0" w14:textId="5F9D1CDA" w:rsidR="006E1473" w:rsidRPr="00FA4B89" w:rsidRDefault="00772728" w:rsidP="00872AE3">
      <w:pPr>
        <w:pStyle w:val="Heading2"/>
        <w:rPr>
          <w:rFonts w:ascii="Arial" w:hAnsi="Arial" w:cs="Arial"/>
          <w:b/>
          <w:bCs/>
          <w:color w:val="232E56"/>
          <w:sz w:val="22"/>
          <w:szCs w:val="22"/>
        </w:rPr>
      </w:pPr>
      <w:bookmarkStart w:id="58" w:name="_Toc182930701"/>
      <w:r w:rsidRPr="00FA4B89">
        <w:rPr>
          <w:rFonts w:ascii="Arial" w:hAnsi="Arial" w:cs="Arial"/>
          <w:b/>
          <w:bCs/>
          <w:color w:val="232E56"/>
          <w:sz w:val="22"/>
          <w:szCs w:val="22"/>
        </w:rPr>
        <w:t>8.3 Upper Pay Range Teachers</w:t>
      </w:r>
      <w:bookmarkEnd w:id="58"/>
    </w:p>
    <w:p w14:paraId="31118FCC" w14:textId="77777777" w:rsidR="00772728" w:rsidRPr="00872AE3" w:rsidRDefault="00772728" w:rsidP="00250116">
      <w:pPr>
        <w:widowControl w:val="0"/>
        <w:autoSpaceDE w:val="0"/>
        <w:autoSpaceDN w:val="0"/>
        <w:spacing w:after="0" w:line="276" w:lineRule="auto"/>
        <w:jc w:val="both"/>
        <w:rPr>
          <w:rFonts w:ascii="Arial" w:hAnsi="Arial" w:cs="Arial"/>
          <w:color w:val="232E56"/>
          <w:sz w:val="22"/>
          <w:szCs w:val="22"/>
        </w:rPr>
      </w:pPr>
    </w:p>
    <w:p w14:paraId="13DD9F60" w14:textId="77777777" w:rsidR="004962EB" w:rsidRPr="00872AE3" w:rsidRDefault="004962E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Headteacher will determine prior to advertising which posts are to be paid on the Upper Pay Range, with reference to the accountabilities of the role.</w:t>
      </w:r>
    </w:p>
    <w:p w14:paraId="022207A7" w14:textId="77777777" w:rsidR="004962EB" w:rsidRPr="00872AE3" w:rsidRDefault="004962EB" w:rsidP="00250116">
      <w:pPr>
        <w:widowControl w:val="0"/>
        <w:autoSpaceDE w:val="0"/>
        <w:autoSpaceDN w:val="0"/>
        <w:spacing w:after="0" w:line="276" w:lineRule="auto"/>
        <w:jc w:val="both"/>
        <w:rPr>
          <w:rFonts w:ascii="Arial" w:hAnsi="Arial" w:cs="Arial"/>
          <w:color w:val="232E56"/>
          <w:sz w:val="22"/>
          <w:szCs w:val="22"/>
        </w:rPr>
      </w:pPr>
    </w:p>
    <w:p w14:paraId="15BA758E" w14:textId="19A666C7" w:rsidR="00772728" w:rsidRPr="00872AE3" w:rsidRDefault="004962E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a Teacher has been paid on the upper pay range in a previous school or made a successful threshold application in a previous post there is no obligation for the school to honour this assessment, however consideration may be given to this</w:t>
      </w:r>
      <w:r w:rsidR="00C02B38" w:rsidRPr="00872AE3">
        <w:rPr>
          <w:rFonts w:ascii="Arial" w:hAnsi="Arial" w:cs="Arial"/>
          <w:color w:val="232E56"/>
          <w:sz w:val="22"/>
          <w:szCs w:val="22"/>
        </w:rPr>
        <w:t>, on appointment,</w:t>
      </w:r>
      <w:r w:rsidRPr="00872AE3">
        <w:rPr>
          <w:rFonts w:ascii="Arial" w:hAnsi="Arial" w:cs="Arial"/>
          <w:color w:val="232E56"/>
          <w:sz w:val="22"/>
          <w:szCs w:val="22"/>
        </w:rPr>
        <w:t xml:space="preserve"> when determining the starting salary or range.</w:t>
      </w:r>
    </w:p>
    <w:p w14:paraId="1622EFAC" w14:textId="77777777" w:rsidR="004962EB" w:rsidRPr="00872AE3" w:rsidRDefault="004962EB" w:rsidP="00250116">
      <w:pPr>
        <w:widowControl w:val="0"/>
        <w:autoSpaceDE w:val="0"/>
        <w:autoSpaceDN w:val="0"/>
        <w:spacing w:after="0" w:line="276" w:lineRule="auto"/>
        <w:jc w:val="both"/>
        <w:rPr>
          <w:rFonts w:ascii="Arial" w:hAnsi="Arial" w:cs="Arial"/>
          <w:color w:val="232E56"/>
          <w:sz w:val="22"/>
          <w:szCs w:val="22"/>
        </w:rPr>
      </w:pPr>
    </w:p>
    <w:p w14:paraId="2A50130F" w14:textId="189B2503" w:rsidR="004962EB" w:rsidRPr="00FA4B89" w:rsidRDefault="004962EB" w:rsidP="00872AE3">
      <w:pPr>
        <w:pStyle w:val="Heading2"/>
        <w:rPr>
          <w:rFonts w:ascii="Arial" w:hAnsi="Arial" w:cs="Arial"/>
          <w:color w:val="232E56"/>
          <w:sz w:val="22"/>
          <w:szCs w:val="22"/>
        </w:rPr>
      </w:pPr>
      <w:bookmarkStart w:id="59" w:name="_Toc182930702"/>
      <w:r w:rsidRPr="00FA4B89">
        <w:rPr>
          <w:rFonts w:ascii="Arial" w:hAnsi="Arial" w:cs="Arial"/>
          <w:b/>
          <w:bCs/>
          <w:color w:val="232E56"/>
          <w:sz w:val="22"/>
          <w:szCs w:val="22"/>
        </w:rPr>
        <w:t xml:space="preserve">8.4 </w:t>
      </w:r>
      <w:r w:rsidR="00186E1F" w:rsidRPr="00FA4B89">
        <w:rPr>
          <w:rFonts w:ascii="Arial" w:hAnsi="Arial" w:cs="Arial"/>
          <w:b/>
          <w:bCs/>
          <w:color w:val="232E56"/>
          <w:sz w:val="22"/>
          <w:szCs w:val="22"/>
        </w:rPr>
        <w:t>Early Career</w:t>
      </w:r>
      <w:r w:rsidRPr="00FA4B89">
        <w:rPr>
          <w:rFonts w:ascii="Arial" w:hAnsi="Arial" w:cs="Arial"/>
          <w:b/>
          <w:bCs/>
          <w:color w:val="232E56"/>
          <w:sz w:val="22"/>
          <w:szCs w:val="22"/>
        </w:rPr>
        <w:t xml:space="preserve"> Teachers</w:t>
      </w:r>
      <w:bookmarkEnd w:id="59"/>
    </w:p>
    <w:p w14:paraId="1B03D4AE" w14:textId="77777777" w:rsidR="00E91242" w:rsidRPr="00872AE3" w:rsidRDefault="00E91242" w:rsidP="00250116">
      <w:pPr>
        <w:widowControl w:val="0"/>
        <w:autoSpaceDE w:val="0"/>
        <w:autoSpaceDN w:val="0"/>
        <w:spacing w:after="0" w:line="276" w:lineRule="auto"/>
        <w:jc w:val="both"/>
        <w:rPr>
          <w:rFonts w:ascii="Arial" w:hAnsi="Arial" w:cs="Arial"/>
          <w:color w:val="232E56"/>
          <w:sz w:val="22"/>
          <w:szCs w:val="22"/>
        </w:rPr>
      </w:pPr>
    </w:p>
    <w:p w14:paraId="2B6A9824" w14:textId="77777777" w:rsidR="00E61C06" w:rsidRPr="00872AE3" w:rsidRDefault="00E61C0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Early Career Teachers in their first year of teaching will usually be appointed at the minimum of the main pay range, however the Headteacher has discretion to appoint at a higher salary in recognition of prior skills and experience.</w:t>
      </w:r>
    </w:p>
    <w:p w14:paraId="638A14B7" w14:textId="77777777" w:rsidR="00E61C06" w:rsidRPr="00872AE3" w:rsidRDefault="00E61C06" w:rsidP="00250116">
      <w:pPr>
        <w:widowControl w:val="0"/>
        <w:autoSpaceDE w:val="0"/>
        <w:autoSpaceDN w:val="0"/>
        <w:spacing w:after="0" w:line="276" w:lineRule="auto"/>
        <w:jc w:val="both"/>
        <w:rPr>
          <w:rFonts w:ascii="Arial" w:hAnsi="Arial" w:cs="Arial"/>
          <w:color w:val="232E56"/>
          <w:sz w:val="22"/>
          <w:szCs w:val="22"/>
        </w:rPr>
      </w:pPr>
    </w:p>
    <w:p w14:paraId="59132E54" w14:textId="335B5BF2" w:rsidR="00186E1F" w:rsidRPr="00872AE3" w:rsidRDefault="00E61C0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Early Career Teachers who start employment with the School before receiving confirmation of their QTS status and completion of the basic skills test will initially be engaged as an Unqualified Teacher and paid within the Unqualified Teacher salary range.</w:t>
      </w:r>
    </w:p>
    <w:p w14:paraId="77495D96" w14:textId="77777777" w:rsidR="00E61C06" w:rsidRPr="00872AE3" w:rsidRDefault="00E61C06" w:rsidP="00250116">
      <w:pPr>
        <w:widowControl w:val="0"/>
        <w:autoSpaceDE w:val="0"/>
        <w:autoSpaceDN w:val="0"/>
        <w:spacing w:after="0" w:line="276" w:lineRule="auto"/>
        <w:jc w:val="both"/>
        <w:rPr>
          <w:rFonts w:ascii="Arial" w:hAnsi="Arial" w:cs="Arial"/>
          <w:color w:val="232E56"/>
          <w:sz w:val="22"/>
          <w:szCs w:val="22"/>
        </w:rPr>
      </w:pPr>
    </w:p>
    <w:p w14:paraId="70F6AEFF" w14:textId="02F64239" w:rsidR="00E61C06" w:rsidRPr="00FA4B89" w:rsidRDefault="00E61C06" w:rsidP="00872AE3">
      <w:pPr>
        <w:pStyle w:val="Heading2"/>
        <w:rPr>
          <w:rFonts w:ascii="Arial" w:hAnsi="Arial" w:cs="Arial"/>
          <w:color w:val="232E56"/>
          <w:sz w:val="22"/>
          <w:szCs w:val="22"/>
        </w:rPr>
      </w:pPr>
      <w:bookmarkStart w:id="60" w:name="_Toc182930703"/>
      <w:r w:rsidRPr="00FA4B89">
        <w:rPr>
          <w:rFonts w:ascii="Arial" w:hAnsi="Arial" w:cs="Arial"/>
          <w:b/>
          <w:bCs/>
          <w:color w:val="232E56"/>
          <w:sz w:val="22"/>
          <w:szCs w:val="22"/>
        </w:rPr>
        <w:t>8.5 Leading Practi</w:t>
      </w:r>
      <w:r w:rsidR="00870A6F" w:rsidRPr="00FA4B89">
        <w:rPr>
          <w:rFonts w:ascii="Arial" w:hAnsi="Arial" w:cs="Arial"/>
          <w:b/>
          <w:bCs/>
          <w:color w:val="232E56"/>
          <w:sz w:val="22"/>
          <w:szCs w:val="22"/>
        </w:rPr>
        <w:t>ti</w:t>
      </w:r>
      <w:r w:rsidRPr="00FA4B89">
        <w:rPr>
          <w:rFonts w:ascii="Arial" w:hAnsi="Arial" w:cs="Arial"/>
          <w:b/>
          <w:bCs/>
          <w:color w:val="232E56"/>
          <w:sz w:val="22"/>
          <w:szCs w:val="22"/>
        </w:rPr>
        <w:t>oners</w:t>
      </w:r>
      <w:bookmarkEnd w:id="60"/>
    </w:p>
    <w:p w14:paraId="2F5C6927" w14:textId="77777777" w:rsidR="00AE521A" w:rsidRPr="00872AE3" w:rsidRDefault="00AE521A" w:rsidP="00250116">
      <w:pPr>
        <w:widowControl w:val="0"/>
        <w:autoSpaceDE w:val="0"/>
        <w:autoSpaceDN w:val="0"/>
        <w:spacing w:after="0" w:line="276" w:lineRule="auto"/>
        <w:jc w:val="both"/>
        <w:rPr>
          <w:rFonts w:ascii="Arial" w:hAnsi="Arial" w:cs="Arial"/>
          <w:color w:val="232E56"/>
          <w:sz w:val="22"/>
          <w:szCs w:val="22"/>
        </w:rPr>
      </w:pPr>
    </w:p>
    <w:p w14:paraId="67121FEC" w14:textId="77777777"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School may determine the need to appoint Leading Practitioner posts within the school.  </w:t>
      </w:r>
    </w:p>
    <w:p w14:paraId="3D5F8D9B" w14:textId="77777777"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p>
    <w:p w14:paraId="15C84A3A" w14:textId="77777777"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Headteacher will determine a range for each Leading Practitioner post within the overall range set out within the STPCD which reflects the overall accountabilities of the post. </w:t>
      </w:r>
    </w:p>
    <w:p w14:paraId="3FD46185" w14:textId="77777777"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p>
    <w:p w14:paraId="51AE0BF9" w14:textId="77777777"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Leading Practitioners will usually be appointed at the minimum of the identified pay range. </w:t>
      </w:r>
    </w:p>
    <w:p w14:paraId="6C7CE87F" w14:textId="77777777"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p>
    <w:p w14:paraId="1D0E3570" w14:textId="77777777"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p>
    <w:p w14:paraId="09CBD287" w14:textId="4524C555" w:rsidR="00E61C06" w:rsidRPr="00872AE3" w:rsidRDefault="00EE1279"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salary and pay range for a Leading Practitioner post are not transferable between Schools.</w:t>
      </w:r>
    </w:p>
    <w:p w14:paraId="311C4FD3" w14:textId="77777777"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p>
    <w:p w14:paraId="778DD602" w14:textId="5EB90A05"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salary range of Leading Practitioners in this School is detailed at Appendix </w:t>
      </w:r>
      <w:r w:rsidR="00122D6B" w:rsidRPr="00872AE3">
        <w:rPr>
          <w:rFonts w:ascii="Arial" w:hAnsi="Arial" w:cs="Arial"/>
          <w:color w:val="232E56"/>
          <w:sz w:val="22"/>
          <w:szCs w:val="22"/>
        </w:rPr>
        <w:t>2</w:t>
      </w:r>
    </w:p>
    <w:p w14:paraId="22EEC39F" w14:textId="77777777"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p>
    <w:p w14:paraId="285FEB9F" w14:textId="0F446F84" w:rsidR="00EE1279" w:rsidRPr="00FA4B89" w:rsidRDefault="00EE1279" w:rsidP="00872AE3">
      <w:pPr>
        <w:pStyle w:val="Heading2"/>
        <w:rPr>
          <w:rFonts w:ascii="Arial" w:hAnsi="Arial" w:cs="Arial"/>
          <w:b/>
          <w:bCs/>
          <w:color w:val="232E56"/>
          <w:sz w:val="22"/>
          <w:szCs w:val="22"/>
        </w:rPr>
      </w:pPr>
      <w:bookmarkStart w:id="61" w:name="_Toc182930704"/>
      <w:r w:rsidRPr="00FA4B89">
        <w:rPr>
          <w:rFonts w:ascii="Arial" w:hAnsi="Arial" w:cs="Arial"/>
          <w:b/>
          <w:bCs/>
          <w:color w:val="232E56"/>
          <w:sz w:val="22"/>
          <w:szCs w:val="22"/>
        </w:rPr>
        <w:t>8.6 Unqualified Teachers</w:t>
      </w:r>
      <w:bookmarkEnd w:id="61"/>
    </w:p>
    <w:p w14:paraId="14EFAF08" w14:textId="587885A8"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p>
    <w:p w14:paraId="5BA01D50" w14:textId="77777777" w:rsidR="0083573F" w:rsidRPr="00872AE3" w:rsidRDefault="0083573F"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Unqualified Teachers may be appointed by the school as:</w:t>
      </w:r>
    </w:p>
    <w:p w14:paraId="2AB69F7B" w14:textId="77777777" w:rsidR="0083573F" w:rsidRPr="00872AE3" w:rsidRDefault="0083573F" w:rsidP="00250116">
      <w:pPr>
        <w:widowControl w:val="0"/>
        <w:autoSpaceDE w:val="0"/>
        <w:autoSpaceDN w:val="0"/>
        <w:spacing w:after="0" w:line="276" w:lineRule="auto"/>
        <w:jc w:val="both"/>
        <w:rPr>
          <w:rFonts w:ascii="Arial" w:hAnsi="Arial" w:cs="Arial"/>
          <w:color w:val="232E56"/>
          <w:sz w:val="22"/>
          <w:szCs w:val="22"/>
        </w:rPr>
      </w:pPr>
    </w:p>
    <w:p w14:paraId="289170C3" w14:textId="50DDC99F" w:rsidR="0083573F" w:rsidRPr="00872AE3" w:rsidRDefault="0083573F" w:rsidP="00250116">
      <w:pPr>
        <w:pStyle w:val="ListParagraph"/>
        <w:widowControl w:val="0"/>
        <w:numPr>
          <w:ilvl w:val="0"/>
          <w:numId w:val="9"/>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trainees working towards qualified teacher status</w:t>
      </w:r>
    </w:p>
    <w:p w14:paraId="6E9FB57D" w14:textId="1DCBD72D" w:rsidR="0083573F" w:rsidRPr="00872AE3" w:rsidRDefault="0083573F" w:rsidP="00250116">
      <w:pPr>
        <w:pStyle w:val="ListParagraph"/>
        <w:widowControl w:val="0"/>
        <w:numPr>
          <w:ilvl w:val="0"/>
          <w:numId w:val="9"/>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instructors with a particular skill, specialist qualification or experience</w:t>
      </w:r>
    </w:p>
    <w:p w14:paraId="000275A6" w14:textId="23BA3EEF" w:rsidR="0083573F" w:rsidRPr="00872AE3" w:rsidRDefault="0083573F" w:rsidP="00250116">
      <w:pPr>
        <w:pStyle w:val="ListParagraph"/>
        <w:widowControl w:val="0"/>
        <w:numPr>
          <w:ilvl w:val="0"/>
          <w:numId w:val="9"/>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as an overseas trained teacher for a maximum of 4 years only</w:t>
      </w:r>
    </w:p>
    <w:p w14:paraId="1589E129" w14:textId="77777777" w:rsidR="0083573F" w:rsidRPr="00872AE3" w:rsidRDefault="0083573F" w:rsidP="00250116">
      <w:pPr>
        <w:widowControl w:val="0"/>
        <w:autoSpaceDE w:val="0"/>
        <w:autoSpaceDN w:val="0"/>
        <w:spacing w:after="0" w:line="276" w:lineRule="auto"/>
        <w:jc w:val="both"/>
        <w:rPr>
          <w:rFonts w:ascii="Arial" w:hAnsi="Arial" w:cs="Arial"/>
          <w:color w:val="232E56"/>
          <w:sz w:val="22"/>
          <w:szCs w:val="22"/>
        </w:rPr>
      </w:pPr>
    </w:p>
    <w:p w14:paraId="796810E2" w14:textId="01F7DBBD" w:rsidR="0083573F" w:rsidRPr="00872AE3" w:rsidRDefault="0083573F"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Headteacher will determine the appropriate starting salary within the Unqualified Pay Range which reflects the accountabilities of the </w:t>
      </w:r>
      <w:r w:rsidR="009820E7" w:rsidRPr="00872AE3">
        <w:rPr>
          <w:rFonts w:ascii="Arial" w:hAnsi="Arial" w:cs="Arial"/>
          <w:color w:val="232E56"/>
          <w:sz w:val="22"/>
          <w:szCs w:val="22"/>
        </w:rPr>
        <w:t>post holder</w:t>
      </w:r>
      <w:r w:rsidRPr="00872AE3">
        <w:rPr>
          <w:rFonts w:ascii="Arial" w:hAnsi="Arial" w:cs="Arial"/>
          <w:color w:val="232E56"/>
          <w:sz w:val="22"/>
          <w:szCs w:val="22"/>
        </w:rPr>
        <w:t xml:space="preserve"> and any prior skills and experience they may have. </w:t>
      </w:r>
    </w:p>
    <w:p w14:paraId="6F0983B2" w14:textId="77777777" w:rsidR="0083573F" w:rsidRPr="00872AE3" w:rsidRDefault="0083573F" w:rsidP="00250116">
      <w:pPr>
        <w:widowControl w:val="0"/>
        <w:autoSpaceDE w:val="0"/>
        <w:autoSpaceDN w:val="0"/>
        <w:spacing w:after="0" w:line="276" w:lineRule="auto"/>
        <w:jc w:val="both"/>
        <w:rPr>
          <w:rFonts w:ascii="Arial" w:hAnsi="Arial" w:cs="Arial"/>
          <w:color w:val="232E56"/>
          <w:sz w:val="22"/>
          <w:szCs w:val="22"/>
        </w:rPr>
      </w:pPr>
    </w:p>
    <w:p w14:paraId="1B6FC86C" w14:textId="285C950E" w:rsidR="00EE1279" w:rsidRPr="00872AE3" w:rsidRDefault="0083573F"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An Unqualified Teacher who gains QTS within this School will be appointed on a starting salary that equals or exceeds any previous salary and allowances they received as an Unqualified Teacher.</w:t>
      </w:r>
    </w:p>
    <w:p w14:paraId="4AE18954" w14:textId="77777777" w:rsidR="0083573F" w:rsidRPr="00872AE3" w:rsidRDefault="0083573F" w:rsidP="00250116">
      <w:pPr>
        <w:widowControl w:val="0"/>
        <w:autoSpaceDE w:val="0"/>
        <w:autoSpaceDN w:val="0"/>
        <w:spacing w:after="0" w:line="276" w:lineRule="auto"/>
        <w:jc w:val="both"/>
        <w:rPr>
          <w:rFonts w:ascii="Arial" w:hAnsi="Arial" w:cs="Arial"/>
          <w:color w:val="232E56"/>
          <w:sz w:val="22"/>
          <w:szCs w:val="22"/>
        </w:rPr>
      </w:pPr>
    </w:p>
    <w:p w14:paraId="4056BD08" w14:textId="46D0752D" w:rsidR="0083573F" w:rsidRPr="00FA4B89" w:rsidRDefault="009927ED" w:rsidP="00872AE3">
      <w:pPr>
        <w:pStyle w:val="Heading2"/>
        <w:rPr>
          <w:rFonts w:ascii="Arial" w:hAnsi="Arial" w:cs="Arial"/>
          <w:b/>
          <w:bCs/>
          <w:color w:val="232E56"/>
          <w:sz w:val="22"/>
          <w:szCs w:val="22"/>
        </w:rPr>
      </w:pPr>
      <w:bookmarkStart w:id="62" w:name="_Toc182930705"/>
      <w:r w:rsidRPr="00FA4B89">
        <w:rPr>
          <w:rFonts w:ascii="Arial" w:hAnsi="Arial" w:cs="Arial"/>
          <w:b/>
          <w:bCs/>
          <w:color w:val="232E56"/>
          <w:sz w:val="22"/>
          <w:szCs w:val="22"/>
        </w:rPr>
        <w:t>8.7 Pay on appointment in particular circumstances</w:t>
      </w:r>
      <w:bookmarkEnd w:id="62"/>
    </w:p>
    <w:p w14:paraId="276CD9FA" w14:textId="77777777" w:rsidR="009927ED" w:rsidRPr="00872AE3" w:rsidRDefault="009927ED" w:rsidP="00250116">
      <w:pPr>
        <w:widowControl w:val="0"/>
        <w:autoSpaceDE w:val="0"/>
        <w:autoSpaceDN w:val="0"/>
        <w:spacing w:after="0" w:line="276" w:lineRule="auto"/>
        <w:jc w:val="both"/>
        <w:rPr>
          <w:rFonts w:ascii="Arial" w:hAnsi="Arial" w:cs="Arial"/>
          <w:color w:val="232E56"/>
          <w:sz w:val="22"/>
          <w:szCs w:val="22"/>
        </w:rPr>
      </w:pPr>
    </w:p>
    <w:p w14:paraId="1F54723E"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a Teacher is engaged in 2 schools simultaneously there is no requirement for them to receive the same rate of pay for each employment.</w:t>
      </w:r>
    </w:p>
    <w:p w14:paraId="7EA6428E"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p>
    <w:p w14:paraId="05AF73FE"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a Teacher is appointed on a part time basis their salary, allowances and working time will be calculated in accordance with the pro rata principle and with reference to the calculation for directed time as detailed in the STPCD.</w:t>
      </w:r>
    </w:p>
    <w:p w14:paraId="7859030E"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p>
    <w:p w14:paraId="370184FB"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lastRenderedPageBreak/>
        <w:t xml:space="preserve">Teachers engaged on a supply basis will receive a daily rate equivalent to 1/195 of the annual pay they would be entitled to if they were engaged on a regular contract. </w:t>
      </w:r>
    </w:p>
    <w:p w14:paraId="1E47C55C"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p>
    <w:p w14:paraId="10485B97" w14:textId="50576361"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Supply Teachers who work less than a full day will receive a proportion of the daily rate </w:t>
      </w:r>
      <w:proofErr w:type="spellStart"/>
      <w:r w:rsidRPr="00872AE3">
        <w:rPr>
          <w:rFonts w:ascii="Arial" w:hAnsi="Arial" w:cs="Arial"/>
          <w:color w:val="232E56"/>
          <w:sz w:val="22"/>
          <w:szCs w:val="22"/>
        </w:rPr>
        <w:t>pro rated</w:t>
      </w:r>
      <w:proofErr w:type="spellEnd"/>
      <w:r w:rsidRPr="00872AE3">
        <w:rPr>
          <w:rFonts w:ascii="Arial" w:hAnsi="Arial" w:cs="Arial"/>
          <w:color w:val="232E56"/>
          <w:sz w:val="22"/>
          <w:szCs w:val="22"/>
        </w:rPr>
        <w:t xml:space="preserve"> to the hours for which they have been engaged.</w:t>
      </w:r>
    </w:p>
    <w:p w14:paraId="2395F8F9"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p>
    <w:p w14:paraId="5D2C9AF3" w14:textId="10C8A011" w:rsidR="005F3784" w:rsidRPr="00FA4B89" w:rsidRDefault="00951956" w:rsidP="00872AE3">
      <w:pPr>
        <w:pStyle w:val="Heading2"/>
        <w:rPr>
          <w:rFonts w:ascii="Arial" w:hAnsi="Arial" w:cs="Arial"/>
          <w:b/>
          <w:bCs/>
          <w:color w:val="232E56"/>
          <w:sz w:val="22"/>
          <w:szCs w:val="22"/>
        </w:rPr>
      </w:pPr>
      <w:bookmarkStart w:id="63" w:name="_Toc182930706"/>
      <w:r w:rsidRPr="00FA4B89">
        <w:rPr>
          <w:rFonts w:ascii="Arial" w:hAnsi="Arial" w:cs="Arial"/>
          <w:b/>
          <w:bCs/>
          <w:color w:val="232E56"/>
          <w:sz w:val="22"/>
          <w:szCs w:val="22"/>
        </w:rPr>
        <w:t>9 Discretionary Allowances</w:t>
      </w:r>
      <w:bookmarkEnd w:id="63"/>
    </w:p>
    <w:p w14:paraId="1DCA21C7"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p>
    <w:p w14:paraId="546108CE" w14:textId="2A59AB7E" w:rsidR="00281C9D" w:rsidRPr="00872AE3" w:rsidRDefault="00281C9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Discretionary Allowances and additional payments will be determined in accordance with the criteria detailed in the STPCD.  The </w:t>
      </w:r>
      <w:r w:rsidR="001026EF">
        <w:rPr>
          <w:rFonts w:ascii="Arial" w:hAnsi="Arial" w:cs="Arial"/>
          <w:color w:val="232E56"/>
          <w:sz w:val="22"/>
          <w:szCs w:val="22"/>
        </w:rPr>
        <w:t xml:space="preserve">Executive </w:t>
      </w:r>
      <w:r w:rsidRPr="00872AE3">
        <w:rPr>
          <w:rFonts w:ascii="Arial" w:hAnsi="Arial" w:cs="Arial"/>
          <w:color w:val="232E56"/>
          <w:sz w:val="22"/>
          <w:szCs w:val="22"/>
        </w:rPr>
        <w:t>Headteacher may determine on appointment or a</w:t>
      </w:r>
      <w:r w:rsidR="00A423BF">
        <w:rPr>
          <w:rFonts w:ascii="Arial" w:hAnsi="Arial" w:cs="Arial"/>
          <w:color w:val="232E56"/>
          <w:sz w:val="22"/>
          <w:szCs w:val="22"/>
        </w:rPr>
        <w:t>t</w:t>
      </w:r>
      <w:r w:rsidRPr="00872AE3">
        <w:rPr>
          <w:rFonts w:ascii="Arial" w:hAnsi="Arial" w:cs="Arial"/>
          <w:color w:val="232E56"/>
          <w:sz w:val="22"/>
          <w:szCs w:val="22"/>
        </w:rPr>
        <w:t xml:space="preserve"> any point during employment whether an additional allowance or payment is to be awarded.</w:t>
      </w:r>
    </w:p>
    <w:p w14:paraId="6B536DDE" w14:textId="77777777" w:rsidR="00062E46" w:rsidRPr="00FA4B89" w:rsidRDefault="00062E46" w:rsidP="00250116">
      <w:pPr>
        <w:widowControl w:val="0"/>
        <w:autoSpaceDE w:val="0"/>
        <w:autoSpaceDN w:val="0"/>
        <w:spacing w:after="0" w:line="276" w:lineRule="auto"/>
        <w:jc w:val="both"/>
        <w:rPr>
          <w:rFonts w:ascii="Arial" w:hAnsi="Arial" w:cs="Arial"/>
          <w:color w:val="232E56"/>
          <w:sz w:val="22"/>
          <w:szCs w:val="22"/>
        </w:rPr>
      </w:pPr>
    </w:p>
    <w:p w14:paraId="0395B96B" w14:textId="66841381" w:rsidR="00062E46" w:rsidRPr="00FA4B89" w:rsidRDefault="00062E46" w:rsidP="00872AE3">
      <w:pPr>
        <w:pStyle w:val="Heading2"/>
        <w:rPr>
          <w:rFonts w:ascii="Arial" w:hAnsi="Arial" w:cs="Arial"/>
          <w:color w:val="232E56"/>
          <w:sz w:val="22"/>
          <w:szCs w:val="22"/>
        </w:rPr>
      </w:pPr>
      <w:bookmarkStart w:id="64" w:name="_Toc182930707"/>
      <w:r w:rsidRPr="00FA4B89">
        <w:rPr>
          <w:rFonts w:ascii="Arial" w:hAnsi="Arial" w:cs="Arial"/>
          <w:b/>
          <w:bCs/>
          <w:color w:val="232E56"/>
          <w:sz w:val="22"/>
          <w:szCs w:val="22"/>
        </w:rPr>
        <w:t>9.</w:t>
      </w:r>
      <w:r w:rsidR="00C02B38" w:rsidRPr="00FA4B89">
        <w:rPr>
          <w:rFonts w:ascii="Arial" w:hAnsi="Arial" w:cs="Arial"/>
          <w:b/>
          <w:bCs/>
          <w:color w:val="232E56"/>
          <w:sz w:val="22"/>
          <w:szCs w:val="22"/>
        </w:rPr>
        <w:t>1</w:t>
      </w:r>
      <w:r w:rsidR="00CD64B2" w:rsidRPr="00FA4B89">
        <w:rPr>
          <w:rFonts w:ascii="Arial" w:hAnsi="Arial" w:cs="Arial"/>
          <w:b/>
          <w:bCs/>
          <w:color w:val="232E56"/>
          <w:sz w:val="22"/>
          <w:szCs w:val="22"/>
        </w:rPr>
        <w:t xml:space="preserve"> Teaching Learning and Responsibility Payments (TLR)</w:t>
      </w:r>
      <w:bookmarkEnd w:id="64"/>
    </w:p>
    <w:p w14:paraId="2E0E45ED" w14:textId="77777777" w:rsidR="008507A2" w:rsidRPr="00872AE3" w:rsidRDefault="008507A2" w:rsidP="00250116">
      <w:pPr>
        <w:widowControl w:val="0"/>
        <w:autoSpaceDE w:val="0"/>
        <w:autoSpaceDN w:val="0"/>
        <w:spacing w:after="0" w:line="276" w:lineRule="auto"/>
        <w:jc w:val="both"/>
        <w:rPr>
          <w:rFonts w:ascii="Arial" w:hAnsi="Arial" w:cs="Arial"/>
          <w:color w:val="232E56"/>
          <w:sz w:val="22"/>
          <w:szCs w:val="22"/>
        </w:rPr>
      </w:pPr>
    </w:p>
    <w:p w14:paraId="56BF60AB"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TLR payments may be awarded to </w:t>
      </w:r>
      <w:proofErr w:type="gramStart"/>
      <w:r w:rsidRPr="00872AE3">
        <w:rPr>
          <w:rFonts w:ascii="Arial" w:hAnsi="Arial" w:cs="Arial"/>
          <w:color w:val="232E56"/>
          <w:sz w:val="22"/>
          <w:szCs w:val="22"/>
        </w:rPr>
        <w:t>identified</w:t>
      </w:r>
      <w:proofErr w:type="gramEnd"/>
      <w:r w:rsidRPr="00872AE3">
        <w:rPr>
          <w:rFonts w:ascii="Arial" w:hAnsi="Arial" w:cs="Arial"/>
          <w:color w:val="232E56"/>
          <w:sz w:val="22"/>
          <w:szCs w:val="22"/>
        </w:rPr>
        <w:t xml:space="preserve"> posts which require a Teacher to undertake a significant sustained additional responsibility that is not expected of all Teachers and for which they are accountable.  </w:t>
      </w:r>
    </w:p>
    <w:p w14:paraId="0EC0934E"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p w14:paraId="06EC7683"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 determining which posts warrant a TLR payment the school will consider the criteria for payment set out in the STPCD namely that the post:</w:t>
      </w:r>
    </w:p>
    <w:p w14:paraId="00FB7929"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p w14:paraId="388B32C4" w14:textId="77777777" w:rsidR="00F71A82" w:rsidRPr="00872AE3" w:rsidRDefault="00F71A82" w:rsidP="00250116">
      <w:pPr>
        <w:widowControl w:val="0"/>
        <w:numPr>
          <w:ilvl w:val="0"/>
          <w:numId w:val="10"/>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is focused on teaching and learning</w:t>
      </w:r>
    </w:p>
    <w:p w14:paraId="4F27655D" w14:textId="77777777" w:rsidR="00F71A82" w:rsidRPr="00872AE3" w:rsidRDefault="00F71A82" w:rsidP="00250116">
      <w:pPr>
        <w:widowControl w:val="0"/>
        <w:numPr>
          <w:ilvl w:val="0"/>
          <w:numId w:val="10"/>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requires the exercise of a teacher’s professional skills and judgement</w:t>
      </w:r>
    </w:p>
    <w:p w14:paraId="35688AA9" w14:textId="77777777" w:rsidR="00F71A82" w:rsidRPr="00872AE3" w:rsidRDefault="00F71A82" w:rsidP="00250116">
      <w:pPr>
        <w:widowControl w:val="0"/>
        <w:numPr>
          <w:ilvl w:val="0"/>
          <w:numId w:val="10"/>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requires the teacher to lead, manage and develop a subject or curriculum area; or to lead and manage pupil development across the curriculum</w:t>
      </w:r>
    </w:p>
    <w:p w14:paraId="069C4220" w14:textId="77777777" w:rsidR="00F71A82" w:rsidRPr="00872AE3" w:rsidRDefault="00F71A82" w:rsidP="00250116">
      <w:pPr>
        <w:widowControl w:val="0"/>
        <w:numPr>
          <w:ilvl w:val="0"/>
          <w:numId w:val="10"/>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has an impact on the educational progress of pupils other than the teacher’s assigned classes or groups of pupils</w:t>
      </w:r>
    </w:p>
    <w:p w14:paraId="33A1791A" w14:textId="77777777" w:rsidR="00F71A82" w:rsidRPr="00872AE3" w:rsidRDefault="00F71A82" w:rsidP="00250116">
      <w:pPr>
        <w:widowControl w:val="0"/>
        <w:numPr>
          <w:ilvl w:val="0"/>
          <w:numId w:val="10"/>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involves leading, developing and enhancing the teaching practice of other staff</w:t>
      </w:r>
    </w:p>
    <w:p w14:paraId="71716B31" w14:textId="77777777" w:rsidR="00F71A82" w:rsidRPr="00872AE3" w:rsidRDefault="00F71A82" w:rsidP="00250116">
      <w:pPr>
        <w:widowControl w:val="0"/>
        <w:autoSpaceDE w:val="0"/>
        <w:autoSpaceDN w:val="0"/>
        <w:spacing w:after="0" w:line="276" w:lineRule="auto"/>
        <w:ind w:left="720"/>
        <w:jc w:val="both"/>
        <w:rPr>
          <w:rFonts w:ascii="Arial" w:hAnsi="Arial" w:cs="Arial"/>
          <w:color w:val="232E56"/>
          <w:sz w:val="22"/>
          <w:szCs w:val="22"/>
        </w:rPr>
      </w:pPr>
    </w:p>
    <w:p w14:paraId="54AFAC1E" w14:textId="4B293A49"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w:t>
      </w:r>
      <w:r w:rsidR="00A423BF">
        <w:rPr>
          <w:rFonts w:ascii="Arial" w:hAnsi="Arial" w:cs="Arial"/>
          <w:color w:val="232E56"/>
          <w:sz w:val="22"/>
          <w:szCs w:val="22"/>
        </w:rPr>
        <w:t xml:space="preserve"> </w:t>
      </w:r>
      <w:r w:rsidR="00A423BF" w:rsidRPr="00872AE3">
        <w:rPr>
          <w:rFonts w:ascii="Arial" w:hAnsi="Arial" w:cs="Arial"/>
          <w:color w:val="232E56"/>
          <w:sz w:val="22"/>
          <w:szCs w:val="22"/>
        </w:rPr>
        <w:t>addition,</w:t>
      </w:r>
      <w:r w:rsidRPr="00872AE3">
        <w:rPr>
          <w:rFonts w:ascii="Arial" w:hAnsi="Arial" w:cs="Arial"/>
          <w:color w:val="232E56"/>
          <w:sz w:val="22"/>
          <w:szCs w:val="22"/>
        </w:rPr>
        <w:t xml:space="preserve"> Teachers in receipt of TLR 1 will be expected to have line management responsibility for a significant number of people.</w:t>
      </w:r>
    </w:p>
    <w:p w14:paraId="17598C76"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p w14:paraId="726AD449" w14:textId="2DD3B440"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bookmarkStart w:id="65" w:name="_Hlk176773390"/>
      <w:r w:rsidRPr="001026EF">
        <w:rPr>
          <w:rFonts w:ascii="Arial" w:hAnsi="Arial" w:cs="Arial"/>
          <w:color w:val="232E56"/>
          <w:sz w:val="22"/>
          <w:szCs w:val="22"/>
        </w:rPr>
        <w:t xml:space="preserve">The </w:t>
      </w:r>
      <w:r w:rsidR="001026EF" w:rsidRPr="001026EF">
        <w:rPr>
          <w:rFonts w:ascii="Arial" w:hAnsi="Arial" w:cs="Arial"/>
          <w:color w:val="232E56"/>
          <w:sz w:val="22"/>
          <w:szCs w:val="22"/>
        </w:rPr>
        <w:t xml:space="preserve">Executive </w:t>
      </w:r>
      <w:r w:rsidRPr="001026EF">
        <w:rPr>
          <w:rFonts w:ascii="Arial" w:hAnsi="Arial" w:cs="Arial"/>
          <w:color w:val="232E56"/>
          <w:sz w:val="22"/>
          <w:szCs w:val="22"/>
        </w:rPr>
        <w:t>Headteacher / Committee of the Governing Body</w:t>
      </w:r>
      <w:r w:rsidRPr="00872AE3">
        <w:rPr>
          <w:rFonts w:ascii="Arial" w:hAnsi="Arial" w:cs="Arial"/>
          <w:color w:val="232E56"/>
          <w:sz w:val="22"/>
          <w:szCs w:val="22"/>
        </w:rPr>
        <w:t xml:space="preserve"> will determine the appropriate value for each TLR post with reference the TLR ranges detailed in the STPCD and the specific additional accountabilities of the post. The current values of TLR payments in this </w:t>
      </w:r>
      <w:r w:rsidR="001026EF">
        <w:rPr>
          <w:rFonts w:ascii="Arial" w:hAnsi="Arial" w:cs="Arial"/>
          <w:color w:val="232E56"/>
          <w:sz w:val="22"/>
          <w:szCs w:val="22"/>
        </w:rPr>
        <w:t>Federation</w:t>
      </w:r>
      <w:r w:rsidRPr="00872AE3">
        <w:rPr>
          <w:rFonts w:ascii="Arial" w:hAnsi="Arial" w:cs="Arial"/>
          <w:color w:val="232E56"/>
          <w:sz w:val="22"/>
          <w:szCs w:val="22"/>
        </w:rPr>
        <w:t xml:space="preserve"> are specified in Appendix </w:t>
      </w:r>
      <w:r w:rsidR="00006974" w:rsidRPr="00872AE3">
        <w:rPr>
          <w:rFonts w:ascii="Arial" w:hAnsi="Arial" w:cs="Arial"/>
          <w:color w:val="232E56"/>
          <w:sz w:val="22"/>
          <w:szCs w:val="22"/>
        </w:rPr>
        <w:t>2</w:t>
      </w:r>
      <w:r w:rsidRPr="00872AE3">
        <w:rPr>
          <w:rFonts w:ascii="Arial" w:hAnsi="Arial" w:cs="Arial"/>
          <w:color w:val="232E56"/>
          <w:sz w:val="22"/>
          <w:szCs w:val="22"/>
        </w:rPr>
        <w:t>.</w:t>
      </w:r>
    </w:p>
    <w:p w14:paraId="5EA518C4"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bookmarkEnd w:id="65"/>
    <w:p w14:paraId="075EE91D"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TLR 1 and 2 will be awarded for additional responsibilities undertaken on a permanent basis.  </w:t>
      </w:r>
    </w:p>
    <w:p w14:paraId="7E8F5A7D"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p w14:paraId="5F21A2EC" w14:textId="77777777" w:rsidR="00F71A82"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 TLR 3 payment may be awarded on a temporary basis for clearly time limited School improvement projects or externally driven responsibilities.   A time limited TLR 3 payments may also be awarded for undertaking pandemic catch up tutoring.</w:t>
      </w:r>
    </w:p>
    <w:p w14:paraId="34856632" w14:textId="77777777" w:rsidR="00FA4B89" w:rsidRPr="00872AE3" w:rsidRDefault="00FA4B89" w:rsidP="00250116">
      <w:pPr>
        <w:widowControl w:val="0"/>
        <w:autoSpaceDE w:val="0"/>
        <w:autoSpaceDN w:val="0"/>
        <w:spacing w:after="0" w:line="276" w:lineRule="auto"/>
        <w:jc w:val="both"/>
        <w:rPr>
          <w:rFonts w:ascii="Arial" w:hAnsi="Arial" w:cs="Arial"/>
          <w:color w:val="232E56"/>
          <w:sz w:val="22"/>
          <w:szCs w:val="22"/>
        </w:rPr>
      </w:pPr>
    </w:p>
    <w:p w14:paraId="28742A14"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Where a TLR is awarded the reason, additional payment, and in the case of a temporary TLR3, duration / reason will be confirmed in writing to the Employee. TLR1 and TLR2 payments are made on a pro rata basis for part time staff.  Full time and part time staff should receive the full value of a TLR3 and they should not be subject to a pro rata calculations.  </w:t>
      </w:r>
    </w:p>
    <w:p w14:paraId="4AECD27A"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p w14:paraId="0B7EFBCA"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 Teacher cannot be in receipt of both a TLR1 and TLR2 but can receive a TLR1 or TLR2 in addition to a TLR3.</w:t>
      </w:r>
    </w:p>
    <w:p w14:paraId="701B1387"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p w14:paraId="218E228A"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lang w:val="en-US"/>
        </w:rPr>
      </w:pPr>
      <w:r w:rsidRPr="00872AE3">
        <w:rPr>
          <w:rFonts w:ascii="Arial" w:hAnsi="Arial" w:cs="Arial"/>
          <w:color w:val="232E56"/>
          <w:sz w:val="22"/>
          <w:szCs w:val="22"/>
          <w:lang w:val="en-US"/>
        </w:rPr>
        <w:t>Where a TLR 1 / TLR2 is withdrawn as a result of organisational</w:t>
      </w:r>
      <w:bookmarkStart w:id="66" w:name="_GoBack"/>
      <w:bookmarkEnd w:id="66"/>
      <w:r w:rsidRPr="00872AE3">
        <w:rPr>
          <w:rFonts w:ascii="Arial" w:hAnsi="Arial" w:cs="Arial"/>
          <w:color w:val="232E56"/>
          <w:sz w:val="22"/>
          <w:szCs w:val="22"/>
          <w:lang w:val="en-US"/>
        </w:rPr>
        <w:t xml:space="preserve"> change, salary safeguarding will be paid for up to 3 years in accordance with the provisions of the STPCD.</w:t>
      </w:r>
      <w:r w:rsidRPr="00872AE3">
        <w:rPr>
          <w:rFonts w:ascii="Arial" w:hAnsi="Arial" w:cs="Arial"/>
          <w:b/>
          <w:color w:val="232E56"/>
          <w:sz w:val="22"/>
          <w:szCs w:val="22"/>
          <w:lang w:val="en-US"/>
        </w:rPr>
        <w:t xml:space="preserve"> </w:t>
      </w:r>
      <w:r w:rsidRPr="00872AE3">
        <w:rPr>
          <w:rFonts w:ascii="Arial" w:hAnsi="Arial" w:cs="Arial"/>
          <w:color w:val="232E56"/>
          <w:sz w:val="22"/>
          <w:szCs w:val="22"/>
          <w:lang w:val="en-US"/>
        </w:rPr>
        <w:t>No safeguarding will be paid when a TLR 3 payment ends.</w:t>
      </w:r>
    </w:p>
    <w:p w14:paraId="64CFDDC6"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lang w:val="en-US"/>
        </w:rPr>
      </w:pPr>
    </w:p>
    <w:p w14:paraId="157BE660"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lang w:val="en-US"/>
        </w:rPr>
      </w:pPr>
      <w:r w:rsidRPr="00872AE3">
        <w:rPr>
          <w:rFonts w:ascii="Arial" w:hAnsi="Arial" w:cs="Arial"/>
          <w:color w:val="232E56"/>
          <w:sz w:val="22"/>
          <w:szCs w:val="22"/>
          <w:lang w:val="en-US"/>
        </w:rPr>
        <w:t>A Teacher in receipt of safeguarding which exceeds £500 may be required to undertake reasonable duties commensurate with the value of the safeguarded sum.</w:t>
      </w:r>
    </w:p>
    <w:p w14:paraId="4D41A480"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lang w:val="en-US"/>
        </w:rPr>
      </w:pPr>
    </w:p>
    <w:p w14:paraId="6A50A21B"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 member of the Leadership Group, Leading Practitioner or Unqualified Teacher cannot receive a TLR payment.</w:t>
      </w:r>
    </w:p>
    <w:p w14:paraId="52FEA337" w14:textId="77777777" w:rsidR="001C40DE" w:rsidRPr="00872AE3" w:rsidRDefault="001C40DE" w:rsidP="00250116">
      <w:pPr>
        <w:widowControl w:val="0"/>
        <w:autoSpaceDE w:val="0"/>
        <w:autoSpaceDN w:val="0"/>
        <w:spacing w:after="0" w:line="276" w:lineRule="auto"/>
        <w:jc w:val="both"/>
        <w:rPr>
          <w:rFonts w:ascii="Arial" w:hAnsi="Arial" w:cs="Arial"/>
          <w:color w:val="232E56"/>
          <w:sz w:val="22"/>
          <w:szCs w:val="22"/>
        </w:rPr>
      </w:pPr>
    </w:p>
    <w:p w14:paraId="5C7B524F" w14:textId="02E419B0" w:rsidR="001C40DE" w:rsidRPr="00FA4B89" w:rsidRDefault="001C7274" w:rsidP="00872AE3">
      <w:pPr>
        <w:pStyle w:val="Heading2"/>
        <w:rPr>
          <w:rFonts w:ascii="Arial" w:hAnsi="Arial" w:cs="Arial"/>
          <w:b/>
          <w:bCs/>
          <w:color w:val="232E56"/>
          <w:sz w:val="22"/>
          <w:szCs w:val="22"/>
        </w:rPr>
      </w:pPr>
      <w:bookmarkStart w:id="67" w:name="_Toc182930708"/>
      <w:r w:rsidRPr="00FA4B89">
        <w:rPr>
          <w:rFonts w:ascii="Arial" w:hAnsi="Arial" w:cs="Arial"/>
          <w:b/>
          <w:bCs/>
          <w:color w:val="232E56"/>
          <w:sz w:val="22"/>
          <w:szCs w:val="22"/>
        </w:rPr>
        <w:t xml:space="preserve">9.3 </w:t>
      </w:r>
      <w:r w:rsidR="007A779E" w:rsidRPr="00FA4B89">
        <w:rPr>
          <w:rFonts w:ascii="Arial" w:hAnsi="Arial" w:cs="Arial"/>
          <w:b/>
          <w:bCs/>
          <w:color w:val="232E56"/>
          <w:sz w:val="22"/>
          <w:szCs w:val="22"/>
        </w:rPr>
        <w:t>Special Educational Needs Payment (SEN)</w:t>
      </w:r>
      <w:bookmarkEnd w:id="67"/>
    </w:p>
    <w:p w14:paraId="1745C0D7" w14:textId="77777777" w:rsidR="007A779E" w:rsidRPr="00872AE3" w:rsidRDefault="007A779E" w:rsidP="00250116">
      <w:pPr>
        <w:widowControl w:val="0"/>
        <w:autoSpaceDE w:val="0"/>
        <w:autoSpaceDN w:val="0"/>
        <w:spacing w:after="0" w:line="276" w:lineRule="auto"/>
        <w:jc w:val="both"/>
        <w:rPr>
          <w:rFonts w:ascii="Arial" w:hAnsi="Arial" w:cs="Arial"/>
          <w:color w:val="232E56"/>
          <w:sz w:val="22"/>
          <w:szCs w:val="22"/>
        </w:rPr>
      </w:pPr>
    </w:p>
    <w:p w14:paraId="0D86AD8D" w14:textId="786D5A56"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SEN Payments may be awarded to eligible teachers where the </w:t>
      </w:r>
      <w:r w:rsidR="00D23149" w:rsidRPr="00872AE3">
        <w:rPr>
          <w:rFonts w:ascii="Arial" w:hAnsi="Arial" w:cs="Arial"/>
          <w:color w:val="232E56"/>
          <w:sz w:val="22"/>
          <w:szCs w:val="22"/>
        </w:rPr>
        <w:t>post holder</w:t>
      </w:r>
      <w:r w:rsidR="004B1665">
        <w:rPr>
          <w:rFonts w:ascii="Arial" w:hAnsi="Arial" w:cs="Arial"/>
          <w:color w:val="232E56"/>
          <w:sz w:val="22"/>
          <w:szCs w:val="22"/>
        </w:rPr>
        <w:t>:</w:t>
      </w:r>
    </w:p>
    <w:p w14:paraId="61AC1B64"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02BCC47B" w14:textId="11400DD1" w:rsidR="0026697A" w:rsidRPr="00872AE3" w:rsidRDefault="0026697A" w:rsidP="00250116">
      <w:pPr>
        <w:pStyle w:val="ListParagraph"/>
        <w:widowControl w:val="0"/>
        <w:numPr>
          <w:ilvl w:val="0"/>
          <w:numId w:val="11"/>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requires a mandatory SEN qualification and is required to teach pupils with SEN or</w:t>
      </w:r>
    </w:p>
    <w:p w14:paraId="7E8ADA11"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1ECA5663" w14:textId="7EB7732C" w:rsidR="0026697A" w:rsidRPr="00872AE3" w:rsidRDefault="0026697A" w:rsidP="00250116">
      <w:pPr>
        <w:pStyle w:val="ListParagraph"/>
        <w:widowControl w:val="0"/>
        <w:numPr>
          <w:ilvl w:val="0"/>
          <w:numId w:val="11"/>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is employed in a special school or unit</w:t>
      </w:r>
    </w:p>
    <w:p w14:paraId="4343D831"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5360D42E" w14:textId="2A9894EB"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w:t>
      </w:r>
      <w:r w:rsidR="001026EF">
        <w:rPr>
          <w:rFonts w:ascii="Arial" w:hAnsi="Arial" w:cs="Arial"/>
          <w:color w:val="232E56"/>
          <w:sz w:val="22"/>
          <w:szCs w:val="22"/>
        </w:rPr>
        <w:t xml:space="preserve">Executive </w:t>
      </w:r>
      <w:r w:rsidRPr="001026EF">
        <w:rPr>
          <w:rFonts w:ascii="Arial" w:hAnsi="Arial" w:cs="Arial"/>
          <w:color w:val="232E56"/>
          <w:sz w:val="22"/>
          <w:szCs w:val="22"/>
        </w:rPr>
        <w:t>Headteacher / Committee of the Governing Body</w:t>
      </w:r>
      <w:r w:rsidRPr="00872AE3">
        <w:rPr>
          <w:rFonts w:ascii="Arial" w:hAnsi="Arial" w:cs="Arial"/>
          <w:color w:val="232E56"/>
          <w:sz w:val="22"/>
          <w:szCs w:val="22"/>
        </w:rPr>
        <w:t xml:space="preserve"> will determine the appropriate value for each SEN post with reference the </w:t>
      </w:r>
      <w:r w:rsidR="00C02B38" w:rsidRPr="00872AE3">
        <w:rPr>
          <w:rFonts w:ascii="Arial" w:hAnsi="Arial" w:cs="Arial"/>
          <w:color w:val="232E56"/>
          <w:sz w:val="22"/>
          <w:szCs w:val="22"/>
        </w:rPr>
        <w:t>SEN</w:t>
      </w:r>
      <w:r w:rsidRPr="00872AE3">
        <w:rPr>
          <w:rFonts w:ascii="Arial" w:hAnsi="Arial" w:cs="Arial"/>
          <w:color w:val="232E56"/>
          <w:sz w:val="22"/>
          <w:szCs w:val="22"/>
        </w:rPr>
        <w:t xml:space="preserve"> ranges detailed in the STPCD and the specific additional accountabilities of the post and any specific qualifications and expertise required. </w:t>
      </w:r>
    </w:p>
    <w:p w14:paraId="51068E2E" w14:textId="77777777" w:rsidR="00CE723E" w:rsidRPr="00872AE3" w:rsidRDefault="00CE723E" w:rsidP="00250116">
      <w:pPr>
        <w:widowControl w:val="0"/>
        <w:autoSpaceDE w:val="0"/>
        <w:autoSpaceDN w:val="0"/>
        <w:spacing w:after="0" w:line="276" w:lineRule="auto"/>
        <w:jc w:val="both"/>
        <w:rPr>
          <w:rFonts w:ascii="Arial" w:hAnsi="Arial" w:cs="Arial"/>
          <w:color w:val="232E56"/>
          <w:sz w:val="22"/>
          <w:szCs w:val="22"/>
        </w:rPr>
      </w:pPr>
    </w:p>
    <w:p w14:paraId="2C77AAB2" w14:textId="3CEFCAF3" w:rsidR="007A779E" w:rsidRPr="00872AE3" w:rsidRDefault="0026697A"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current values of SEN payments in this School are specified in Appendix </w:t>
      </w:r>
      <w:r w:rsidR="00006974" w:rsidRPr="00872AE3">
        <w:rPr>
          <w:rFonts w:ascii="Arial" w:hAnsi="Arial" w:cs="Arial"/>
          <w:color w:val="232E56"/>
          <w:sz w:val="22"/>
          <w:szCs w:val="22"/>
        </w:rPr>
        <w:t>2</w:t>
      </w:r>
      <w:r w:rsidRPr="00872AE3">
        <w:rPr>
          <w:rFonts w:ascii="Arial" w:hAnsi="Arial" w:cs="Arial"/>
          <w:color w:val="232E56"/>
          <w:sz w:val="22"/>
          <w:szCs w:val="22"/>
        </w:rPr>
        <w:t>.</w:t>
      </w:r>
    </w:p>
    <w:p w14:paraId="07CAA6FC"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0EA8E980" w14:textId="1581FB1C" w:rsidR="0026697A" w:rsidRPr="004B1665" w:rsidRDefault="00CE723E" w:rsidP="00872AE3">
      <w:pPr>
        <w:pStyle w:val="Heading2"/>
        <w:rPr>
          <w:rFonts w:ascii="Arial" w:hAnsi="Arial" w:cs="Arial"/>
          <w:b/>
          <w:bCs/>
          <w:color w:val="232E56"/>
          <w:sz w:val="22"/>
          <w:szCs w:val="22"/>
        </w:rPr>
      </w:pPr>
      <w:bookmarkStart w:id="68" w:name="_Toc182930709"/>
      <w:r w:rsidRPr="004B1665">
        <w:rPr>
          <w:rFonts w:ascii="Arial" w:hAnsi="Arial" w:cs="Arial"/>
          <w:b/>
          <w:bCs/>
          <w:color w:val="232E56"/>
          <w:sz w:val="22"/>
          <w:szCs w:val="22"/>
        </w:rPr>
        <w:t>9.4 Recruitment and Retention Payments</w:t>
      </w:r>
      <w:bookmarkEnd w:id="68"/>
    </w:p>
    <w:p w14:paraId="11AF49F4" w14:textId="77777777" w:rsidR="00CE723E" w:rsidRPr="00872AE3" w:rsidRDefault="00CE723E" w:rsidP="00250116">
      <w:pPr>
        <w:widowControl w:val="0"/>
        <w:autoSpaceDE w:val="0"/>
        <w:autoSpaceDN w:val="0"/>
        <w:spacing w:after="0" w:line="276" w:lineRule="auto"/>
        <w:jc w:val="both"/>
        <w:rPr>
          <w:rFonts w:ascii="Arial" w:hAnsi="Arial" w:cs="Arial"/>
          <w:b/>
          <w:bCs/>
          <w:color w:val="232E56"/>
          <w:sz w:val="26"/>
          <w:szCs w:val="26"/>
        </w:rPr>
      </w:pPr>
    </w:p>
    <w:p w14:paraId="6676AECF" w14:textId="3E5390D2" w:rsidR="00593823" w:rsidRPr="00872AE3" w:rsidRDefault="0059382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w:t>
      </w:r>
      <w:r w:rsidR="001026EF">
        <w:rPr>
          <w:rFonts w:ascii="Arial" w:hAnsi="Arial" w:cs="Arial"/>
          <w:color w:val="232E56"/>
          <w:sz w:val="22"/>
          <w:szCs w:val="22"/>
        </w:rPr>
        <w:t xml:space="preserve">Executive </w:t>
      </w:r>
      <w:r w:rsidRPr="001026EF">
        <w:rPr>
          <w:rFonts w:ascii="Arial" w:hAnsi="Arial" w:cs="Arial"/>
          <w:color w:val="232E56"/>
          <w:sz w:val="22"/>
          <w:szCs w:val="22"/>
        </w:rPr>
        <w:t>Headteacher / Committee of the Governing Body</w:t>
      </w:r>
      <w:r w:rsidRPr="00872AE3">
        <w:rPr>
          <w:rFonts w:ascii="Arial" w:hAnsi="Arial" w:cs="Arial"/>
          <w:color w:val="232E56"/>
          <w:sz w:val="22"/>
          <w:szCs w:val="22"/>
        </w:rPr>
        <w:t xml:space="preserve"> may at their discretion determine additional payments be awarded as an incentive for the recruitment or retention of a Teacher in accordance with the criteria and provisions of the STPCD. Such payments may be made as a lump sum or as a periodic / recurring payment.  </w:t>
      </w:r>
    </w:p>
    <w:p w14:paraId="196CBE0A" w14:textId="77777777" w:rsidR="00486F4C" w:rsidRPr="00872AE3" w:rsidRDefault="00486F4C" w:rsidP="00250116">
      <w:pPr>
        <w:widowControl w:val="0"/>
        <w:autoSpaceDE w:val="0"/>
        <w:autoSpaceDN w:val="0"/>
        <w:spacing w:after="0" w:line="276" w:lineRule="auto"/>
        <w:jc w:val="both"/>
        <w:rPr>
          <w:rFonts w:ascii="Arial" w:hAnsi="Arial" w:cs="Arial"/>
          <w:color w:val="232E56"/>
          <w:sz w:val="22"/>
          <w:szCs w:val="22"/>
        </w:rPr>
      </w:pPr>
    </w:p>
    <w:p w14:paraId="721D21EC" w14:textId="77777777" w:rsidR="00593823" w:rsidRPr="00872AE3" w:rsidRDefault="0059382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Other financial assistance may be awarded at the discretion of the School – for example </w:t>
      </w:r>
      <w:r w:rsidRPr="00872AE3">
        <w:rPr>
          <w:rFonts w:ascii="Arial" w:hAnsi="Arial" w:cs="Arial"/>
          <w:color w:val="232E56"/>
          <w:sz w:val="22"/>
          <w:szCs w:val="22"/>
        </w:rPr>
        <w:lastRenderedPageBreak/>
        <w:t>full or partial reimbursement of travel / relocation costs.</w:t>
      </w:r>
    </w:p>
    <w:p w14:paraId="0D7541B3" w14:textId="77777777" w:rsidR="00486F4C" w:rsidRPr="00872AE3" w:rsidRDefault="00486F4C" w:rsidP="00250116">
      <w:pPr>
        <w:widowControl w:val="0"/>
        <w:autoSpaceDE w:val="0"/>
        <w:autoSpaceDN w:val="0"/>
        <w:spacing w:after="0" w:line="276" w:lineRule="auto"/>
        <w:jc w:val="both"/>
        <w:rPr>
          <w:rFonts w:ascii="Arial" w:hAnsi="Arial" w:cs="Arial"/>
          <w:color w:val="232E56"/>
          <w:sz w:val="22"/>
          <w:szCs w:val="22"/>
        </w:rPr>
      </w:pPr>
    </w:p>
    <w:p w14:paraId="62AB5C0F" w14:textId="77777777" w:rsidR="00593823" w:rsidRPr="00872AE3" w:rsidRDefault="0059382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When awarding such additional payments, the reason / duration and end or review date will be confirmed in writing to the Employee.</w:t>
      </w:r>
    </w:p>
    <w:p w14:paraId="760E2D4F" w14:textId="77777777" w:rsidR="00486F4C" w:rsidRPr="00872AE3" w:rsidRDefault="00486F4C" w:rsidP="00250116">
      <w:pPr>
        <w:widowControl w:val="0"/>
        <w:autoSpaceDE w:val="0"/>
        <w:autoSpaceDN w:val="0"/>
        <w:spacing w:after="0" w:line="276" w:lineRule="auto"/>
        <w:jc w:val="both"/>
        <w:rPr>
          <w:rFonts w:ascii="Arial" w:hAnsi="Arial" w:cs="Arial"/>
          <w:color w:val="232E56"/>
          <w:sz w:val="22"/>
          <w:szCs w:val="22"/>
        </w:rPr>
      </w:pPr>
    </w:p>
    <w:p w14:paraId="5EDD7C75" w14:textId="77777777" w:rsidR="00486F4C" w:rsidRPr="00872AE3" w:rsidRDefault="00486F4C" w:rsidP="00250116">
      <w:pPr>
        <w:widowControl w:val="0"/>
        <w:autoSpaceDE w:val="0"/>
        <w:autoSpaceDN w:val="0"/>
        <w:spacing w:after="0" w:line="276" w:lineRule="auto"/>
        <w:jc w:val="both"/>
        <w:rPr>
          <w:rFonts w:ascii="Arial" w:hAnsi="Arial" w:cs="Arial"/>
          <w:color w:val="232E56"/>
          <w:sz w:val="22"/>
          <w:szCs w:val="22"/>
        </w:rPr>
      </w:pPr>
    </w:p>
    <w:p w14:paraId="0E9175B4" w14:textId="4FB81769" w:rsidR="00CE723E" w:rsidRPr="00872AE3" w:rsidRDefault="0059382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Members of the Leadership Group and Unqualified Teachers may not receive a recruitment and retention payment with the exception of reasonable housing or relocation expenses incurred by the Leadership Group.</w:t>
      </w:r>
    </w:p>
    <w:p w14:paraId="42130D47" w14:textId="77777777" w:rsidR="00486F4C" w:rsidRPr="00872AE3" w:rsidRDefault="00486F4C" w:rsidP="00250116">
      <w:pPr>
        <w:widowControl w:val="0"/>
        <w:autoSpaceDE w:val="0"/>
        <w:autoSpaceDN w:val="0"/>
        <w:spacing w:after="0" w:line="276" w:lineRule="auto"/>
        <w:jc w:val="both"/>
        <w:rPr>
          <w:rFonts w:ascii="Arial" w:hAnsi="Arial" w:cs="Arial"/>
          <w:color w:val="232E56"/>
          <w:sz w:val="22"/>
          <w:szCs w:val="22"/>
        </w:rPr>
      </w:pPr>
    </w:p>
    <w:p w14:paraId="21F11977" w14:textId="257BB6C9" w:rsidR="001E09FE" w:rsidRPr="004B1665" w:rsidRDefault="001E09FE" w:rsidP="00872AE3">
      <w:pPr>
        <w:pStyle w:val="Heading2"/>
        <w:rPr>
          <w:rFonts w:ascii="Arial" w:hAnsi="Arial" w:cs="Arial"/>
          <w:b/>
          <w:bCs/>
          <w:color w:val="232E56"/>
          <w:sz w:val="22"/>
          <w:szCs w:val="22"/>
        </w:rPr>
      </w:pPr>
      <w:bookmarkStart w:id="69" w:name="_Toc182930710"/>
      <w:r w:rsidRPr="004B1665">
        <w:rPr>
          <w:rFonts w:ascii="Arial" w:hAnsi="Arial" w:cs="Arial"/>
          <w:b/>
          <w:bCs/>
          <w:color w:val="232E56"/>
          <w:sz w:val="22"/>
          <w:szCs w:val="22"/>
        </w:rPr>
        <w:t>10 Additional Payments</w:t>
      </w:r>
      <w:bookmarkEnd w:id="69"/>
    </w:p>
    <w:p w14:paraId="66C696DA" w14:textId="77777777" w:rsidR="001E09FE" w:rsidRPr="004B1665" w:rsidRDefault="001E09FE" w:rsidP="00250116">
      <w:pPr>
        <w:widowControl w:val="0"/>
        <w:autoSpaceDE w:val="0"/>
        <w:autoSpaceDN w:val="0"/>
        <w:spacing w:after="0" w:line="276" w:lineRule="auto"/>
        <w:jc w:val="both"/>
        <w:rPr>
          <w:rFonts w:ascii="Arial" w:hAnsi="Arial" w:cs="Arial"/>
          <w:b/>
          <w:bCs/>
          <w:color w:val="232E56"/>
          <w:sz w:val="22"/>
          <w:szCs w:val="22"/>
        </w:rPr>
      </w:pPr>
    </w:p>
    <w:p w14:paraId="43A78259" w14:textId="35A120D5" w:rsidR="002A4F4D" w:rsidRPr="004B1665" w:rsidRDefault="002A4F4D" w:rsidP="00872AE3">
      <w:pPr>
        <w:pStyle w:val="Heading2"/>
        <w:rPr>
          <w:rFonts w:ascii="Arial" w:hAnsi="Arial" w:cs="Arial"/>
          <w:b/>
          <w:bCs/>
          <w:color w:val="232E56"/>
          <w:sz w:val="22"/>
          <w:szCs w:val="22"/>
        </w:rPr>
      </w:pPr>
      <w:bookmarkStart w:id="70" w:name="_Toc182930711"/>
      <w:r w:rsidRPr="004B1665">
        <w:rPr>
          <w:rFonts w:ascii="Arial" w:hAnsi="Arial" w:cs="Arial"/>
          <w:b/>
          <w:bCs/>
          <w:color w:val="232E56"/>
          <w:sz w:val="22"/>
          <w:szCs w:val="22"/>
        </w:rPr>
        <w:t>10.1 Additional Payments to Teachers</w:t>
      </w:r>
      <w:bookmarkEnd w:id="70"/>
    </w:p>
    <w:p w14:paraId="137EF9E4" w14:textId="77777777" w:rsidR="00486F4C" w:rsidRPr="00872AE3" w:rsidRDefault="00486F4C" w:rsidP="00250116">
      <w:pPr>
        <w:widowControl w:val="0"/>
        <w:autoSpaceDE w:val="0"/>
        <w:autoSpaceDN w:val="0"/>
        <w:spacing w:after="0" w:line="276" w:lineRule="auto"/>
        <w:jc w:val="both"/>
        <w:rPr>
          <w:rFonts w:ascii="Arial" w:hAnsi="Arial" w:cs="Arial"/>
          <w:color w:val="232E56"/>
          <w:sz w:val="22"/>
          <w:szCs w:val="22"/>
        </w:rPr>
      </w:pPr>
    </w:p>
    <w:p w14:paraId="30779ADD" w14:textId="481CA10B" w:rsidR="00A57D7C" w:rsidRPr="00872AE3" w:rsidRDefault="00A57D7C"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w:t>
      </w:r>
      <w:r w:rsidR="001026EF">
        <w:rPr>
          <w:rFonts w:ascii="Arial" w:hAnsi="Arial" w:cs="Arial"/>
          <w:color w:val="232E56"/>
          <w:sz w:val="22"/>
          <w:szCs w:val="22"/>
        </w:rPr>
        <w:t xml:space="preserve">Executive Headteacher and Pay </w:t>
      </w:r>
      <w:r w:rsidRPr="001026EF">
        <w:rPr>
          <w:rFonts w:ascii="Arial" w:hAnsi="Arial" w:cs="Arial"/>
          <w:color w:val="232E56"/>
          <w:sz w:val="22"/>
          <w:szCs w:val="22"/>
        </w:rPr>
        <w:t>Committee of the Governing Body</w:t>
      </w:r>
      <w:r w:rsidRPr="00872AE3">
        <w:rPr>
          <w:rFonts w:ascii="Arial" w:hAnsi="Arial" w:cs="Arial"/>
          <w:color w:val="232E56"/>
          <w:sz w:val="22"/>
          <w:szCs w:val="22"/>
        </w:rPr>
        <w:t xml:space="preserve"> may make, at their discretion, additional payments to a Teacher in respect of the following activities:</w:t>
      </w:r>
    </w:p>
    <w:p w14:paraId="2796EE30" w14:textId="77777777" w:rsidR="00A57D7C" w:rsidRPr="00872AE3" w:rsidRDefault="00A57D7C" w:rsidP="00250116">
      <w:pPr>
        <w:widowControl w:val="0"/>
        <w:autoSpaceDE w:val="0"/>
        <w:autoSpaceDN w:val="0"/>
        <w:spacing w:after="0" w:line="276" w:lineRule="auto"/>
        <w:jc w:val="both"/>
        <w:rPr>
          <w:rFonts w:ascii="Arial" w:hAnsi="Arial" w:cs="Arial"/>
          <w:color w:val="232E56"/>
          <w:sz w:val="22"/>
          <w:szCs w:val="22"/>
        </w:rPr>
      </w:pPr>
    </w:p>
    <w:p w14:paraId="777CDEE2" w14:textId="58746199" w:rsidR="00A57D7C" w:rsidRPr="00872AE3" w:rsidRDefault="00A57D7C" w:rsidP="00250116">
      <w:pPr>
        <w:pStyle w:val="ListParagraph"/>
        <w:widowControl w:val="0"/>
        <w:numPr>
          <w:ilvl w:val="0"/>
          <w:numId w:val="12"/>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Continuing professional development undertaken outside of the School day</w:t>
      </w:r>
    </w:p>
    <w:p w14:paraId="0C7F72B3" w14:textId="06F67A24" w:rsidR="00A57D7C" w:rsidRPr="00872AE3" w:rsidRDefault="00A57D7C" w:rsidP="00250116">
      <w:pPr>
        <w:pStyle w:val="ListParagraph"/>
        <w:widowControl w:val="0"/>
        <w:numPr>
          <w:ilvl w:val="0"/>
          <w:numId w:val="12"/>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Participation in out of School learning activities</w:t>
      </w:r>
    </w:p>
    <w:p w14:paraId="105FF467" w14:textId="146F8BAF" w:rsidR="00A57D7C" w:rsidRPr="00872AE3" w:rsidRDefault="00A57D7C" w:rsidP="00250116">
      <w:pPr>
        <w:pStyle w:val="ListParagraph"/>
        <w:widowControl w:val="0"/>
        <w:numPr>
          <w:ilvl w:val="0"/>
          <w:numId w:val="12"/>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Additional responsibilities and activities related to the provision of services to raise the educational standards in other Schools</w:t>
      </w:r>
    </w:p>
    <w:p w14:paraId="4C2FCFCF" w14:textId="5D34769F" w:rsidR="00A57D7C" w:rsidRPr="00872AE3" w:rsidRDefault="00A57D7C" w:rsidP="00250116">
      <w:pPr>
        <w:pStyle w:val="ListParagraph"/>
        <w:widowControl w:val="0"/>
        <w:numPr>
          <w:ilvl w:val="0"/>
          <w:numId w:val="12"/>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Activities relating to the provision of initial Teacher training</w:t>
      </w:r>
    </w:p>
    <w:p w14:paraId="7C3620A1" w14:textId="77777777" w:rsidR="00A57D7C" w:rsidRPr="00872AE3" w:rsidRDefault="00A57D7C" w:rsidP="00250116">
      <w:pPr>
        <w:widowControl w:val="0"/>
        <w:autoSpaceDE w:val="0"/>
        <w:autoSpaceDN w:val="0"/>
        <w:spacing w:after="0" w:line="276" w:lineRule="auto"/>
        <w:jc w:val="both"/>
        <w:rPr>
          <w:rFonts w:ascii="Arial" w:hAnsi="Arial" w:cs="Arial"/>
          <w:color w:val="232E56"/>
          <w:sz w:val="22"/>
          <w:szCs w:val="22"/>
        </w:rPr>
      </w:pPr>
    </w:p>
    <w:p w14:paraId="61442179" w14:textId="77777777" w:rsidR="00A57D7C" w:rsidRPr="00872AE3" w:rsidRDefault="00A57D7C"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amount paid on each occasion will be determined by the Headteacher with reference to the nature of the activity and duration. </w:t>
      </w:r>
    </w:p>
    <w:p w14:paraId="1020625D" w14:textId="77777777" w:rsidR="002A4F4D" w:rsidRPr="00872AE3" w:rsidRDefault="002A4F4D" w:rsidP="00250116">
      <w:pPr>
        <w:widowControl w:val="0"/>
        <w:autoSpaceDE w:val="0"/>
        <w:autoSpaceDN w:val="0"/>
        <w:spacing w:after="0" w:line="276" w:lineRule="auto"/>
        <w:jc w:val="both"/>
        <w:rPr>
          <w:rFonts w:ascii="Arial" w:hAnsi="Arial" w:cs="Arial"/>
          <w:color w:val="232E56"/>
          <w:sz w:val="22"/>
          <w:szCs w:val="22"/>
        </w:rPr>
      </w:pPr>
    </w:p>
    <w:p w14:paraId="4D5D743D" w14:textId="4CC11922" w:rsidR="00482F76" w:rsidRPr="004B1665" w:rsidRDefault="00482F76" w:rsidP="00872AE3">
      <w:pPr>
        <w:pStyle w:val="Heading2"/>
        <w:rPr>
          <w:rFonts w:ascii="Arial" w:hAnsi="Arial" w:cs="Arial"/>
          <w:b/>
          <w:bCs/>
          <w:color w:val="232E56"/>
          <w:sz w:val="22"/>
          <w:szCs w:val="22"/>
        </w:rPr>
      </w:pPr>
      <w:bookmarkStart w:id="71" w:name="_Toc182930712"/>
      <w:r w:rsidRPr="004B1665">
        <w:rPr>
          <w:rFonts w:ascii="Arial" w:hAnsi="Arial" w:cs="Arial"/>
          <w:b/>
          <w:bCs/>
          <w:color w:val="232E56"/>
          <w:sz w:val="22"/>
          <w:szCs w:val="22"/>
        </w:rPr>
        <w:t>10.2 Additional Payments to Unqualified Teachers</w:t>
      </w:r>
      <w:bookmarkEnd w:id="71"/>
    </w:p>
    <w:p w14:paraId="0D3E8FF0" w14:textId="77777777" w:rsidR="00A57D7C" w:rsidRPr="00872AE3" w:rsidRDefault="00A57D7C" w:rsidP="00250116">
      <w:pPr>
        <w:widowControl w:val="0"/>
        <w:autoSpaceDE w:val="0"/>
        <w:autoSpaceDN w:val="0"/>
        <w:spacing w:after="0" w:line="276" w:lineRule="auto"/>
        <w:jc w:val="both"/>
        <w:rPr>
          <w:rFonts w:ascii="Arial" w:hAnsi="Arial" w:cs="Arial"/>
          <w:color w:val="232E56"/>
          <w:sz w:val="22"/>
          <w:szCs w:val="22"/>
        </w:rPr>
      </w:pPr>
    </w:p>
    <w:p w14:paraId="6E32BB1E" w14:textId="77777777" w:rsidR="00085314" w:rsidRPr="00872AE3" w:rsidRDefault="00085314" w:rsidP="00250116">
      <w:pPr>
        <w:widowControl w:val="0"/>
        <w:autoSpaceDE w:val="0"/>
        <w:autoSpaceDN w:val="0"/>
        <w:spacing w:after="0" w:line="276" w:lineRule="auto"/>
        <w:jc w:val="both"/>
        <w:rPr>
          <w:rFonts w:ascii="Arial" w:hAnsi="Arial" w:cs="Arial"/>
          <w:color w:val="232E56"/>
          <w:sz w:val="22"/>
          <w:szCs w:val="22"/>
          <w:lang w:val="en-US"/>
        </w:rPr>
      </w:pPr>
      <w:bookmarkStart w:id="72" w:name="_Hlk176772229"/>
      <w:r w:rsidRPr="00872AE3">
        <w:rPr>
          <w:rFonts w:ascii="Arial" w:hAnsi="Arial" w:cs="Arial"/>
          <w:color w:val="232E56"/>
          <w:sz w:val="22"/>
          <w:szCs w:val="22"/>
          <w:lang w:val="en-US"/>
        </w:rPr>
        <w:t xml:space="preserve">An Unqualified Teacher may receive an additional allowance where they have: </w:t>
      </w:r>
    </w:p>
    <w:p w14:paraId="3D77CFC7" w14:textId="77777777" w:rsidR="00085314" w:rsidRPr="00872AE3" w:rsidRDefault="00085314" w:rsidP="00250116">
      <w:pPr>
        <w:widowControl w:val="0"/>
        <w:autoSpaceDE w:val="0"/>
        <w:autoSpaceDN w:val="0"/>
        <w:spacing w:after="0" w:line="276" w:lineRule="auto"/>
        <w:jc w:val="both"/>
        <w:rPr>
          <w:rFonts w:ascii="Arial" w:hAnsi="Arial" w:cs="Arial"/>
          <w:color w:val="232E56"/>
          <w:sz w:val="22"/>
          <w:szCs w:val="22"/>
          <w:lang w:val="en-US"/>
        </w:rPr>
      </w:pPr>
    </w:p>
    <w:p w14:paraId="2B41572D" w14:textId="77777777" w:rsidR="00085314" w:rsidRPr="00872AE3" w:rsidRDefault="00085314" w:rsidP="00250116">
      <w:pPr>
        <w:widowControl w:val="0"/>
        <w:numPr>
          <w:ilvl w:val="0"/>
          <w:numId w:val="13"/>
        </w:numPr>
        <w:autoSpaceDE w:val="0"/>
        <w:autoSpaceDN w:val="0"/>
        <w:spacing w:after="0" w:line="276" w:lineRule="auto"/>
        <w:jc w:val="both"/>
        <w:rPr>
          <w:rFonts w:ascii="Arial" w:hAnsi="Arial" w:cs="Arial"/>
          <w:color w:val="232E56"/>
          <w:sz w:val="22"/>
          <w:szCs w:val="22"/>
          <w:lang w:val="en-US"/>
        </w:rPr>
      </w:pPr>
      <w:r w:rsidRPr="00872AE3">
        <w:rPr>
          <w:rFonts w:ascii="Arial" w:hAnsi="Arial" w:cs="Arial"/>
          <w:color w:val="232E56"/>
          <w:sz w:val="22"/>
          <w:szCs w:val="22"/>
          <w:lang w:val="en-US"/>
        </w:rPr>
        <w:t>taken on sustained additional accountability focused on teaching and learning and which</w:t>
      </w:r>
    </w:p>
    <w:p w14:paraId="04BA14C5" w14:textId="77777777" w:rsidR="00085314" w:rsidRPr="00872AE3" w:rsidRDefault="00085314" w:rsidP="00250116">
      <w:pPr>
        <w:widowControl w:val="0"/>
        <w:numPr>
          <w:ilvl w:val="0"/>
          <w:numId w:val="13"/>
        </w:numPr>
        <w:autoSpaceDE w:val="0"/>
        <w:autoSpaceDN w:val="0"/>
        <w:spacing w:after="0" w:line="276" w:lineRule="auto"/>
        <w:jc w:val="both"/>
        <w:rPr>
          <w:rFonts w:ascii="Arial" w:hAnsi="Arial" w:cs="Arial"/>
          <w:color w:val="232E56"/>
          <w:sz w:val="22"/>
          <w:szCs w:val="22"/>
          <w:lang w:val="en-US"/>
        </w:rPr>
      </w:pPr>
      <w:r w:rsidRPr="00872AE3">
        <w:rPr>
          <w:rFonts w:ascii="Arial" w:hAnsi="Arial" w:cs="Arial"/>
          <w:color w:val="232E56"/>
          <w:sz w:val="22"/>
          <w:szCs w:val="22"/>
          <w:lang w:val="en-US"/>
        </w:rPr>
        <w:t xml:space="preserve">requires the application of a teacher’s professional skills and judgement </w:t>
      </w:r>
    </w:p>
    <w:p w14:paraId="71BB7E9D" w14:textId="77777777" w:rsidR="00085314" w:rsidRPr="00872AE3" w:rsidRDefault="00085314" w:rsidP="00250116">
      <w:pPr>
        <w:widowControl w:val="0"/>
        <w:autoSpaceDE w:val="0"/>
        <w:autoSpaceDN w:val="0"/>
        <w:spacing w:after="0" w:line="276" w:lineRule="auto"/>
        <w:jc w:val="both"/>
        <w:rPr>
          <w:rFonts w:ascii="Arial" w:hAnsi="Arial" w:cs="Arial"/>
          <w:color w:val="232E56"/>
          <w:sz w:val="22"/>
          <w:szCs w:val="22"/>
          <w:lang w:val="en-US"/>
        </w:rPr>
      </w:pPr>
    </w:p>
    <w:p w14:paraId="40F53DF4" w14:textId="77777777" w:rsidR="00085314" w:rsidRPr="00872AE3" w:rsidRDefault="00085314" w:rsidP="00250116">
      <w:pPr>
        <w:widowControl w:val="0"/>
        <w:autoSpaceDE w:val="0"/>
        <w:autoSpaceDN w:val="0"/>
        <w:spacing w:after="0" w:line="276" w:lineRule="auto"/>
        <w:jc w:val="both"/>
        <w:rPr>
          <w:rFonts w:ascii="Arial" w:hAnsi="Arial" w:cs="Arial"/>
          <w:color w:val="232E56"/>
          <w:sz w:val="22"/>
          <w:szCs w:val="22"/>
          <w:lang w:val="en-US"/>
        </w:rPr>
      </w:pPr>
      <w:proofErr w:type="gramStart"/>
      <w:r w:rsidRPr="00872AE3">
        <w:rPr>
          <w:rFonts w:ascii="Arial" w:hAnsi="Arial" w:cs="Arial"/>
          <w:color w:val="232E56"/>
          <w:sz w:val="22"/>
          <w:szCs w:val="22"/>
          <w:lang w:val="en-US"/>
        </w:rPr>
        <w:t>or</w:t>
      </w:r>
      <w:proofErr w:type="gramEnd"/>
      <w:r w:rsidRPr="00872AE3">
        <w:rPr>
          <w:rFonts w:ascii="Arial" w:hAnsi="Arial" w:cs="Arial"/>
          <w:color w:val="232E56"/>
          <w:sz w:val="22"/>
          <w:szCs w:val="22"/>
          <w:lang w:val="en-US"/>
        </w:rPr>
        <w:t xml:space="preserve"> where they</w:t>
      </w:r>
    </w:p>
    <w:p w14:paraId="1B56894B" w14:textId="77777777" w:rsidR="00085314" w:rsidRPr="00872AE3" w:rsidRDefault="00085314" w:rsidP="00250116">
      <w:pPr>
        <w:widowControl w:val="0"/>
        <w:autoSpaceDE w:val="0"/>
        <w:autoSpaceDN w:val="0"/>
        <w:spacing w:after="0" w:line="276" w:lineRule="auto"/>
        <w:jc w:val="both"/>
        <w:rPr>
          <w:rFonts w:ascii="Arial" w:hAnsi="Arial" w:cs="Arial"/>
          <w:color w:val="232E56"/>
          <w:sz w:val="22"/>
          <w:szCs w:val="22"/>
          <w:lang w:val="en-US"/>
        </w:rPr>
      </w:pPr>
    </w:p>
    <w:p w14:paraId="61DDB8F1" w14:textId="77777777" w:rsidR="00085314" w:rsidRPr="00872AE3" w:rsidRDefault="00085314" w:rsidP="00250116">
      <w:pPr>
        <w:widowControl w:val="0"/>
        <w:numPr>
          <w:ilvl w:val="0"/>
          <w:numId w:val="13"/>
        </w:numPr>
        <w:autoSpaceDE w:val="0"/>
        <w:autoSpaceDN w:val="0"/>
        <w:spacing w:after="0" w:line="276" w:lineRule="auto"/>
        <w:jc w:val="both"/>
        <w:rPr>
          <w:rFonts w:ascii="Arial" w:hAnsi="Arial" w:cs="Arial"/>
          <w:color w:val="232E56"/>
          <w:sz w:val="22"/>
          <w:szCs w:val="22"/>
          <w:lang w:val="en-US"/>
        </w:rPr>
      </w:pPr>
      <w:proofErr w:type="gramStart"/>
      <w:r w:rsidRPr="00872AE3">
        <w:rPr>
          <w:rFonts w:ascii="Arial" w:hAnsi="Arial" w:cs="Arial"/>
          <w:color w:val="232E56"/>
          <w:sz w:val="22"/>
          <w:szCs w:val="22"/>
          <w:lang w:val="en-US"/>
        </w:rPr>
        <w:t>possess</w:t>
      </w:r>
      <w:proofErr w:type="gramEnd"/>
      <w:r w:rsidRPr="00872AE3">
        <w:rPr>
          <w:rFonts w:ascii="Arial" w:hAnsi="Arial" w:cs="Arial"/>
          <w:color w:val="232E56"/>
          <w:sz w:val="22"/>
          <w:szCs w:val="22"/>
          <w:lang w:val="en-US"/>
        </w:rPr>
        <w:t xml:space="preserve"> relevant qualifications or experience which bring added value to the role being undertaken.  </w:t>
      </w:r>
    </w:p>
    <w:p w14:paraId="120CE652" w14:textId="77777777" w:rsidR="00085314" w:rsidRPr="00872AE3" w:rsidRDefault="00085314" w:rsidP="00250116">
      <w:pPr>
        <w:widowControl w:val="0"/>
        <w:autoSpaceDE w:val="0"/>
        <w:autoSpaceDN w:val="0"/>
        <w:spacing w:after="0" w:line="276" w:lineRule="auto"/>
        <w:jc w:val="both"/>
        <w:rPr>
          <w:rFonts w:ascii="Arial" w:hAnsi="Arial" w:cs="Arial"/>
          <w:color w:val="232E56"/>
          <w:sz w:val="22"/>
          <w:szCs w:val="22"/>
          <w:lang w:val="en-US"/>
        </w:rPr>
      </w:pPr>
    </w:p>
    <w:p w14:paraId="13EC996E" w14:textId="488F7596" w:rsidR="00085314" w:rsidRPr="00872AE3" w:rsidRDefault="0008531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value of any additional payment will be determined by t</w:t>
      </w:r>
      <w:r w:rsidRPr="001026EF">
        <w:rPr>
          <w:rFonts w:ascii="Arial" w:hAnsi="Arial" w:cs="Arial"/>
          <w:color w:val="232E56"/>
          <w:sz w:val="22"/>
          <w:szCs w:val="22"/>
        </w:rPr>
        <w:t xml:space="preserve">he </w:t>
      </w:r>
      <w:r w:rsidR="001026EF" w:rsidRPr="001026EF">
        <w:rPr>
          <w:rFonts w:ascii="Arial" w:hAnsi="Arial" w:cs="Arial"/>
          <w:color w:val="232E56"/>
          <w:sz w:val="22"/>
          <w:szCs w:val="22"/>
        </w:rPr>
        <w:t xml:space="preserve">Executive </w:t>
      </w:r>
      <w:r w:rsidR="001026EF">
        <w:rPr>
          <w:rFonts w:ascii="Arial" w:hAnsi="Arial" w:cs="Arial"/>
          <w:color w:val="232E56"/>
          <w:sz w:val="22"/>
          <w:szCs w:val="22"/>
        </w:rPr>
        <w:t>Headteacher and Pay</w:t>
      </w:r>
      <w:r w:rsidRPr="001026EF">
        <w:rPr>
          <w:rFonts w:ascii="Arial" w:hAnsi="Arial" w:cs="Arial"/>
          <w:color w:val="232E56"/>
          <w:sz w:val="22"/>
          <w:szCs w:val="22"/>
        </w:rPr>
        <w:t xml:space="preserve"> Committee of the Governing Body.</w:t>
      </w:r>
    </w:p>
    <w:p w14:paraId="763027B3" w14:textId="77777777" w:rsidR="00085314" w:rsidRPr="00872AE3" w:rsidRDefault="00085314" w:rsidP="00250116">
      <w:pPr>
        <w:widowControl w:val="0"/>
        <w:autoSpaceDE w:val="0"/>
        <w:autoSpaceDN w:val="0"/>
        <w:spacing w:after="0" w:line="276" w:lineRule="auto"/>
        <w:jc w:val="both"/>
        <w:rPr>
          <w:rFonts w:ascii="Arial" w:hAnsi="Arial" w:cs="Arial"/>
          <w:color w:val="232E56"/>
          <w:sz w:val="22"/>
          <w:szCs w:val="22"/>
        </w:rPr>
      </w:pPr>
    </w:p>
    <w:p w14:paraId="07231A82" w14:textId="7192A492" w:rsidR="00085314" w:rsidRPr="004B1665" w:rsidRDefault="00C86237" w:rsidP="00872AE3">
      <w:pPr>
        <w:pStyle w:val="Heading2"/>
        <w:rPr>
          <w:rFonts w:ascii="Arial" w:hAnsi="Arial" w:cs="Arial"/>
          <w:b/>
          <w:bCs/>
          <w:color w:val="232E56"/>
          <w:sz w:val="22"/>
          <w:szCs w:val="22"/>
        </w:rPr>
      </w:pPr>
      <w:bookmarkStart w:id="73" w:name="_Toc182930713"/>
      <w:r w:rsidRPr="004B1665">
        <w:rPr>
          <w:rFonts w:ascii="Arial" w:hAnsi="Arial" w:cs="Arial"/>
          <w:b/>
          <w:bCs/>
          <w:color w:val="232E56"/>
          <w:sz w:val="22"/>
          <w:szCs w:val="22"/>
        </w:rPr>
        <w:lastRenderedPageBreak/>
        <w:t>10.3 Additional Payments to Leadership Teachers</w:t>
      </w:r>
      <w:bookmarkEnd w:id="73"/>
    </w:p>
    <w:p w14:paraId="41503635" w14:textId="77777777" w:rsidR="00B07913" w:rsidRPr="00872AE3" w:rsidRDefault="00B07913" w:rsidP="00250116">
      <w:pPr>
        <w:widowControl w:val="0"/>
        <w:autoSpaceDE w:val="0"/>
        <w:autoSpaceDN w:val="0"/>
        <w:spacing w:after="0" w:line="276" w:lineRule="auto"/>
        <w:jc w:val="both"/>
        <w:rPr>
          <w:rFonts w:ascii="Arial" w:hAnsi="Arial" w:cs="Arial"/>
          <w:b/>
          <w:bCs/>
          <w:color w:val="232E56"/>
          <w:sz w:val="26"/>
          <w:szCs w:val="26"/>
        </w:rPr>
      </w:pPr>
    </w:p>
    <w:p w14:paraId="665DC37B" w14:textId="1AD24F2A" w:rsidR="00FD2204" w:rsidRPr="004B1665" w:rsidRDefault="00FD2204" w:rsidP="00872AE3">
      <w:pPr>
        <w:pStyle w:val="Heading2"/>
        <w:rPr>
          <w:rFonts w:ascii="Arial" w:hAnsi="Arial" w:cs="Arial"/>
          <w:b/>
          <w:bCs/>
          <w:color w:val="232E56"/>
          <w:sz w:val="22"/>
          <w:szCs w:val="22"/>
        </w:rPr>
      </w:pPr>
      <w:bookmarkStart w:id="74" w:name="_Toc182930714"/>
      <w:r w:rsidRPr="004B1665">
        <w:rPr>
          <w:rFonts w:ascii="Arial" w:hAnsi="Arial" w:cs="Arial"/>
          <w:b/>
          <w:bCs/>
          <w:color w:val="232E56"/>
          <w:sz w:val="22"/>
          <w:szCs w:val="22"/>
        </w:rPr>
        <w:t xml:space="preserve">10.31 Temporary Payments to </w:t>
      </w:r>
      <w:r w:rsidR="001026EF" w:rsidRPr="004B1665">
        <w:rPr>
          <w:rFonts w:ascii="Arial" w:hAnsi="Arial" w:cs="Arial"/>
          <w:b/>
          <w:bCs/>
          <w:color w:val="232E56"/>
          <w:sz w:val="22"/>
          <w:szCs w:val="22"/>
        </w:rPr>
        <w:t>an</w:t>
      </w:r>
      <w:r w:rsidRPr="004B1665">
        <w:rPr>
          <w:rFonts w:ascii="Arial" w:hAnsi="Arial" w:cs="Arial"/>
          <w:b/>
          <w:bCs/>
          <w:color w:val="232E56"/>
          <w:sz w:val="22"/>
          <w:szCs w:val="22"/>
        </w:rPr>
        <w:t xml:space="preserve"> </w:t>
      </w:r>
      <w:r w:rsidR="001026EF">
        <w:rPr>
          <w:rFonts w:ascii="Arial" w:hAnsi="Arial" w:cs="Arial"/>
          <w:b/>
          <w:bCs/>
          <w:color w:val="232E56"/>
          <w:sz w:val="22"/>
          <w:szCs w:val="22"/>
        </w:rPr>
        <w:t xml:space="preserve">Executive </w:t>
      </w:r>
      <w:r w:rsidRPr="004B1665">
        <w:rPr>
          <w:rFonts w:ascii="Arial" w:hAnsi="Arial" w:cs="Arial"/>
          <w:b/>
          <w:bCs/>
          <w:color w:val="232E56"/>
          <w:sz w:val="22"/>
          <w:szCs w:val="22"/>
        </w:rPr>
        <w:t>Headteacher</w:t>
      </w:r>
      <w:bookmarkEnd w:id="74"/>
    </w:p>
    <w:bookmarkEnd w:id="72"/>
    <w:p w14:paraId="45224E43" w14:textId="77777777" w:rsidR="00085314" w:rsidRPr="00872AE3" w:rsidRDefault="00085314" w:rsidP="00250116">
      <w:pPr>
        <w:widowControl w:val="0"/>
        <w:autoSpaceDE w:val="0"/>
        <w:autoSpaceDN w:val="0"/>
        <w:spacing w:after="0" w:line="276" w:lineRule="auto"/>
        <w:jc w:val="both"/>
        <w:rPr>
          <w:rFonts w:ascii="Arial" w:hAnsi="Arial" w:cs="Arial"/>
          <w:color w:val="232E56"/>
          <w:sz w:val="22"/>
          <w:szCs w:val="22"/>
        </w:rPr>
      </w:pPr>
    </w:p>
    <w:p w14:paraId="2913E958" w14:textId="16E6F824" w:rsidR="00FD6687" w:rsidRPr="00872AE3" w:rsidRDefault="00FD6687"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w:t>
      </w:r>
      <w:r w:rsidRPr="001026EF">
        <w:rPr>
          <w:rFonts w:ascii="Arial" w:hAnsi="Arial" w:cs="Arial"/>
          <w:color w:val="232E56"/>
          <w:sz w:val="22"/>
          <w:szCs w:val="22"/>
        </w:rPr>
        <w:t xml:space="preserve">Governing Body / </w:t>
      </w:r>
      <w:r w:rsidR="001026EF" w:rsidRPr="001026EF">
        <w:rPr>
          <w:rFonts w:ascii="Arial" w:hAnsi="Arial" w:cs="Arial"/>
          <w:color w:val="232E56"/>
          <w:sz w:val="22"/>
          <w:szCs w:val="22"/>
        </w:rPr>
        <w:t xml:space="preserve">Pay </w:t>
      </w:r>
      <w:r w:rsidRPr="001026EF">
        <w:rPr>
          <w:rFonts w:ascii="Arial" w:hAnsi="Arial" w:cs="Arial"/>
          <w:color w:val="232E56"/>
          <w:sz w:val="22"/>
          <w:szCs w:val="22"/>
        </w:rPr>
        <w:t>Committee of the Governing Body may</w:t>
      </w:r>
      <w:r w:rsidRPr="00872AE3">
        <w:rPr>
          <w:rFonts w:ascii="Arial" w:hAnsi="Arial" w:cs="Arial"/>
          <w:color w:val="232E56"/>
          <w:sz w:val="22"/>
          <w:szCs w:val="22"/>
        </w:rPr>
        <w:t xml:space="preserve"> determine that an additional temporary payment be made to </w:t>
      </w:r>
      <w:proofErr w:type="spellStart"/>
      <w:r w:rsidRPr="00872AE3">
        <w:rPr>
          <w:rFonts w:ascii="Arial" w:hAnsi="Arial" w:cs="Arial"/>
          <w:color w:val="232E56"/>
          <w:sz w:val="22"/>
          <w:szCs w:val="22"/>
        </w:rPr>
        <w:t>a</w:t>
      </w:r>
      <w:proofErr w:type="spellEnd"/>
      <w:r w:rsidRPr="00872AE3">
        <w:rPr>
          <w:rFonts w:ascii="Arial" w:hAnsi="Arial" w:cs="Arial"/>
          <w:color w:val="232E56"/>
          <w:sz w:val="22"/>
          <w:szCs w:val="22"/>
        </w:rPr>
        <w:t xml:space="preserve"> </w:t>
      </w:r>
      <w:r w:rsidR="001026EF">
        <w:rPr>
          <w:rFonts w:ascii="Arial" w:hAnsi="Arial" w:cs="Arial"/>
          <w:color w:val="232E56"/>
          <w:sz w:val="22"/>
          <w:szCs w:val="22"/>
        </w:rPr>
        <w:t xml:space="preserve">Executive </w:t>
      </w:r>
      <w:r w:rsidRPr="00872AE3">
        <w:rPr>
          <w:rFonts w:ascii="Arial" w:hAnsi="Arial" w:cs="Arial"/>
          <w:color w:val="232E56"/>
          <w:sz w:val="22"/>
          <w:szCs w:val="22"/>
        </w:rPr>
        <w:t>Headteacher for time limited responsibilities / duties additional to the substantive post for which their salary has been determined.  This may include circumstances in which a Headteacher is temporarily accountable for the Leadership of another School.</w:t>
      </w:r>
    </w:p>
    <w:p w14:paraId="7BEB903C" w14:textId="77777777" w:rsidR="00FD6687" w:rsidRPr="00872AE3" w:rsidRDefault="00FD6687" w:rsidP="00250116">
      <w:pPr>
        <w:widowControl w:val="0"/>
        <w:autoSpaceDE w:val="0"/>
        <w:autoSpaceDN w:val="0"/>
        <w:spacing w:after="0" w:line="276" w:lineRule="auto"/>
        <w:jc w:val="both"/>
        <w:rPr>
          <w:rFonts w:ascii="Arial" w:hAnsi="Arial" w:cs="Arial"/>
          <w:color w:val="232E56"/>
          <w:sz w:val="22"/>
          <w:szCs w:val="22"/>
        </w:rPr>
      </w:pPr>
    </w:p>
    <w:p w14:paraId="06C1F853" w14:textId="170941A4" w:rsidR="00FD2204" w:rsidRPr="00872AE3" w:rsidRDefault="00FD6687"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Any such payment should not exceed 25% of the Headteacher’s annual salary.  The total of all discretionary payments in any one year should not be more than 25% above the ceiling of the Headteacher group size for the School except in wholly exceptional circumstances and with the agreement of the Governing Body.  The Governing Body must seek external independent advice and produce a business case seeking such agreement.  </w:t>
      </w:r>
    </w:p>
    <w:p w14:paraId="31D49F8E" w14:textId="77777777" w:rsidR="00FD6687" w:rsidRPr="00872AE3" w:rsidRDefault="00FD6687" w:rsidP="00250116">
      <w:pPr>
        <w:widowControl w:val="0"/>
        <w:autoSpaceDE w:val="0"/>
        <w:autoSpaceDN w:val="0"/>
        <w:spacing w:after="0" w:line="276" w:lineRule="auto"/>
        <w:jc w:val="both"/>
        <w:rPr>
          <w:rFonts w:ascii="Arial" w:hAnsi="Arial" w:cs="Arial"/>
          <w:color w:val="232E56"/>
          <w:sz w:val="22"/>
          <w:szCs w:val="22"/>
        </w:rPr>
      </w:pPr>
    </w:p>
    <w:p w14:paraId="3E953F9C" w14:textId="5C1825ED" w:rsidR="00FD6687" w:rsidRPr="004B1665" w:rsidRDefault="00355DC5" w:rsidP="00872AE3">
      <w:pPr>
        <w:pStyle w:val="Heading2"/>
        <w:rPr>
          <w:rFonts w:ascii="Arial" w:hAnsi="Arial" w:cs="Arial"/>
          <w:color w:val="232E56"/>
          <w:sz w:val="22"/>
          <w:szCs w:val="22"/>
        </w:rPr>
      </w:pPr>
      <w:bookmarkStart w:id="75" w:name="_Toc182930715"/>
      <w:r w:rsidRPr="004B1665">
        <w:rPr>
          <w:rFonts w:ascii="Arial" w:hAnsi="Arial" w:cs="Arial"/>
          <w:b/>
          <w:bCs/>
          <w:color w:val="232E56"/>
          <w:sz w:val="22"/>
          <w:szCs w:val="22"/>
        </w:rPr>
        <w:t>10.32 Acting Allowances</w:t>
      </w:r>
      <w:bookmarkEnd w:id="75"/>
    </w:p>
    <w:p w14:paraId="41D633B4"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4A264BC1" w14:textId="77777777" w:rsidR="003842C0" w:rsidRPr="00872AE3" w:rsidRDefault="003842C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An Acting Allowance may be payable to individuals who are assigned to carry out the duties of a Headteacher, Deputy or Assistant Headteacher on a temporary basis.</w:t>
      </w:r>
    </w:p>
    <w:p w14:paraId="0397DD20" w14:textId="77777777" w:rsidR="003842C0" w:rsidRPr="00872AE3" w:rsidRDefault="003842C0" w:rsidP="00250116">
      <w:pPr>
        <w:widowControl w:val="0"/>
        <w:autoSpaceDE w:val="0"/>
        <w:autoSpaceDN w:val="0"/>
        <w:spacing w:after="0" w:line="276" w:lineRule="auto"/>
        <w:jc w:val="both"/>
        <w:rPr>
          <w:rFonts w:ascii="Arial" w:hAnsi="Arial" w:cs="Arial"/>
          <w:color w:val="232E56"/>
          <w:sz w:val="22"/>
          <w:szCs w:val="22"/>
        </w:rPr>
      </w:pPr>
    </w:p>
    <w:p w14:paraId="3A3515D0" w14:textId="41C9854D" w:rsidR="003842C0" w:rsidRPr="00872AE3" w:rsidRDefault="003842C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Payment of an acting allowance will be at the discretion of the </w:t>
      </w:r>
      <w:r w:rsidR="001026EF" w:rsidRPr="001026EF">
        <w:rPr>
          <w:rFonts w:ascii="Arial" w:hAnsi="Arial" w:cs="Arial"/>
          <w:color w:val="232E56"/>
          <w:sz w:val="22"/>
          <w:szCs w:val="22"/>
        </w:rPr>
        <w:t xml:space="preserve">Executive Headteacher and Pay </w:t>
      </w:r>
      <w:r w:rsidRPr="001026EF">
        <w:rPr>
          <w:rFonts w:ascii="Arial" w:hAnsi="Arial" w:cs="Arial"/>
          <w:color w:val="232E56"/>
          <w:sz w:val="22"/>
          <w:szCs w:val="22"/>
        </w:rPr>
        <w:t>Committee of the Governing Body. Consideration as to whether to pay an acting allowance will be made within 4 weeks of the start of the additional duties.</w:t>
      </w:r>
      <w:r w:rsidRPr="00872AE3">
        <w:rPr>
          <w:rFonts w:ascii="Arial" w:hAnsi="Arial" w:cs="Arial"/>
          <w:color w:val="232E56"/>
          <w:sz w:val="22"/>
          <w:szCs w:val="22"/>
        </w:rPr>
        <w:t xml:space="preserve">  </w:t>
      </w:r>
    </w:p>
    <w:p w14:paraId="5A9D56C8" w14:textId="77777777" w:rsidR="003842C0" w:rsidRPr="00872AE3" w:rsidRDefault="003842C0" w:rsidP="00250116">
      <w:pPr>
        <w:widowControl w:val="0"/>
        <w:autoSpaceDE w:val="0"/>
        <w:autoSpaceDN w:val="0"/>
        <w:spacing w:after="0" w:line="276" w:lineRule="auto"/>
        <w:jc w:val="both"/>
        <w:rPr>
          <w:rFonts w:ascii="Arial" w:hAnsi="Arial" w:cs="Arial"/>
          <w:color w:val="232E56"/>
          <w:sz w:val="22"/>
          <w:szCs w:val="22"/>
        </w:rPr>
      </w:pPr>
    </w:p>
    <w:p w14:paraId="42AA756C" w14:textId="740ABA63" w:rsidR="003842C0" w:rsidRPr="00872AE3" w:rsidRDefault="003842C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it is determined that an acting allowance should be paid this will be at a rate no less than the minimum of the pay range of the substantive post holder and will be backdated to the start of the additional duties.</w:t>
      </w:r>
    </w:p>
    <w:p w14:paraId="509AFEDF" w14:textId="77777777" w:rsidR="003842C0" w:rsidRPr="00872AE3" w:rsidRDefault="003842C0" w:rsidP="00250116">
      <w:pPr>
        <w:widowControl w:val="0"/>
        <w:autoSpaceDE w:val="0"/>
        <w:autoSpaceDN w:val="0"/>
        <w:spacing w:after="0" w:line="276" w:lineRule="auto"/>
        <w:jc w:val="both"/>
        <w:rPr>
          <w:rFonts w:ascii="Arial" w:hAnsi="Arial" w:cs="Arial"/>
          <w:color w:val="232E56"/>
          <w:sz w:val="22"/>
          <w:szCs w:val="22"/>
        </w:rPr>
      </w:pPr>
    </w:p>
    <w:p w14:paraId="1428C967" w14:textId="527B53A5" w:rsidR="003842C0" w:rsidRPr="004B1665" w:rsidRDefault="00CC644A" w:rsidP="00872AE3">
      <w:pPr>
        <w:pStyle w:val="Heading2"/>
        <w:rPr>
          <w:rFonts w:ascii="Arial" w:hAnsi="Arial" w:cs="Arial"/>
          <w:color w:val="232E56"/>
          <w:sz w:val="22"/>
          <w:szCs w:val="22"/>
        </w:rPr>
      </w:pPr>
      <w:bookmarkStart w:id="76" w:name="_Toc182930716"/>
      <w:r w:rsidRPr="004B1665">
        <w:rPr>
          <w:rFonts w:ascii="Arial" w:hAnsi="Arial" w:cs="Arial"/>
          <w:b/>
          <w:bCs/>
          <w:color w:val="232E56"/>
          <w:sz w:val="22"/>
          <w:szCs w:val="22"/>
        </w:rPr>
        <w:t>10.33 Redetermination of Leadership Ranges</w:t>
      </w:r>
      <w:bookmarkEnd w:id="76"/>
      <w:r w:rsidRPr="004B1665">
        <w:rPr>
          <w:rFonts w:ascii="Arial" w:hAnsi="Arial" w:cs="Arial"/>
          <w:b/>
          <w:bCs/>
          <w:color w:val="232E56"/>
          <w:sz w:val="22"/>
          <w:szCs w:val="22"/>
        </w:rPr>
        <w:t xml:space="preserve"> </w:t>
      </w:r>
    </w:p>
    <w:p w14:paraId="443B807E"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3BB98217" w14:textId="76D23B8E" w:rsidR="0030035D" w:rsidRPr="00872AE3" w:rsidRDefault="001026EF" w:rsidP="00250116">
      <w:pPr>
        <w:widowControl w:val="0"/>
        <w:autoSpaceDE w:val="0"/>
        <w:autoSpaceDN w:val="0"/>
        <w:spacing w:after="0" w:line="276" w:lineRule="auto"/>
        <w:jc w:val="both"/>
        <w:rPr>
          <w:rFonts w:ascii="Arial" w:hAnsi="Arial" w:cs="Arial"/>
          <w:color w:val="232E56"/>
          <w:sz w:val="22"/>
          <w:szCs w:val="22"/>
        </w:rPr>
      </w:pPr>
      <w:r>
        <w:rPr>
          <w:rFonts w:ascii="Arial" w:hAnsi="Arial" w:cs="Arial"/>
          <w:color w:val="232E56"/>
          <w:sz w:val="22"/>
          <w:szCs w:val="22"/>
        </w:rPr>
        <w:t xml:space="preserve">The </w:t>
      </w:r>
      <w:r w:rsidRPr="001026EF">
        <w:rPr>
          <w:rFonts w:ascii="Arial" w:hAnsi="Arial" w:cs="Arial"/>
          <w:color w:val="232E56"/>
          <w:sz w:val="22"/>
          <w:szCs w:val="22"/>
        </w:rPr>
        <w:t xml:space="preserve">Pay </w:t>
      </w:r>
      <w:r w:rsidR="0030035D" w:rsidRPr="001026EF">
        <w:rPr>
          <w:rFonts w:ascii="Arial" w:hAnsi="Arial" w:cs="Arial"/>
          <w:color w:val="232E56"/>
          <w:sz w:val="22"/>
          <w:szCs w:val="22"/>
        </w:rPr>
        <w:t>Committee of the Governing Body may</w:t>
      </w:r>
      <w:r w:rsidR="0030035D" w:rsidRPr="00872AE3">
        <w:rPr>
          <w:rFonts w:ascii="Arial" w:hAnsi="Arial" w:cs="Arial"/>
          <w:color w:val="232E56"/>
          <w:sz w:val="22"/>
          <w:szCs w:val="22"/>
        </w:rPr>
        <w:t xml:space="preserve"> re-determine the pay range of any in post Leadership Teacher where there has been a significant change in the permanent accountabilities of the post.</w:t>
      </w:r>
    </w:p>
    <w:p w14:paraId="060336DE" w14:textId="77777777"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p>
    <w:p w14:paraId="56C0909C" w14:textId="2CB64F87"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This may include circumstances where </w:t>
      </w:r>
      <w:r w:rsidR="00D23149" w:rsidRPr="00872AE3">
        <w:rPr>
          <w:rFonts w:ascii="Arial" w:hAnsi="Arial" w:cs="Arial"/>
          <w:color w:val="232E56"/>
          <w:sz w:val="22"/>
          <w:szCs w:val="22"/>
        </w:rPr>
        <w:t>post holders</w:t>
      </w:r>
      <w:r w:rsidRPr="00872AE3">
        <w:rPr>
          <w:rFonts w:ascii="Arial" w:hAnsi="Arial" w:cs="Arial"/>
          <w:color w:val="232E56"/>
          <w:sz w:val="22"/>
          <w:szCs w:val="22"/>
        </w:rPr>
        <w:t xml:space="preserve"> take on additional accountabilities for more than one school on a permanent basis.</w:t>
      </w:r>
    </w:p>
    <w:p w14:paraId="2DE9E774" w14:textId="77777777"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p>
    <w:p w14:paraId="34788BDC" w14:textId="0E151EDD"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In the case of the </w:t>
      </w:r>
      <w:r w:rsidR="001026EF">
        <w:rPr>
          <w:rFonts w:ascii="Arial" w:hAnsi="Arial" w:cs="Arial"/>
          <w:color w:val="232E56"/>
          <w:sz w:val="22"/>
          <w:szCs w:val="22"/>
        </w:rPr>
        <w:t>Executive Headteacher h</w:t>
      </w:r>
      <w:r w:rsidRPr="00872AE3">
        <w:rPr>
          <w:rFonts w:ascii="Arial" w:hAnsi="Arial" w:cs="Arial"/>
          <w:color w:val="232E56"/>
          <w:sz w:val="22"/>
          <w:szCs w:val="22"/>
        </w:rPr>
        <w:t>owever, the governing body may consider using its discretion to determine a range up to 25% greater in value than the maximum group size for the School should the circumstances warrant.</w:t>
      </w:r>
    </w:p>
    <w:p w14:paraId="0F9A52F0" w14:textId="77777777"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p>
    <w:p w14:paraId="2E6C76C3" w14:textId="77777777"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lastRenderedPageBreak/>
        <w:t>Exceptionally the Governing Body may determine a pay range which exceeds the 25% ceiling but only after considering the full business case and seeking external independent advice.</w:t>
      </w:r>
    </w:p>
    <w:p w14:paraId="079FB72B" w14:textId="77777777"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p>
    <w:p w14:paraId="1214EBD0" w14:textId="77777777" w:rsidR="0030035D" w:rsidRDefault="0030035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Any redetermination of the Leadership range is permanent.</w:t>
      </w:r>
    </w:p>
    <w:p w14:paraId="0344DAA8" w14:textId="77777777" w:rsidR="004B1665" w:rsidRPr="00872AE3" w:rsidRDefault="004B1665" w:rsidP="00250116">
      <w:pPr>
        <w:widowControl w:val="0"/>
        <w:autoSpaceDE w:val="0"/>
        <w:autoSpaceDN w:val="0"/>
        <w:spacing w:after="0" w:line="276" w:lineRule="auto"/>
        <w:jc w:val="both"/>
        <w:rPr>
          <w:rFonts w:ascii="Arial" w:hAnsi="Arial" w:cs="Arial"/>
          <w:color w:val="232E56"/>
          <w:sz w:val="22"/>
          <w:szCs w:val="22"/>
        </w:rPr>
      </w:pPr>
    </w:p>
    <w:p w14:paraId="47A73D4A" w14:textId="77777777"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the pay range of a Leadership Teacher is reduced as a result of organisational change or changes in pay range for members of the leadership group and following the appropriate consultation with the affected staff, salary safeguarding may be paid for up to 3 years in accordance with the provisions of the STPCD.</w:t>
      </w:r>
    </w:p>
    <w:p w14:paraId="3985EAED" w14:textId="77777777"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p>
    <w:p w14:paraId="48B87114" w14:textId="75E71898" w:rsidR="00CC644A" w:rsidRPr="00872AE3" w:rsidRDefault="0030035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 Teacher in receipt of leadership safeguarding which exceeds £500 may be required to undertake reasonable duties commensurate with the value of the safeguarded sum.</w:t>
      </w:r>
    </w:p>
    <w:p w14:paraId="6CFE3D3A" w14:textId="77777777" w:rsidR="000D1F94" w:rsidRPr="00872AE3" w:rsidRDefault="000D1F94" w:rsidP="00250116">
      <w:pPr>
        <w:widowControl w:val="0"/>
        <w:autoSpaceDE w:val="0"/>
        <w:autoSpaceDN w:val="0"/>
        <w:spacing w:after="0" w:line="276" w:lineRule="auto"/>
        <w:jc w:val="both"/>
        <w:rPr>
          <w:rFonts w:ascii="Arial" w:hAnsi="Arial" w:cs="Arial"/>
          <w:color w:val="232E56"/>
          <w:sz w:val="22"/>
          <w:szCs w:val="22"/>
        </w:rPr>
      </w:pPr>
    </w:p>
    <w:p w14:paraId="072B436F" w14:textId="4A8F27B7" w:rsidR="009B0B93" w:rsidRPr="004B1665" w:rsidRDefault="009B0B93" w:rsidP="00872AE3">
      <w:pPr>
        <w:pStyle w:val="Heading2"/>
        <w:rPr>
          <w:rFonts w:ascii="Arial" w:hAnsi="Arial" w:cs="Arial"/>
          <w:b/>
          <w:bCs/>
          <w:color w:val="232E56"/>
          <w:sz w:val="22"/>
          <w:szCs w:val="22"/>
        </w:rPr>
      </w:pPr>
      <w:bookmarkStart w:id="77" w:name="_Toc182930717"/>
      <w:r w:rsidRPr="004B1665">
        <w:rPr>
          <w:rFonts w:ascii="Arial" w:hAnsi="Arial" w:cs="Arial"/>
          <w:b/>
          <w:bCs/>
          <w:color w:val="232E56"/>
          <w:sz w:val="22"/>
          <w:szCs w:val="22"/>
        </w:rPr>
        <w:t>11.1 Pay progression and annual pay review</w:t>
      </w:r>
      <w:bookmarkEnd w:id="77"/>
    </w:p>
    <w:p w14:paraId="2A18198E" w14:textId="43959676"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37173BE4" w14:textId="5F171918"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amount awarded in pay progression will be determined a</w:t>
      </w:r>
      <w:r w:rsidRPr="001026EF">
        <w:rPr>
          <w:rFonts w:ascii="Arial" w:hAnsi="Arial" w:cs="Arial"/>
          <w:color w:val="232E56"/>
          <w:sz w:val="22"/>
          <w:szCs w:val="22"/>
        </w:rPr>
        <w:t xml:space="preserve">nnually by the </w:t>
      </w:r>
      <w:r w:rsidR="001026EF" w:rsidRPr="001026EF">
        <w:rPr>
          <w:rFonts w:ascii="Arial" w:hAnsi="Arial" w:cs="Arial"/>
          <w:color w:val="232E56"/>
          <w:sz w:val="22"/>
          <w:szCs w:val="22"/>
        </w:rPr>
        <w:t xml:space="preserve">Pay </w:t>
      </w:r>
      <w:r w:rsidRPr="001026EF">
        <w:rPr>
          <w:rFonts w:ascii="Arial" w:hAnsi="Arial" w:cs="Arial"/>
          <w:color w:val="232E56"/>
          <w:sz w:val="22"/>
          <w:szCs w:val="22"/>
        </w:rPr>
        <w:t>Co</w:t>
      </w:r>
      <w:r w:rsidR="001026EF" w:rsidRPr="001026EF">
        <w:rPr>
          <w:rFonts w:ascii="Arial" w:hAnsi="Arial" w:cs="Arial"/>
          <w:color w:val="232E56"/>
          <w:sz w:val="22"/>
          <w:szCs w:val="22"/>
        </w:rPr>
        <w:t xml:space="preserve">mmittee of the Governing Body and the Executive </w:t>
      </w:r>
      <w:r w:rsidRPr="001026EF">
        <w:rPr>
          <w:rFonts w:ascii="Arial" w:hAnsi="Arial" w:cs="Arial"/>
          <w:color w:val="232E56"/>
          <w:sz w:val="22"/>
          <w:szCs w:val="22"/>
        </w:rPr>
        <w:t>Headteacher. The</w:t>
      </w:r>
      <w:r w:rsidRPr="00872AE3">
        <w:rPr>
          <w:rFonts w:ascii="Arial" w:hAnsi="Arial" w:cs="Arial"/>
          <w:color w:val="232E56"/>
          <w:sz w:val="22"/>
          <w:szCs w:val="22"/>
        </w:rPr>
        <w:t xml:space="preserve"> </w:t>
      </w:r>
      <w:r w:rsidR="001026EF">
        <w:rPr>
          <w:rFonts w:ascii="Arial" w:hAnsi="Arial" w:cs="Arial"/>
          <w:color w:val="232E56"/>
          <w:sz w:val="22"/>
          <w:szCs w:val="22"/>
        </w:rPr>
        <w:t xml:space="preserve">Federation’s </w:t>
      </w:r>
      <w:r w:rsidRPr="00872AE3">
        <w:rPr>
          <w:rFonts w:ascii="Arial" w:hAnsi="Arial" w:cs="Arial"/>
          <w:color w:val="232E56"/>
          <w:sz w:val="22"/>
          <w:szCs w:val="22"/>
        </w:rPr>
        <w:t xml:space="preserve">pay progression arrangements are detailed in Appendix </w:t>
      </w:r>
      <w:r w:rsidR="004B7113" w:rsidRPr="00872AE3">
        <w:rPr>
          <w:rFonts w:ascii="Arial" w:hAnsi="Arial" w:cs="Arial"/>
          <w:color w:val="232E56"/>
          <w:sz w:val="22"/>
          <w:szCs w:val="22"/>
        </w:rPr>
        <w:t>2</w:t>
      </w:r>
      <w:r w:rsidRPr="00872AE3">
        <w:rPr>
          <w:rFonts w:ascii="Arial" w:hAnsi="Arial" w:cs="Arial"/>
          <w:color w:val="232E56"/>
          <w:sz w:val="22"/>
          <w:szCs w:val="22"/>
        </w:rPr>
        <w:t>.</w:t>
      </w:r>
    </w:p>
    <w:p w14:paraId="345D0FC3" w14:textId="7D32A341" w:rsidR="008B2060" w:rsidRPr="00872AE3" w:rsidRDefault="008B2060" w:rsidP="00250116">
      <w:pPr>
        <w:widowControl w:val="0"/>
        <w:autoSpaceDE w:val="0"/>
        <w:autoSpaceDN w:val="0"/>
        <w:spacing w:after="0" w:line="276" w:lineRule="auto"/>
        <w:jc w:val="both"/>
        <w:rPr>
          <w:rFonts w:ascii="Arial" w:hAnsi="Arial" w:cs="Arial"/>
          <w:i/>
          <w:iCs/>
          <w:color w:val="232E56"/>
          <w:sz w:val="22"/>
          <w:szCs w:val="22"/>
          <w:highlight w:val="yellow"/>
        </w:rPr>
      </w:pPr>
    </w:p>
    <w:p w14:paraId="1B013393" w14:textId="10A9F2C0"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r w:rsidRPr="001026EF">
        <w:rPr>
          <w:rFonts w:ascii="Arial" w:hAnsi="Arial" w:cs="Arial"/>
          <w:color w:val="232E56"/>
          <w:sz w:val="22"/>
          <w:szCs w:val="22"/>
        </w:rPr>
        <w:t>A teacher</w:t>
      </w:r>
      <w:r w:rsidR="001026EF">
        <w:rPr>
          <w:rFonts w:ascii="Arial" w:hAnsi="Arial" w:cs="Arial"/>
          <w:color w:val="232E56"/>
          <w:sz w:val="22"/>
          <w:szCs w:val="22"/>
        </w:rPr>
        <w:t>*</w:t>
      </w:r>
      <w:r w:rsidRPr="001026EF">
        <w:rPr>
          <w:rFonts w:ascii="Arial" w:hAnsi="Arial" w:cs="Arial"/>
          <w:color w:val="232E56"/>
          <w:sz w:val="22"/>
          <w:szCs w:val="22"/>
        </w:rPr>
        <w:t xml:space="preserve"> should expect to receive pay progression within their pay range – unless they are subject to the School’s formal capability procedure</w:t>
      </w:r>
    </w:p>
    <w:p w14:paraId="76EF23FC" w14:textId="0ECF335B"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p>
    <w:p w14:paraId="6BE959F8" w14:textId="5B5F279B" w:rsidR="00133D07" w:rsidRPr="001026EF" w:rsidRDefault="008B2060" w:rsidP="00250116">
      <w:pPr>
        <w:widowControl w:val="0"/>
        <w:autoSpaceDE w:val="0"/>
        <w:autoSpaceDN w:val="0"/>
        <w:spacing w:after="0" w:line="276" w:lineRule="auto"/>
        <w:jc w:val="both"/>
        <w:rPr>
          <w:rFonts w:ascii="Arial" w:hAnsi="Arial" w:cs="Arial"/>
          <w:color w:val="232E56"/>
          <w:sz w:val="22"/>
          <w:szCs w:val="22"/>
        </w:rPr>
      </w:pPr>
      <w:r w:rsidRPr="001026EF">
        <w:rPr>
          <w:rFonts w:ascii="Arial" w:hAnsi="Arial" w:cs="Arial"/>
          <w:color w:val="232E56"/>
          <w:sz w:val="22"/>
          <w:szCs w:val="22"/>
        </w:rPr>
        <w:t>It should be noted that where performance has not met the required standards, pay progression may be withheld regardless of whether a teacher is subject to the School</w:t>
      </w:r>
      <w:r w:rsidR="001026EF">
        <w:rPr>
          <w:rFonts w:ascii="Arial" w:hAnsi="Arial" w:cs="Arial"/>
          <w:color w:val="232E56"/>
          <w:sz w:val="22"/>
          <w:szCs w:val="22"/>
        </w:rPr>
        <w:t>’s formal capability procedure.</w:t>
      </w:r>
    </w:p>
    <w:p w14:paraId="68143D15" w14:textId="77777777" w:rsidR="00133D07" w:rsidRPr="00872AE3" w:rsidRDefault="00133D07" w:rsidP="00250116">
      <w:pPr>
        <w:widowControl w:val="0"/>
        <w:autoSpaceDE w:val="0"/>
        <w:autoSpaceDN w:val="0"/>
        <w:spacing w:after="0" w:line="276" w:lineRule="auto"/>
        <w:jc w:val="both"/>
        <w:rPr>
          <w:rFonts w:ascii="Arial" w:hAnsi="Arial" w:cs="Arial"/>
          <w:color w:val="232E56"/>
          <w:sz w:val="22"/>
          <w:szCs w:val="22"/>
          <w:highlight w:val="yellow"/>
        </w:rPr>
      </w:pPr>
    </w:p>
    <w:p w14:paraId="51763173" w14:textId="6CA4088F"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 circumstances where a teacher does not receive pay progression, appropriate feedback will be provided explaining the reasons for this decision and how any developmental issues can be addressed.</w:t>
      </w:r>
    </w:p>
    <w:p w14:paraId="32C3CF4E" w14:textId="77777777" w:rsidR="00FF0DB8" w:rsidRPr="00872AE3" w:rsidRDefault="00FF0DB8" w:rsidP="00250116">
      <w:pPr>
        <w:widowControl w:val="0"/>
        <w:autoSpaceDE w:val="0"/>
        <w:autoSpaceDN w:val="0"/>
        <w:spacing w:after="0" w:line="276" w:lineRule="auto"/>
        <w:jc w:val="both"/>
        <w:rPr>
          <w:rFonts w:ascii="Arial" w:hAnsi="Arial" w:cs="Arial"/>
          <w:color w:val="232E56"/>
          <w:sz w:val="22"/>
          <w:szCs w:val="22"/>
        </w:rPr>
      </w:pPr>
    </w:p>
    <w:p w14:paraId="34D5E5CD" w14:textId="3DD737D7"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In the case of Early Career Teachers (ECTs) whose appraisal arrangements are different, pay decisions will be made with reference to evidence from the statutory induction process.  ECTs may receive pay progression during their </w:t>
      </w:r>
      <w:r w:rsidR="0059487C" w:rsidRPr="00872AE3">
        <w:rPr>
          <w:rFonts w:ascii="Arial" w:hAnsi="Arial" w:cs="Arial"/>
          <w:color w:val="232E56"/>
          <w:sz w:val="22"/>
          <w:szCs w:val="22"/>
        </w:rPr>
        <w:t>2-year</w:t>
      </w:r>
      <w:r w:rsidRPr="00872AE3">
        <w:rPr>
          <w:rFonts w:ascii="Arial" w:hAnsi="Arial" w:cs="Arial"/>
          <w:color w:val="232E56"/>
          <w:sz w:val="22"/>
          <w:szCs w:val="22"/>
        </w:rPr>
        <w:t xml:space="preserve"> induction period.  It should be noted that ECTs have no automatic entitlement to pay progression on completion of their induction period.</w:t>
      </w:r>
    </w:p>
    <w:p w14:paraId="3BF30113" w14:textId="77777777" w:rsidR="00FF0DB8" w:rsidRPr="00872AE3" w:rsidRDefault="00FF0DB8" w:rsidP="00250116">
      <w:pPr>
        <w:widowControl w:val="0"/>
        <w:autoSpaceDE w:val="0"/>
        <w:autoSpaceDN w:val="0"/>
        <w:spacing w:after="0" w:line="276" w:lineRule="auto"/>
        <w:jc w:val="both"/>
        <w:rPr>
          <w:rFonts w:ascii="Arial" w:hAnsi="Arial" w:cs="Arial"/>
          <w:color w:val="232E56"/>
          <w:sz w:val="22"/>
          <w:szCs w:val="22"/>
        </w:rPr>
      </w:pPr>
    </w:p>
    <w:p w14:paraId="0CDDC2A4" w14:textId="589B6824"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Pay increases awarded for all teachers will be backdated to 1st September.  A Teacher may appeal the outcome of their pay determination – please refer to Appendix </w:t>
      </w:r>
      <w:r w:rsidR="00706DEE" w:rsidRPr="00872AE3">
        <w:rPr>
          <w:rFonts w:ascii="Arial" w:hAnsi="Arial" w:cs="Arial"/>
          <w:color w:val="232E56"/>
          <w:sz w:val="22"/>
          <w:szCs w:val="22"/>
        </w:rPr>
        <w:t>8</w:t>
      </w:r>
    </w:p>
    <w:p w14:paraId="7D7A6C3E" w14:textId="77777777" w:rsidR="00FF0DB8" w:rsidRPr="00872AE3" w:rsidRDefault="00FF0DB8" w:rsidP="00250116">
      <w:pPr>
        <w:widowControl w:val="0"/>
        <w:autoSpaceDE w:val="0"/>
        <w:autoSpaceDN w:val="0"/>
        <w:spacing w:after="0" w:line="276" w:lineRule="auto"/>
        <w:jc w:val="both"/>
        <w:rPr>
          <w:rFonts w:ascii="Arial" w:hAnsi="Arial" w:cs="Arial"/>
          <w:color w:val="232E56"/>
          <w:sz w:val="22"/>
          <w:szCs w:val="22"/>
        </w:rPr>
      </w:pPr>
    </w:p>
    <w:p w14:paraId="3280C6E6" w14:textId="77777777"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Teachers are eligible for a pay review if they have completed a year of service.  This is defined as having been employed for a minimum of one session per week during 26 term time weeks in the preceding academic year up to 1st September.  Periods of sick / maternity / paternity leave also qualify towards this service)</w:t>
      </w:r>
    </w:p>
    <w:p w14:paraId="7B5EEE60" w14:textId="77777777" w:rsidR="00FF0DB8" w:rsidRPr="00872AE3" w:rsidRDefault="00FF0DB8" w:rsidP="00250116">
      <w:pPr>
        <w:widowControl w:val="0"/>
        <w:autoSpaceDE w:val="0"/>
        <w:autoSpaceDN w:val="0"/>
        <w:spacing w:after="0" w:line="276" w:lineRule="auto"/>
        <w:jc w:val="both"/>
        <w:rPr>
          <w:rFonts w:ascii="Arial" w:hAnsi="Arial" w:cs="Arial"/>
          <w:color w:val="232E56"/>
          <w:sz w:val="22"/>
          <w:szCs w:val="22"/>
        </w:rPr>
      </w:pPr>
    </w:p>
    <w:p w14:paraId="59D8898E" w14:textId="77777777" w:rsidR="00272973" w:rsidRPr="00872AE3" w:rsidRDefault="00272973" w:rsidP="00250116">
      <w:pPr>
        <w:widowControl w:val="0"/>
        <w:autoSpaceDE w:val="0"/>
        <w:autoSpaceDN w:val="0"/>
        <w:spacing w:after="0" w:line="276" w:lineRule="auto"/>
        <w:jc w:val="both"/>
        <w:rPr>
          <w:rFonts w:ascii="Arial" w:hAnsi="Arial" w:cs="Arial"/>
          <w:color w:val="232E56"/>
          <w:sz w:val="22"/>
          <w:szCs w:val="22"/>
        </w:rPr>
      </w:pPr>
    </w:p>
    <w:p w14:paraId="3EFF6E03" w14:textId="1A855907" w:rsidR="00AC54EC" w:rsidRPr="004B1665" w:rsidRDefault="00AC54EC" w:rsidP="00872AE3">
      <w:pPr>
        <w:pStyle w:val="Heading2"/>
        <w:rPr>
          <w:rFonts w:ascii="Arial" w:hAnsi="Arial" w:cs="Arial"/>
          <w:b/>
          <w:bCs/>
          <w:color w:val="232E56"/>
          <w:sz w:val="22"/>
          <w:szCs w:val="22"/>
        </w:rPr>
      </w:pPr>
      <w:bookmarkStart w:id="78" w:name="_Toc182930718"/>
      <w:bookmarkStart w:id="79" w:name="notificationofpaydeterminations"/>
      <w:r w:rsidRPr="004B1665">
        <w:rPr>
          <w:rFonts w:ascii="Arial" w:hAnsi="Arial" w:cs="Arial"/>
          <w:b/>
          <w:bCs/>
          <w:color w:val="232E56"/>
          <w:sz w:val="22"/>
          <w:szCs w:val="22"/>
        </w:rPr>
        <w:t>11.2 Notification of Pay Determinations</w:t>
      </w:r>
      <w:bookmarkEnd w:id="78"/>
    </w:p>
    <w:bookmarkEnd w:id="79"/>
    <w:p w14:paraId="2680760C" w14:textId="77777777" w:rsidR="00272973" w:rsidRPr="00872AE3" w:rsidRDefault="00272973" w:rsidP="00250116">
      <w:pPr>
        <w:widowControl w:val="0"/>
        <w:autoSpaceDE w:val="0"/>
        <w:autoSpaceDN w:val="0"/>
        <w:spacing w:after="0" w:line="276" w:lineRule="auto"/>
        <w:jc w:val="both"/>
        <w:rPr>
          <w:rFonts w:ascii="Arial" w:hAnsi="Arial" w:cs="Arial"/>
          <w:color w:val="232E56"/>
          <w:sz w:val="22"/>
          <w:szCs w:val="22"/>
        </w:rPr>
      </w:pPr>
    </w:p>
    <w:p w14:paraId="41AF1778" w14:textId="33FFF118" w:rsidR="000C3754" w:rsidRPr="00872AE3" w:rsidRDefault="000C375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w:t>
      </w:r>
      <w:r w:rsidR="00511149">
        <w:rPr>
          <w:rFonts w:ascii="Arial" w:hAnsi="Arial" w:cs="Arial"/>
          <w:color w:val="232E56"/>
          <w:sz w:val="22"/>
          <w:szCs w:val="22"/>
        </w:rPr>
        <w:t xml:space="preserve">Executive </w:t>
      </w:r>
      <w:r w:rsidRPr="00872AE3">
        <w:rPr>
          <w:rFonts w:ascii="Arial" w:hAnsi="Arial" w:cs="Arial"/>
          <w:color w:val="232E56"/>
          <w:sz w:val="22"/>
          <w:szCs w:val="22"/>
        </w:rPr>
        <w:t xml:space="preserve">Headteacher will confirm in writing the pay determination </w:t>
      </w:r>
      <w:r w:rsidR="004B7113" w:rsidRPr="00872AE3">
        <w:rPr>
          <w:rFonts w:ascii="Arial" w:hAnsi="Arial" w:cs="Arial"/>
          <w:color w:val="232E56"/>
          <w:sz w:val="22"/>
          <w:szCs w:val="22"/>
        </w:rPr>
        <w:t>for</w:t>
      </w:r>
      <w:r w:rsidRPr="00872AE3">
        <w:rPr>
          <w:rFonts w:ascii="Arial" w:hAnsi="Arial" w:cs="Arial"/>
          <w:color w:val="232E56"/>
          <w:sz w:val="22"/>
          <w:szCs w:val="22"/>
        </w:rPr>
        <w:t xml:space="preserve"> teaching staff and notify the School’s payroll / HR provider of any salary increase.</w:t>
      </w:r>
    </w:p>
    <w:p w14:paraId="02C70920" w14:textId="77777777" w:rsidR="000C3754" w:rsidRPr="00872AE3" w:rsidRDefault="000C3754" w:rsidP="00250116">
      <w:pPr>
        <w:widowControl w:val="0"/>
        <w:autoSpaceDE w:val="0"/>
        <w:autoSpaceDN w:val="0"/>
        <w:spacing w:after="0" w:line="276" w:lineRule="auto"/>
        <w:jc w:val="both"/>
        <w:rPr>
          <w:rFonts w:ascii="Arial" w:hAnsi="Arial" w:cs="Arial"/>
          <w:color w:val="232E56"/>
          <w:sz w:val="22"/>
          <w:szCs w:val="22"/>
        </w:rPr>
      </w:pPr>
    </w:p>
    <w:p w14:paraId="29B7272A" w14:textId="77501228" w:rsidR="00AC54EC" w:rsidRPr="00872AE3" w:rsidRDefault="000C375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In the case of pay decisions relating to the </w:t>
      </w:r>
      <w:r w:rsidR="00511149">
        <w:rPr>
          <w:rFonts w:ascii="Arial" w:hAnsi="Arial" w:cs="Arial"/>
          <w:color w:val="232E56"/>
          <w:sz w:val="22"/>
          <w:szCs w:val="22"/>
        </w:rPr>
        <w:t xml:space="preserve">Executive </w:t>
      </w:r>
      <w:r w:rsidRPr="00872AE3">
        <w:rPr>
          <w:rFonts w:ascii="Arial" w:hAnsi="Arial" w:cs="Arial"/>
          <w:color w:val="232E56"/>
          <w:sz w:val="22"/>
          <w:szCs w:val="22"/>
        </w:rPr>
        <w:t>Headteacher / Leadership Team – this will be the responsibility of the Chair of Governors or their delegated representative.</w:t>
      </w:r>
    </w:p>
    <w:p w14:paraId="5EA71CD6" w14:textId="77777777" w:rsidR="000C3754" w:rsidRPr="00872AE3" w:rsidRDefault="000C3754" w:rsidP="00250116">
      <w:pPr>
        <w:widowControl w:val="0"/>
        <w:autoSpaceDE w:val="0"/>
        <w:autoSpaceDN w:val="0"/>
        <w:spacing w:after="0" w:line="276" w:lineRule="auto"/>
        <w:jc w:val="both"/>
        <w:rPr>
          <w:rFonts w:ascii="Arial" w:hAnsi="Arial" w:cs="Arial"/>
          <w:color w:val="232E56"/>
          <w:sz w:val="22"/>
          <w:szCs w:val="22"/>
        </w:rPr>
      </w:pPr>
    </w:p>
    <w:p w14:paraId="3BF7ECA0" w14:textId="3F379C8E" w:rsidR="000C3754" w:rsidRPr="004B1665" w:rsidRDefault="000C3754" w:rsidP="00872AE3">
      <w:pPr>
        <w:pStyle w:val="Heading2"/>
        <w:rPr>
          <w:rFonts w:ascii="Arial" w:hAnsi="Arial" w:cs="Arial"/>
          <w:color w:val="232E56"/>
          <w:sz w:val="22"/>
          <w:szCs w:val="22"/>
        </w:rPr>
      </w:pPr>
      <w:bookmarkStart w:id="80" w:name="absenceduringthepaycyclereview"/>
      <w:bookmarkStart w:id="81" w:name="_Toc182930719"/>
      <w:r w:rsidRPr="004B1665">
        <w:rPr>
          <w:rFonts w:ascii="Arial" w:hAnsi="Arial" w:cs="Arial"/>
          <w:b/>
          <w:bCs/>
          <w:color w:val="232E56"/>
          <w:sz w:val="22"/>
          <w:szCs w:val="22"/>
        </w:rPr>
        <w:t>11.3 Absence during the pay cycle review</w:t>
      </w:r>
      <w:bookmarkEnd w:id="80"/>
      <w:bookmarkEnd w:id="81"/>
    </w:p>
    <w:p w14:paraId="04B5D1B0"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3E8E3473" w14:textId="77777777" w:rsidR="00C53004" w:rsidRPr="00872AE3" w:rsidRDefault="00C5300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Consideration will be given to adjusting the appraisal and pay review process where a Teacher has a significant period of absence due to maternity / family related leave, sick leave or disability related absence.</w:t>
      </w:r>
    </w:p>
    <w:p w14:paraId="19BFC718" w14:textId="77777777" w:rsidR="00C53004" w:rsidRPr="00872AE3" w:rsidRDefault="00C53004" w:rsidP="00250116">
      <w:pPr>
        <w:widowControl w:val="0"/>
        <w:autoSpaceDE w:val="0"/>
        <w:autoSpaceDN w:val="0"/>
        <w:spacing w:after="0" w:line="276" w:lineRule="auto"/>
        <w:jc w:val="both"/>
        <w:rPr>
          <w:rFonts w:ascii="Arial" w:hAnsi="Arial" w:cs="Arial"/>
          <w:color w:val="232E56"/>
          <w:sz w:val="22"/>
          <w:szCs w:val="22"/>
        </w:rPr>
      </w:pPr>
    </w:p>
    <w:p w14:paraId="707EF8B7" w14:textId="77777777" w:rsidR="00C53004" w:rsidRPr="00872AE3" w:rsidRDefault="00C5300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length and impact of the absence on the Teacher’s ability to achieve his/her appraisal objectives will be taken into consideration when making pay recommendations and determinations.</w:t>
      </w:r>
    </w:p>
    <w:p w14:paraId="21E8A949" w14:textId="77777777" w:rsidR="00C53004" w:rsidRPr="00872AE3" w:rsidRDefault="00C53004" w:rsidP="00250116">
      <w:pPr>
        <w:widowControl w:val="0"/>
        <w:autoSpaceDE w:val="0"/>
        <w:autoSpaceDN w:val="0"/>
        <w:spacing w:after="0" w:line="276" w:lineRule="auto"/>
        <w:jc w:val="both"/>
        <w:rPr>
          <w:rFonts w:ascii="Arial" w:hAnsi="Arial" w:cs="Arial"/>
          <w:color w:val="232E56"/>
          <w:sz w:val="22"/>
          <w:szCs w:val="22"/>
        </w:rPr>
      </w:pPr>
    </w:p>
    <w:p w14:paraId="5218759F" w14:textId="77777777" w:rsidR="00C53004" w:rsidRPr="00872AE3" w:rsidRDefault="00C5300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end of year review meeting may be brought forward to enable performance to be reviewed prior to a planned period of absence. Any pay recommendation will still be considered in line with the School’s usual timescales and pay progression awarded from 1st September.</w:t>
      </w:r>
    </w:p>
    <w:p w14:paraId="7477C1C0" w14:textId="77777777" w:rsidR="00C53004" w:rsidRPr="00872AE3" w:rsidRDefault="00C53004" w:rsidP="00250116">
      <w:pPr>
        <w:widowControl w:val="0"/>
        <w:autoSpaceDE w:val="0"/>
        <w:autoSpaceDN w:val="0"/>
        <w:spacing w:after="0" w:line="276" w:lineRule="auto"/>
        <w:jc w:val="both"/>
        <w:rPr>
          <w:rFonts w:ascii="Arial" w:hAnsi="Arial" w:cs="Arial"/>
          <w:color w:val="232E56"/>
          <w:sz w:val="22"/>
          <w:szCs w:val="22"/>
        </w:rPr>
      </w:pPr>
    </w:p>
    <w:p w14:paraId="0F653965" w14:textId="77777777" w:rsidR="00C53004" w:rsidRPr="00872AE3" w:rsidRDefault="00C5300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Where a Teacher is not in work at the end of the appraisal cycle or has been absent for some or all of the assessment period, an assessment may be based on performance during any periods of attendance and/or prior performance.  Evidence from the 2 appraisal cycles immediately prior to the period of absence may also be considered. </w:t>
      </w:r>
    </w:p>
    <w:p w14:paraId="03372966" w14:textId="77777777" w:rsidR="00C53004" w:rsidRPr="00872AE3" w:rsidRDefault="00C53004" w:rsidP="00250116">
      <w:pPr>
        <w:widowControl w:val="0"/>
        <w:autoSpaceDE w:val="0"/>
        <w:autoSpaceDN w:val="0"/>
        <w:spacing w:after="0" w:line="276" w:lineRule="auto"/>
        <w:jc w:val="both"/>
        <w:rPr>
          <w:rFonts w:ascii="Arial" w:hAnsi="Arial" w:cs="Arial"/>
          <w:color w:val="232E56"/>
          <w:sz w:val="22"/>
          <w:szCs w:val="22"/>
        </w:rPr>
      </w:pPr>
    </w:p>
    <w:p w14:paraId="1E4CA89B" w14:textId="269FC698" w:rsidR="000C3754" w:rsidRPr="00872AE3" w:rsidRDefault="00C5300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precise nature of the adjustments will be determined on a </w:t>
      </w:r>
      <w:r w:rsidR="0059487C" w:rsidRPr="00872AE3">
        <w:rPr>
          <w:rFonts w:ascii="Arial" w:hAnsi="Arial" w:cs="Arial"/>
          <w:color w:val="232E56"/>
          <w:sz w:val="22"/>
          <w:szCs w:val="22"/>
        </w:rPr>
        <w:t>case-by-case</w:t>
      </w:r>
      <w:r w:rsidRPr="00872AE3">
        <w:rPr>
          <w:rFonts w:ascii="Arial" w:hAnsi="Arial" w:cs="Arial"/>
          <w:color w:val="232E56"/>
          <w:sz w:val="22"/>
          <w:szCs w:val="22"/>
        </w:rPr>
        <w:t xml:space="preserve"> basis following discussion with the Teacher.</w:t>
      </w:r>
    </w:p>
    <w:p w14:paraId="6FB5ADB2" w14:textId="77777777" w:rsidR="00C53004" w:rsidRPr="00872AE3" w:rsidRDefault="00C53004" w:rsidP="00250116">
      <w:pPr>
        <w:widowControl w:val="0"/>
        <w:autoSpaceDE w:val="0"/>
        <w:autoSpaceDN w:val="0"/>
        <w:spacing w:after="0" w:line="276" w:lineRule="auto"/>
        <w:jc w:val="both"/>
        <w:rPr>
          <w:rFonts w:ascii="Arial" w:hAnsi="Arial" w:cs="Arial"/>
          <w:color w:val="232E56"/>
          <w:sz w:val="22"/>
          <w:szCs w:val="22"/>
        </w:rPr>
      </w:pPr>
    </w:p>
    <w:p w14:paraId="40D19D32" w14:textId="53565EC9" w:rsidR="00C53004" w:rsidRPr="004B1665" w:rsidRDefault="00C53004" w:rsidP="00872AE3">
      <w:pPr>
        <w:pStyle w:val="Heading2"/>
        <w:rPr>
          <w:rFonts w:ascii="Arial" w:hAnsi="Arial" w:cs="Arial"/>
          <w:color w:val="232E56"/>
          <w:sz w:val="22"/>
          <w:szCs w:val="22"/>
        </w:rPr>
      </w:pPr>
      <w:bookmarkStart w:id="82" w:name="progressiontotheUPR"/>
      <w:bookmarkStart w:id="83" w:name="_Toc182930720"/>
      <w:r w:rsidRPr="004B1665">
        <w:rPr>
          <w:rFonts w:ascii="Arial" w:hAnsi="Arial" w:cs="Arial"/>
          <w:b/>
          <w:bCs/>
          <w:color w:val="232E56"/>
          <w:sz w:val="22"/>
          <w:szCs w:val="22"/>
        </w:rPr>
        <w:t>12.1 Progression to the Upper Pay Range</w:t>
      </w:r>
      <w:bookmarkEnd w:id="82"/>
      <w:bookmarkEnd w:id="83"/>
    </w:p>
    <w:p w14:paraId="23EF2002"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1C59AF71" w14:textId="77777777"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All qualified Teachers may apply to be paid on the upper pay range.</w:t>
      </w:r>
    </w:p>
    <w:p w14:paraId="1197C88D" w14:textId="77777777"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p>
    <w:p w14:paraId="37AC39CC" w14:textId="77777777"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It is the responsibility of the Teacher to decide whether they wish to apply to be considered for progression to the upper pay range.  All applications must be submitted to the Headteacher using the appropriate school process. All upper pay range applications will be assessed by the Headteacher.</w:t>
      </w:r>
    </w:p>
    <w:p w14:paraId="11258311" w14:textId="77777777"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p>
    <w:p w14:paraId="65322657" w14:textId="797F8BF2"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 Teacher may only submit one application in each academic year for progression to the upper pay range.  In this </w:t>
      </w:r>
      <w:r w:rsidR="008A3CCE" w:rsidRPr="00872AE3">
        <w:rPr>
          <w:rFonts w:ascii="Arial" w:hAnsi="Arial" w:cs="Arial"/>
          <w:color w:val="232E56"/>
          <w:sz w:val="22"/>
          <w:szCs w:val="22"/>
        </w:rPr>
        <w:t>School,</w:t>
      </w:r>
      <w:r w:rsidRPr="00872AE3">
        <w:rPr>
          <w:rFonts w:ascii="Arial" w:hAnsi="Arial" w:cs="Arial"/>
          <w:color w:val="232E56"/>
          <w:sz w:val="22"/>
          <w:szCs w:val="22"/>
        </w:rPr>
        <w:t xml:space="preserve"> the deadline for submitting an application </w:t>
      </w:r>
      <w:r w:rsidRPr="00511149">
        <w:rPr>
          <w:rFonts w:ascii="Arial" w:hAnsi="Arial" w:cs="Arial"/>
          <w:color w:val="232E56"/>
          <w:sz w:val="22"/>
          <w:szCs w:val="22"/>
        </w:rPr>
        <w:t xml:space="preserve">is </w:t>
      </w:r>
      <w:r w:rsidR="00511149" w:rsidRPr="00511149">
        <w:rPr>
          <w:rFonts w:ascii="Arial" w:hAnsi="Arial" w:cs="Arial"/>
          <w:color w:val="232E56"/>
          <w:sz w:val="22"/>
          <w:szCs w:val="22"/>
        </w:rPr>
        <w:t>31</w:t>
      </w:r>
      <w:r w:rsidR="00511149" w:rsidRPr="00511149">
        <w:rPr>
          <w:rFonts w:ascii="Arial" w:hAnsi="Arial" w:cs="Arial"/>
          <w:color w:val="232E56"/>
          <w:sz w:val="22"/>
          <w:szCs w:val="22"/>
          <w:vertAlign w:val="superscript"/>
        </w:rPr>
        <w:t>st</w:t>
      </w:r>
      <w:r w:rsidR="00511149" w:rsidRPr="00511149">
        <w:rPr>
          <w:rFonts w:ascii="Arial" w:hAnsi="Arial" w:cs="Arial"/>
          <w:color w:val="232E56"/>
          <w:sz w:val="22"/>
          <w:szCs w:val="22"/>
        </w:rPr>
        <w:t xml:space="preserve"> </w:t>
      </w:r>
      <w:r w:rsidR="00511149">
        <w:rPr>
          <w:rFonts w:ascii="Arial" w:hAnsi="Arial" w:cs="Arial"/>
          <w:color w:val="232E56"/>
          <w:sz w:val="22"/>
          <w:szCs w:val="22"/>
        </w:rPr>
        <w:lastRenderedPageBreak/>
        <w:t>September.</w:t>
      </w:r>
    </w:p>
    <w:p w14:paraId="1999064E" w14:textId="77777777"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p>
    <w:p w14:paraId="4FF5D2A3" w14:textId="760A42EB"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In assessing the application the </w:t>
      </w:r>
      <w:r w:rsidR="00511149">
        <w:rPr>
          <w:rFonts w:ascii="Arial" w:hAnsi="Arial" w:cs="Arial"/>
          <w:color w:val="232E56"/>
          <w:sz w:val="22"/>
          <w:szCs w:val="22"/>
        </w:rPr>
        <w:t xml:space="preserve">Executive </w:t>
      </w:r>
      <w:r w:rsidRPr="00872AE3">
        <w:rPr>
          <w:rFonts w:ascii="Arial" w:hAnsi="Arial" w:cs="Arial"/>
          <w:color w:val="232E56"/>
          <w:sz w:val="22"/>
          <w:szCs w:val="22"/>
        </w:rPr>
        <w:t>Headteacher will have regard to the outcome of the 2 most recent appraisal reviews. Teachers who have had significant period of absence from work may submit additional evidence from the 2 appraisal cycles immediately prior to their period of absence to demonstrate how they meet the criteria for progression.</w:t>
      </w:r>
    </w:p>
    <w:p w14:paraId="6B99B750" w14:textId="77777777"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p>
    <w:p w14:paraId="31453346" w14:textId="249E9ACC" w:rsidR="00C53004" w:rsidRPr="00872AE3" w:rsidRDefault="007569A7"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a Teacher is simultaneously employed at another School(s), they are required to submit separate applications for each employment.  The School will not be bound by any upper pay range progression decision made by another School.</w:t>
      </w:r>
    </w:p>
    <w:p w14:paraId="0E4C2AD3" w14:textId="77777777" w:rsidR="00277CB9" w:rsidRPr="00872AE3" w:rsidRDefault="00277CB9" w:rsidP="00250116">
      <w:pPr>
        <w:widowControl w:val="0"/>
        <w:autoSpaceDE w:val="0"/>
        <w:autoSpaceDN w:val="0"/>
        <w:spacing w:after="0" w:line="276" w:lineRule="auto"/>
        <w:jc w:val="both"/>
        <w:rPr>
          <w:rFonts w:ascii="Arial" w:hAnsi="Arial" w:cs="Arial"/>
          <w:color w:val="232E56"/>
          <w:sz w:val="22"/>
          <w:szCs w:val="22"/>
        </w:rPr>
      </w:pPr>
    </w:p>
    <w:p w14:paraId="5712BF96" w14:textId="2133AAC8" w:rsidR="00277CB9" w:rsidRPr="004B1665" w:rsidRDefault="00441471" w:rsidP="00872AE3">
      <w:pPr>
        <w:pStyle w:val="Heading2"/>
        <w:rPr>
          <w:rFonts w:ascii="Arial" w:hAnsi="Arial" w:cs="Arial"/>
          <w:color w:val="232E56"/>
          <w:sz w:val="22"/>
          <w:szCs w:val="22"/>
        </w:rPr>
      </w:pPr>
      <w:bookmarkStart w:id="84" w:name="_Toc182930721"/>
      <w:bookmarkStart w:id="85" w:name="criteriaforprogressiontoUPR"/>
      <w:r w:rsidRPr="004B1665">
        <w:rPr>
          <w:rFonts w:ascii="Arial" w:hAnsi="Arial" w:cs="Arial"/>
          <w:b/>
          <w:bCs/>
          <w:color w:val="232E56"/>
          <w:sz w:val="22"/>
          <w:szCs w:val="22"/>
        </w:rPr>
        <w:t>12.2 Criteria for Progression to the Upper Pay Range</w:t>
      </w:r>
      <w:bookmarkEnd w:id="84"/>
    </w:p>
    <w:bookmarkEnd w:id="85"/>
    <w:p w14:paraId="7F80ED4C"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5AA4C339" w14:textId="77777777" w:rsidR="0099345C" w:rsidRPr="00872AE3" w:rsidRDefault="0099345C"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To progress to the Upper Pay Range a Teacher will be required to demonstrate that they have consistently made good progress towards their appraisal objectives over the 2 most recent appraisal cycles.</w:t>
      </w:r>
    </w:p>
    <w:p w14:paraId="2E8B9E36" w14:textId="77777777" w:rsidR="0099345C" w:rsidRPr="00872AE3" w:rsidRDefault="0099345C" w:rsidP="00250116">
      <w:pPr>
        <w:widowControl w:val="0"/>
        <w:autoSpaceDE w:val="0"/>
        <w:autoSpaceDN w:val="0"/>
        <w:spacing w:after="0" w:line="276" w:lineRule="auto"/>
        <w:jc w:val="both"/>
        <w:rPr>
          <w:rFonts w:ascii="Arial" w:hAnsi="Arial" w:cs="Arial"/>
          <w:color w:val="232E56"/>
          <w:sz w:val="22"/>
          <w:szCs w:val="22"/>
        </w:rPr>
      </w:pPr>
    </w:p>
    <w:p w14:paraId="7DE25146" w14:textId="77777777" w:rsidR="0099345C" w:rsidRPr="00872AE3" w:rsidRDefault="0099345C"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 addition they will need to demonstrate that:</w:t>
      </w:r>
    </w:p>
    <w:p w14:paraId="0BFEF51F" w14:textId="77777777" w:rsidR="0099345C" w:rsidRPr="00872AE3" w:rsidRDefault="0099345C" w:rsidP="00250116">
      <w:pPr>
        <w:widowControl w:val="0"/>
        <w:autoSpaceDE w:val="0"/>
        <w:autoSpaceDN w:val="0"/>
        <w:spacing w:after="0" w:line="276" w:lineRule="auto"/>
        <w:jc w:val="both"/>
        <w:rPr>
          <w:rFonts w:ascii="Arial" w:hAnsi="Arial" w:cs="Arial"/>
          <w:color w:val="232E56"/>
          <w:sz w:val="22"/>
          <w:szCs w:val="22"/>
        </w:rPr>
      </w:pPr>
    </w:p>
    <w:p w14:paraId="6E54D606" w14:textId="4061584F" w:rsidR="0099345C" w:rsidRPr="00872AE3" w:rsidRDefault="0099345C" w:rsidP="00250116">
      <w:pPr>
        <w:pStyle w:val="ListParagraph"/>
        <w:widowControl w:val="0"/>
        <w:numPr>
          <w:ilvl w:val="0"/>
          <w:numId w:val="13"/>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they are highly competent in all elements of the professional standards</w:t>
      </w:r>
    </w:p>
    <w:p w14:paraId="3D90E525" w14:textId="26F8C4F2" w:rsidR="00F71A82" w:rsidRPr="00872AE3" w:rsidRDefault="0099345C" w:rsidP="00250116">
      <w:pPr>
        <w:pStyle w:val="ListParagraph"/>
        <w:widowControl w:val="0"/>
        <w:numPr>
          <w:ilvl w:val="0"/>
          <w:numId w:val="13"/>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their achievements and contributions to the School are substantial and sustained</w:t>
      </w:r>
    </w:p>
    <w:p w14:paraId="700AC7F1" w14:textId="77777777" w:rsidR="00601C7E" w:rsidRPr="004B1665" w:rsidRDefault="00601C7E" w:rsidP="00250116">
      <w:pPr>
        <w:widowControl w:val="0"/>
        <w:autoSpaceDE w:val="0"/>
        <w:autoSpaceDN w:val="0"/>
        <w:spacing w:after="0" w:line="276" w:lineRule="auto"/>
        <w:jc w:val="both"/>
        <w:rPr>
          <w:rFonts w:ascii="Arial" w:hAnsi="Arial" w:cs="Arial"/>
          <w:color w:val="232E56"/>
          <w:sz w:val="22"/>
          <w:szCs w:val="22"/>
        </w:rPr>
      </w:pPr>
    </w:p>
    <w:p w14:paraId="2BFB6DEF" w14:textId="659E5D40" w:rsidR="00601C7E" w:rsidRPr="004B1665" w:rsidRDefault="00601C7E" w:rsidP="00872AE3">
      <w:pPr>
        <w:pStyle w:val="Heading2"/>
        <w:rPr>
          <w:rFonts w:ascii="Arial" w:hAnsi="Arial" w:cs="Arial"/>
          <w:color w:val="232E56"/>
          <w:sz w:val="22"/>
          <w:szCs w:val="22"/>
        </w:rPr>
      </w:pPr>
      <w:bookmarkStart w:id="86" w:name="_Toc182930722"/>
      <w:bookmarkStart w:id="87" w:name="assessingUPRapplications"/>
      <w:r w:rsidRPr="004B1665">
        <w:rPr>
          <w:rFonts w:ascii="Arial" w:hAnsi="Arial" w:cs="Arial"/>
          <w:b/>
          <w:bCs/>
          <w:color w:val="232E56"/>
          <w:sz w:val="22"/>
          <w:szCs w:val="22"/>
        </w:rPr>
        <w:t>12.</w:t>
      </w:r>
      <w:r w:rsidR="0098517E" w:rsidRPr="004B1665">
        <w:rPr>
          <w:rFonts w:ascii="Arial" w:hAnsi="Arial" w:cs="Arial"/>
          <w:b/>
          <w:bCs/>
          <w:color w:val="232E56"/>
          <w:sz w:val="22"/>
          <w:szCs w:val="22"/>
        </w:rPr>
        <w:t>3</w:t>
      </w:r>
      <w:r w:rsidR="00C70901" w:rsidRPr="004B1665">
        <w:rPr>
          <w:rFonts w:ascii="Arial" w:hAnsi="Arial" w:cs="Arial"/>
          <w:b/>
          <w:bCs/>
          <w:color w:val="232E56"/>
          <w:sz w:val="22"/>
          <w:szCs w:val="22"/>
        </w:rPr>
        <w:t xml:space="preserve"> Assessing Upper Pay Range Applications</w:t>
      </w:r>
      <w:bookmarkEnd w:id="86"/>
    </w:p>
    <w:bookmarkEnd w:id="87"/>
    <w:p w14:paraId="0E0E5B6A" w14:textId="77777777" w:rsidR="008507A2" w:rsidRPr="00872AE3" w:rsidRDefault="008507A2" w:rsidP="00250116">
      <w:pPr>
        <w:widowControl w:val="0"/>
        <w:autoSpaceDE w:val="0"/>
        <w:autoSpaceDN w:val="0"/>
        <w:spacing w:after="0" w:line="276" w:lineRule="auto"/>
        <w:jc w:val="both"/>
        <w:rPr>
          <w:rFonts w:ascii="Arial" w:hAnsi="Arial" w:cs="Arial"/>
          <w:color w:val="232E56"/>
          <w:sz w:val="22"/>
          <w:szCs w:val="22"/>
        </w:rPr>
      </w:pPr>
    </w:p>
    <w:p w14:paraId="513CDCF6" w14:textId="304D8E75"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Appendix </w:t>
      </w:r>
      <w:r w:rsidR="0043299D">
        <w:rPr>
          <w:rFonts w:ascii="Arial" w:hAnsi="Arial" w:cs="Arial"/>
          <w:color w:val="232E56"/>
          <w:sz w:val="22"/>
          <w:szCs w:val="22"/>
        </w:rPr>
        <w:t>5</w:t>
      </w:r>
      <w:r w:rsidRPr="00872AE3">
        <w:rPr>
          <w:rFonts w:ascii="Arial" w:hAnsi="Arial" w:cs="Arial"/>
          <w:color w:val="232E56"/>
          <w:sz w:val="22"/>
          <w:szCs w:val="22"/>
        </w:rPr>
        <w:t xml:space="preserve"> sets out how the school will interpret whether a Teacher meets the criteria to progress to the Upper Pay Range.</w:t>
      </w:r>
    </w:p>
    <w:p w14:paraId="78CFF315" w14:textId="77777777"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p>
    <w:p w14:paraId="26F5B4F7" w14:textId="1577F716"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w:t>
      </w:r>
      <w:r w:rsidR="00511149">
        <w:rPr>
          <w:rFonts w:ascii="Arial" w:hAnsi="Arial" w:cs="Arial"/>
          <w:color w:val="232E56"/>
          <w:sz w:val="22"/>
          <w:szCs w:val="22"/>
        </w:rPr>
        <w:t xml:space="preserve">Executive </w:t>
      </w:r>
      <w:r w:rsidRPr="00872AE3">
        <w:rPr>
          <w:rFonts w:ascii="Arial" w:hAnsi="Arial" w:cs="Arial"/>
          <w:color w:val="232E56"/>
          <w:sz w:val="22"/>
          <w:szCs w:val="22"/>
        </w:rPr>
        <w:t xml:space="preserve">Headteacher will assess the Teacher’s application against the school’s criteria and advise him / her verbally and/or in writing within </w:t>
      </w:r>
      <w:r w:rsidR="00511149" w:rsidRPr="00511149">
        <w:rPr>
          <w:rFonts w:ascii="Arial" w:hAnsi="Arial" w:cs="Arial"/>
          <w:color w:val="232E56"/>
          <w:sz w:val="22"/>
          <w:szCs w:val="22"/>
        </w:rPr>
        <w:t xml:space="preserve">15 </w:t>
      </w:r>
      <w:r w:rsidRPr="00511149">
        <w:rPr>
          <w:rFonts w:ascii="Arial" w:hAnsi="Arial" w:cs="Arial"/>
          <w:color w:val="232E56"/>
          <w:sz w:val="22"/>
          <w:szCs w:val="22"/>
        </w:rPr>
        <w:t>working</w:t>
      </w:r>
      <w:r w:rsidRPr="00872AE3">
        <w:rPr>
          <w:rFonts w:ascii="Arial" w:hAnsi="Arial" w:cs="Arial"/>
          <w:color w:val="232E56"/>
          <w:sz w:val="22"/>
          <w:szCs w:val="22"/>
        </w:rPr>
        <w:t xml:space="preserve"> whether the application has been successful.</w:t>
      </w:r>
    </w:p>
    <w:p w14:paraId="01ED734F" w14:textId="77777777"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p>
    <w:p w14:paraId="3B2C3B47" w14:textId="27E63209"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Where the application is successful the Teacher will progress to the minimum value of the upper pay range from </w:t>
      </w:r>
      <w:r w:rsidR="00511149">
        <w:rPr>
          <w:rFonts w:ascii="Arial" w:hAnsi="Arial" w:cs="Arial"/>
          <w:color w:val="232E56"/>
          <w:sz w:val="22"/>
          <w:szCs w:val="22"/>
        </w:rPr>
        <w:t>the next available pay date.</w:t>
      </w:r>
    </w:p>
    <w:p w14:paraId="34A22A9A" w14:textId="77777777"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p>
    <w:p w14:paraId="2AEADA93" w14:textId="087FCF7F"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Where an application is unsuccessful the Teacher will receive feedback verbally and / or in writing on the reasons for the decision from the </w:t>
      </w:r>
      <w:r w:rsidR="00511149">
        <w:rPr>
          <w:rFonts w:ascii="Arial" w:hAnsi="Arial" w:cs="Arial"/>
          <w:color w:val="232E56"/>
          <w:sz w:val="22"/>
          <w:szCs w:val="22"/>
        </w:rPr>
        <w:t xml:space="preserve">Executive </w:t>
      </w:r>
      <w:r w:rsidRPr="00872AE3">
        <w:rPr>
          <w:rFonts w:ascii="Arial" w:hAnsi="Arial" w:cs="Arial"/>
          <w:color w:val="232E56"/>
          <w:sz w:val="22"/>
          <w:szCs w:val="22"/>
        </w:rPr>
        <w:t>Headteacher.</w:t>
      </w:r>
    </w:p>
    <w:p w14:paraId="2DF78C7D" w14:textId="77777777"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p>
    <w:p w14:paraId="0ADD47C4" w14:textId="3A1B3D6D" w:rsidR="00B6083E" w:rsidRPr="00872AE3" w:rsidRDefault="00803C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 Teacher may appeal against an unsuccessful application by following the School’s pay appeal process detailed in Appendix </w:t>
      </w:r>
      <w:r w:rsidR="003521E0" w:rsidRPr="00872AE3">
        <w:rPr>
          <w:rFonts w:ascii="Arial" w:hAnsi="Arial" w:cs="Arial"/>
          <w:color w:val="232E56"/>
          <w:sz w:val="22"/>
          <w:szCs w:val="22"/>
        </w:rPr>
        <w:t>8</w:t>
      </w:r>
    </w:p>
    <w:p w14:paraId="06FFC10E" w14:textId="77777777" w:rsidR="00291015" w:rsidRPr="00872AE3" w:rsidRDefault="00291015" w:rsidP="00250116">
      <w:pPr>
        <w:widowControl w:val="0"/>
        <w:autoSpaceDE w:val="0"/>
        <w:autoSpaceDN w:val="0"/>
        <w:spacing w:after="0" w:line="276" w:lineRule="auto"/>
        <w:jc w:val="both"/>
        <w:rPr>
          <w:rFonts w:ascii="Arial" w:hAnsi="Arial" w:cs="Arial"/>
          <w:color w:val="232E56"/>
          <w:sz w:val="22"/>
          <w:szCs w:val="22"/>
        </w:rPr>
      </w:pPr>
    </w:p>
    <w:p w14:paraId="6F34EA1F" w14:textId="77777777" w:rsidR="00291015" w:rsidRPr="00872AE3" w:rsidRDefault="00291015" w:rsidP="00250116">
      <w:pPr>
        <w:widowControl w:val="0"/>
        <w:autoSpaceDE w:val="0"/>
        <w:autoSpaceDN w:val="0"/>
        <w:spacing w:after="0" w:line="276" w:lineRule="auto"/>
        <w:jc w:val="both"/>
        <w:rPr>
          <w:rFonts w:ascii="Arial" w:hAnsi="Arial" w:cs="Arial"/>
          <w:color w:val="232E56"/>
          <w:sz w:val="22"/>
          <w:szCs w:val="22"/>
        </w:rPr>
      </w:pPr>
    </w:p>
    <w:p w14:paraId="4B6B1710" w14:textId="3E88330A" w:rsidR="00412FC2" w:rsidRPr="0043299D" w:rsidRDefault="00412FC2" w:rsidP="00872AE3">
      <w:pPr>
        <w:pStyle w:val="Heading2"/>
        <w:rPr>
          <w:rFonts w:ascii="Arial" w:hAnsi="Arial" w:cs="Arial"/>
          <w:b/>
          <w:bCs/>
          <w:color w:val="232E56"/>
          <w:sz w:val="24"/>
          <w:szCs w:val="24"/>
        </w:rPr>
      </w:pPr>
      <w:bookmarkStart w:id="88" w:name="_Toc182930723"/>
      <w:bookmarkStart w:id="89" w:name="PartC"/>
      <w:r w:rsidRPr="0043299D">
        <w:rPr>
          <w:rFonts w:ascii="Arial" w:hAnsi="Arial" w:cs="Arial"/>
          <w:b/>
          <w:bCs/>
          <w:color w:val="232E56"/>
          <w:sz w:val="24"/>
          <w:szCs w:val="24"/>
        </w:rPr>
        <w:lastRenderedPageBreak/>
        <w:t xml:space="preserve">Part C: </w:t>
      </w:r>
      <w:r w:rsidR="00D767A9" w:rsidRPr="0043299D">
        <w:rPr>
          <w:rFonts w:ascii="Arial" w:hAnsi="Arial" w:cs="Arial"/>
          <w:b/>
          <w:bCs/>
          <w:color w:val="232E56"/>
          <w:sz w:val="24"/>
          <w:szCs w:val="24"/>
        </w:rPr>
        <w:t>Pay for Support Staff</w:t>
      </w:r>
      <w:bookmarkEnd w:id="88"/>
    </w:p>
    <w:bookmarkEnd w:id="89"/>
    <w:p w14:paraId="08F1F79E" w14:textId="77777777" w:rsidR="00BC50AA" w:rsidRPr="00872AE3" w:rsidRDefault="00BC50AA" w:rsidP="00250116">
      <w:pPr>
        <w:widowControl w:val="0"/>
        <w:autoSpaceDE w:val="0"/>
        <w:autoSpaceDN w:val="0"/>
        <w:spacing w:after="0" w:line="276" w:lineRule="auto"/>
        <w:jc w:val="both"/>
        <w:rPr>
          <w:rFonts w:ascii="Arial" w:hAnsi="Arial" w:cs="Arial"/>
          <w:color w:val="232E56"/>
          <w:sz w:val="22"/>
          <w:szCs w:val="22"/>
        </w:rPr>
      </w:pPr>
    </w:p>
    <w:p w14:paraId="7F954E13" w14:textId="77777777" w:rsidR="00A5041B" w:rsidRPr="0043299D" w:rsidRDefault="00A5041B" w:rsidP="00872AE3">
      <w:pPr>
        <w:pStyle w:val="Heading2"/>
        <w:rPr>
          <w:rFonts w:ascii="Arial" w:hAnsi="Arial" w:cs="Arial"/>
          <w:b/>
          <w:bCs/>
          <w:color w:val="232E56"/>
          <w:sz w:val="22"/>
          <w:szCs w:val="22"/>
        </w:rPr>
      </w:pPr>
      <w:bookmarkStart w:id="90" w:name="_Toc182930724"/>
      <w:bookmarkStart w:id="91" w:name="partcpayframework"/>
      <w:r w:rsidRPr="0043299D">
        <w:rPr>
          <w:rFonts w:ascii="Arial" w:hAnsi="Arial" w:cs="Arial"/>
          <w:b/>
          <w:bCs/>
          <w:color w:val="232E56"/>
          <w:sz w:val="22"/>
          <w:szCs w:val="22"/>
        </w:rPr>
        <w:t>13 Pay Framework</w:t>
      </w:r>
      <w:bookmarkEnd w:id="90"/>
    </w:p>
    <w:bookmarkEnd w:id="91"/>
    <w:p w14:paraId="071AEB3A" w14:textId="35E76F6C" w:rsidR="00155C70" w:rsidRPr="00872AE3" w:rsidRDefault="00155C70" w:rsidP="00250116">
      <w:pPr>
        <w:widowControl w:val="0"/>
        <w:autoSpaceDE w:val="0"/>
        <w:autoSpaceDN w:val="0"/>
        <w:spacing w:after="0" w:line="276" w:lineRule="auto"/>
        <w:jc w:val="both"/>
        <w:rPr>
          <w:rFonts w:ascii="Arial" w:hAnsi="Arial" w:cs="Arial"/>
          <w:b/>
          <w:bCs/>
          <w:color w:val="232E56"/>
          <w:sz w:val="26"/>
          <w:szCs w:val="26"/>
        </w:rPr>
      </w:pPr>
    </w:p>
    <w:p w14:paraId="67B11FE8" w14:textId="104C04FD" w:rsidR="00155C70" w:rsidRPr="00F6197C" w:rsidRDefault="00155C70"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The School follows</w:t>
      </w:r>
      <w:r w:rsidR="002C66C4" w:rsidRPr="00F6197C">
        <w:rPr>
          <w:rFonts w:ascii="Arial" w:hAnsi="Arial" w:cs="Arial"/>
          <w:color w:val="232E56"/>
          <w:sz w:val="22"/>
          <w:szCs w:val="22"/>
        </w:rPr>
        <w:t xml:space="preserve"> Kent Scheme Conditions of Service and</w:t>
      </w:r>
      <w:r w:rsidRPr="00F6197C">
        <w:rPr>
          <w:rFonts w:ascii="Arial" w:hAnsi="Arial" w:cs="Arial"/>
          <w:color w:val="232E56"/>
          <w:sz w:val="22"/>
          <w:szCs w:val="22"/>
        </w:rPr>
        <w:t xml:space="preserve"> the Kent </w:t>
      </w:r>
      <w:r w:rsidR="001C2D5A" w:rsidRPr="00F6197C">
        <w:rPr>
          <w:rFonts w:ascii="Arial" w:hAnsi="Arial" w:cs="Arial"/>
          <w:color w:val="232E56"/>
          <w:sz w:val="22"/>
          <w:szCs w:val="22"/>
        </w:rPr>
        <w:t xml:space="preserve">Scheme </w:t>
      </w:r>
      <w:r w:rsidRPr="00F6197C">
        <w:rPr>
          <w:rFonts w:ascii="Arial" w:hAnsi="Arial" w:cs="Arial"/>
          <w:color w:val="232E56"/>
          <w:sz w:val="22"/>
          <w:szCs w:val="22"/>
        </w:rPr>
        <w:t xml:space="preserve">for Support </w:t>
      </w:r>
      <w:r w:rsidRPr="00262118">
        <w:rPr>
          <w:rFonts w:ascii="Arial" w:hAnsi="Arial" w:cs="Arial"/>
          <w:color w:val="232E56"/>
          <w:sz w:val="22"/>
          <w:szCs w:val="22"/>
        </w:rPr>
        <w:t>Staff</w:t>
      </w:r>
      <w:r w:rsidR="00262118" w:rsidRPr="00262118">
        <w:rPr>
          <w:rFonts w:ascii="Arial" w:hAnsi="Arial" w:cs="Arial"/>
          <w:color w:val="232E56"/>
          <w:sz w:val="22"/>
          <w:szCs w:val="22"/>
        </w:rPr>
        <w:t>.</w:t>
      </w:r>
    </w:p>
    <w:p w14:paraId="4FB4DB47" w14:textId="77777777" w:rsidR="002C66C4" w:rsidRPr="00872AE3" w:rsidRDefault="002C66C4" w:rsidP="00250116">
      <w:pPr>
        <w:widowControl w:val="0"/>
        <w:autoSpaceDE w:val="0"/>
        <w:autoSpaceDN w:val="0"/>
        <w:spacing w:after="0" w:line="276" w:lineRule="auto"/>
        <w:jc w:val="both"/>
        <w:rPr>
          <w:rFonts w:ascii="Arial" w:hAnsi="Arial" w:cs="Arial"/>
          <w:color w:val="232E56"/>
          <w:sz w:val="24"/>
          <w:szCs w:val="24"/>
        </w:rPr>
      </w:pPr>
    </w:p>
    <w:p w14:paraId="1212F72B" w14:textId="63B38161" w:rsidR="002C66C4" w:rsidRPr="00872AE3" w:rsidRDefault="002C66C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All support staff will be paid within the pay values appropriate for their </w:t>
      </w:r>
      <w:r w:rsidR="00731F59" w:rsidRPr="00872AE3">
        <w:rPr>
          <w:rFonts w:ascii="Arial" w:hAnsi="Arial" w:cs="Arial"/>
          <w:color w:val="232E56"/>
          <w:sz w:val="22"/>
          <w:szCs w:val="22"/>
        </w:rPr>
        <w:t>grade</w:t>
      </w:r>
      <w:r w:rsidRPr="00872AE3">
        <w:rPr>
          <w:rFonts w:ascii="Arial" w:hAnsi="Arial" w:cs="Arial"/>
          <w:color w:val="232E56"/>
          <w:sz w:val="22"/>
          <w:szCs w:val="22"/>
        </w:rPr>
        <w:t xml:space="preserve"> </w:t>
      </w:r>
      <w:r w:rsidR="00B4322E" w:rsidRPr="00872AE3">
        <w:rPr>
          <w:rFonts w:ascii="Arial" w:hAnsi="Arial" w:cs="Arial"/>
          <w:color w:val="232E56"/>
          <w:sz w:val="22"/>
          <w:szCs w:val="22"/>
        </w:rPr>
        <w:t xml:space="preserve">within the </w:t>
      </w:r>
      <w:r w:rsidR="00B4322E" w:rsidRPr="00262118">
        <w:rPr>
          <w:rFonts w:ascii="Arial" w:hAnsi="Arial" w:cs="Arial"/>
          <w:color w:val="232E56"/>
          <w:sz w:val="22"/>
          <w:szCs w:val="22"/>
        </w:rPr>
        <w:t>Kent</w:t>
      </w:r>
      <w:r w:rsidR="00B4322E" w:rsidRPr="00872AE3">
        <w:rPr>
          <w:rFonts w:ascii="Arial" w:hAnsi="Arial" w:cs="Arial"/>
          <w:color w:val="232E56"/>
          <w:sz w:val="22"/>
          <w:szCs w:val="22"/>
        </w:rPr>
        <w:t xml:space="preserve"> </w:t>
      </w:r>
      <w:r w:rsidR="00327872" w:rsidRPr="00872AE3">
        <w:rPr>
          <w:rFonts w:ascii="Arial" w:hAnsi="Arial" w:cs="Arial"/>
          <w:color w:val="232E56"/>
          <w:sz w:val="22"/>
          <w:szCs w:val="22"/>
        </w:rPr>
        <w:t>Scheme</w:t>
      </w:r>
      <w:r w:rsidR="00B4322E" w:rsidRPr="00872AE3">
        <w:rPr>
          <w:rFonts w:ascii="Arial" w:hAnsi="Arial" w:cs="Arial"/>
          <w:color w:val="232E56"/>
          <w:sz w:val="22"/>
          <w:szCs w:val="22"/>
        </w:rPr>
        <w:t>.</w:t>
      </w:r>
      <w:r w:rsidR="002C5959" w:rsidRPr="00872AE3">
        <w:rPr>
          <w:rFonts w:ascii="Arial" w:hAnsi="Arial" w:cs="Arial"/>
          <w:color w:val="232E56"/>
          <w:sz w:val="22"/>
          <w:szCs w:val="22"/>
        </w:rPr>
        <w:t xml:space="preserve"> </w:t>
      </w:r>
      <w:r w:rsidR="002450C2" w:rsidRPr="00872AE3">
        <w:rPr>
          <w:rFonts w:ascii="Arial" w:hAnsi="Arial" w:cs="Arial"/>
          <w:color w:val="232E56"/>
          <w:sz w:val="22"/>
          <w:szCs w:val="22"/>
        </w:rPr>
        <w:t>An Employee’s salary may not progress beyond the ceiling value of their grade.</w:t>
      </w:r>
    </w:p>
    <w:p w14:paraId="7E8528EA" w14:textId="77777777" w:rsidR="0037368D" w:rsidRPr="00872AE3" w:rsidRDefault="0037368D" w:rsidP="00250116">
      <w:pPr>
        <w:widowControl w:val="0"/>
        <w:autoSpaceDE w:val="0"/>
        <w:autoSpaceDN w:val="0"/>
        <w:spacing w:after="0" w:line="276" w:lineRule="auto"/>
        <w:jc w:val="both"/>
        <w:rPr>
          <w:rFonts w:ascii="Arial" w:hAnsi="Arial" w:cs="Arial"/>
          <w:color w:val="232E56"/>
          <w:sz w:val="22"/>
          <w:szCs w:val="22"/>
        </w:rPr>
      </w:pPr>
    </w:p>
    <w:p w14:paraId="66CB4996" w14:textId="2466FB9D" w:rsidR="004B6C1B" w:rsidRPr="00872AE3" w:rsidRDefault="00731F59"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KCC </w:t>
      </w:r>
      <w:r w:rsidR="005D039D" w:rsidRPr="00872AE3">
        <w:rPr>
          <w:rFonts w:ascii="Arial" w:hAnsi="Arial" w:cs="Arial"/>
          <w:color w:val="232E56"/>
          <w:sz w:val="22"/>
          <w:szCs w:val="22"/>
        </w:rPr>
        <w:t>determines annually</w:t>
      </w:r>
      <w:r w:rsidR="00BD7218" w:rsidRPr="00872AE3">
        <w:rPr>
          <w:rFonts w:ascii="Arial" w:hAnsi="Arial" w:cs="Arial"/>
          <w:color w:val="232E56"/>
          <w:sz w:val="22"/>
          <w:szCs w:val="22"/>
        </w:rPr>
        <w:t xml:space="preserve"> in April</w:t>
      </w:r>
      <w:r w:rsidR="005D039D" w:rsidRPr="00872AE3">
        <w:rPr>
          <w:rFonts w:ascii="Arial" w:hAnsi="Arial" w:cs="Arial"/>
          <w:color w:val="232E56"/>
          <w:sz w:val="22"/>
          <w:szCs w:val="22"/>
        </w:rPr>
        <w:t xml:space="preserve"> the increases to be applied to the Kent Scheme grade values.</w:t>
      </w:r>
      <w:r w:rsidR="00777A1A" w:rsidRPr="00872AE3">
        <w:rPr>
          <w:rFonts w:ascii="Arial" w:hAnsi="Arial" w:cs="Arial"/>
          <w:color w:val="232E56"/>
          <w:sz w:val="22"/>
          <w:szCs w:val="22"/>
        </w:rPr>
        <w:t xml:space="preserve"> </w:t>
      </w:r>
      <w:r w:rsidRPr="00872AE3">
        <w:rPr>
          <w:rFonts w:ascii="Arial" w:hAnsi="Arial" w:cs="Arial"/>
          <w:color w:val="232E56"/>
          <w:sz w:val="22"/>
          <w:szCs w:val="22"/>
        </w:rPr>
        <w:t>The School will apply</w:t>
      </w:r>
      <w:r w:rsidR="00777A1A" w:rsidRPr="00872AE3">
        <w:rPr>
          <w:rFonts w:ascii="Arial" w:hAnsi="Arial" w:cs="Arial"/>
          <w:color w:val="232E56"/>
          <w:sz w:val="22"/>
          <w:szCs w:val="22"/>
        </w:rPr>
        <w:t xml:space="preserve"> these </w:t>
      </w:r>
      <w:r w:rsidR="0059487C" w:rsidRPr="00872AE3">
        <w:rPr>
          <w:rFonts w:ascii="Arial" w:hAnsi="Arial" w:cs="Arial"/>
          <w:color w:val="232E56"/>
          <w:sz w:val="22"/>
          <w:szCs w:val="22"/>
        </w:rPr>
        <w:t>changes with</w:t>
      </w:r>
      <w:r w:rsidR="0037368D" w:rsidRPr="00872AE3">
        <w:rPr>
          <w:rFonts w:ascii="Arial" w:hAnsi="Arial" w:cs="Arial"/>
          <w:color w:val="232E56"/>
          <w:sz w:val="22"/>
          <w:szCs w:val="22"/>
        </w:rPr>
        <w:t xml:space="preserve"> effect </w:t>
      </w:r>
      <w:r w:rsidR="0037368D" w:rsidRPr="00511149">
        <w:rPr>
          <w:rFonts w:ascii="Arial" w:hAnsi="Arial" w:cs="Arial"/>
          <w:color w:val="232E56"/>
          <w:sz w:val="22"/>
          <w:szCs w:val="22"/>
        </w:rPr>
        <w:t>1</w:t>
      </w:r>
      <w:r w:rsidR="0037368D" w:rsidRPr="00511149">
        <w:rPr>
          <w:rFonts w:ascii="Arial" w:hAnsi="Arial" w:cs="Arial"/>
          <w:color w:val="232E56"/>
          <w:sz w:val="22"/>
          <w:szCs w:val="22"/>
          <w:vertAlign w:val="superscript"/>
        </w:rPr>
        <w:t>st</w:t>
      </w:r>
      <w:r w:rsidR="00511149" w:rsidRPr="00511149">
        <w:rPr>
          <w:rFonts w:ascii="Arial" w:hAnsi="Arial" w:cs="Arial"/>
          <w:color w:val="232E56"/>
          <w:sz w:val="22"/>
          <w:szCs w:val="22"/>
        </w:rPr>
        <w:t xml:space="preserve"> April </w:t>
      </w:r>
      <w:r w:rsidR="0037368D" w:rsidRPr="00872AE3">
        <w:rPr>
          <w:rFonts w:ascii="Arial" w:hAnsi="Arial" w:cs="Arial"/>
          <w:color w:val="232E56"/>
          <w:sz w:val="22"/>
          <w:szCs w:val="22"/>
        </w:rPr>
        <w:t xml:space="preserve"> </w:t>
      </w:r>
    </w:p>
    <w:p w14:paraId="50953055" w14:textId="77777777" w:rsidR="00777A1A" w:rsidRPr="00872AE3" w:rsidRDefault="00777A1A" w:rsidP="00250116">
      <w:pPr>
        <w:widowControl w:val="0"/>
        <w:autoSpaceDE w:val="0"/>
        <w:autoSpaceDN w:val="0"/>
        <w:spacing w:after="0" w:line="276" w:lineRule="auto"/>
        <w:jc w:val="both"/>
        <w:rPr>
          <w:rFonts w:ascii="Arial" w:hAnsi="Arial" w:cs="Arial"/>
          <w:color w:val="232E56"/>
          <w:sz w:val="22"/>
          <w:szCs w:val="22"/>
        </w:rPr>
      </w:pPr>
    </w:p>
    <w:p w14:paraId="4AB21563" w14:textId="08144B0C" w:rsidR="002C66C4" w:rsidRPr="00872AE3" w:rsidRDefault="002C66C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current Kent </w:t>
      </w:r>
      <w:r w:rsidR="006720C9" w:rsidRPr="00872AE3">
        <w:rPr>
          <w:rFonts w:ascii="Arial" w:hAnsi="Arial" w:cs="Arial"/>
          <w:color w:val="232E56"/>
          <w:sz w:val="22"/>
          <w:szCs w:val="22"/>
        </w:rPr>
        <w:t xml:space="preserve">Scheme </w:t>
      </w:r>
      <w:r w:rsidRPr="00872AE3">
        <w:rPr>
          <w:rFonts w:ascii="Arial" w:hAnsi="Arial" w:cs="Arial"/>
          <w:color w:val="232E56"/>
          <w:sz w:val="22"/>
          <w:szCs w:val="22"/>
        </w:rPr>
        <w:t xml:space="preserve">Pay Scales are at Appendix </w:t>
      </w:r>
      <w:r w:rsidR="00EA2CCA" w:rsidRPr="00872AE3">
        <w:rPr>
          <w:rFonts w:ascii="Arial" w:hAnsi="Arial" w:cs="Arial"/>
          <w:color w:val="232E56"/>
          <w:sz w:val="22"/>
          <w:szCs w:val="22"/>
        </w:rPr>
        <w:t>6</w:t>
      </w:r>
    </w:p>
    <w:p w14:paraId="1D2DF508" w14:textId="77777777" w:rsidR="009A64A0" w:rsidRPr="00872AE3" w:rsidRDefault="009A64A0" w:rsidP="00250116">
      <w:pPr>
        <w:widowControl w:val="0"/>
        <w:autoSpaceDE w:val="0"/>
        <w:autoSpaceDN w:val="0"/>
        <w:spacing w:after="0" w:line="276" w:lineRule="auto"/>
        <w:jc w:val="both"/>
        <w:rPr>
          <w:rFonts w:ascii="Arial" w:hAnsi="Arial" w:cs="Arial"/>
          <w:color w:val="232E56"/>
          <w:sz w:val="22"/>
          <w:szCs w:val="22"/>
        </w:rPr>
      </w:pPr>
    </w:p>
    <w:p w14:paraId="773E9FAB" w14:textId="77777777" w:rsidR="004B6C1B" w:rsidRPr="00872AE3" w:rsidRDefault="004B6C1B" w:rsidP="00250116">
      <w:pPr>
        <w:widowControl w:val="0"/>
        <w:autoSpaceDE w:val="0"/>
        <w:autoSpaceDN w:val="0"/>
        <w:spacing w:after="0" w:line="276" w:lineRule="auto"/>
        <w:jc w:val="both"/>
        <w:rPr>
          <w:rFonts w:ascii="Arial" w:hAnsi="Arial" w:cs="Arial"/>
          <w:color w:val="232E56"/>
          <w:sz w:val="22"/>
          <w:szCs w:val="22"/>
        </w:rPr>
      </w:pPr>
    </w:p>
    <w:p w14:paraId="1DE1273E" w14:textId="77777777" w:rsidR="00A5041B" w:rsidRPr="0043299D" w:rsidRDefault="00A5041B" w:rsidP="00872AE3">
      <w:pPr>
        <w:pStyle w:val="Heading2"/>
        <w:rPr>
          <w:rFonts w:ascii="Arial" w:hAnsi="Arial" w:cs="Arial"/>
          <w:b/>
          <w:bCs/>
          <w:color w:val="232E56"/>
          <w:sz w:val="22"/>
          <w:szCs w:val="22"/>
        </w:rPr>
      </w:pPr>
      <w:bookmarkStart w:id="92" w:name="_Toc182930725"/>
      <w:bookmarkStart w:id="93" w:name="partcpayonappt"/>
      <w:r w:rsidRPr="0043299D">
        <w:rPr>
          <w:rFonts w:ascii="Arial" w:hAnsi="Arial" w:cs="Arial"/>
          <w:b/>
          <w:bCs/>
          <w:color w:val="232E56"/>
          <w:sz w:val="22"/>
          <w:szCs w:val="22"/>
        </w:rPr>
        <w:t>14 Pay on Appointment</w:t>
      </w:r>
      <w:bookmarkEnd w:id="92"/>
    </w:p>
    <w:bookmarkEnd w:id="93"/>
    <w:p w14:paraId="64BD5AFC" w14:textId="77777777" w:rsidR="002F74B6" w:rsidRPr="00872AE3" w:rsidRDefault="002F74B6" w:rsidP="00250116">
      <w:pPr>
        <w:widowControl w:val="0"/>
        <w:autoSpaceDE w:val="0"/>
        <w:autoSpaceDN w:val="0"/>
        <w:spacing w:after="0" w:line="276" w:lineRule="auto"/>
        <w:jc w:val="both"/>
        <w:rPr>
          <w:rFonts w:ascii="Arial" w:hAnsi="Arial" w:cs="Arial"/>
          <w:b/>
          <w:bCs/>
          <w:color w:val="232E56"/>
          <w:sz w:val="26"/>
          <w:szCs w:val="26"/>
        </w:rPr>
      </w:pPr>
    </w:p>
    <w:p w14:paraId="6AC2C635" w14:textId="7162C05D" w:rsidR="00D9235D" w:rsidRPr="00872AE3" w:rsidRDefault="00D9235D"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The </w:t>
      </w:r>
      <w:r w:rsidR="00511149">
        <w:rPr>
          <w:rFonts w:cs="Arial"/>
          <w:b w:val="0"/>
          <w:color w:val="232E56"/>
          <w:sz w:val="22"/>
          <w:szCs w:val="22"/>
        </w:rPr>
        <w:t xml:space="preserve">Executive </w:t>
      </w:r>
      <w:r w:rsidRPr="00511149">
        <w:rPr>
          <w:rFonts w:cs="Arial"/>
          <w:b w:val="0"/>
          <w:color w:val="232E56"/>
          <w:sz w:val="22"/>
          <w:szCs w:val="22"/>
        </w:rPr>
        <w:t>Headteache</w:t>
      </w:r>
      <w:r w:rsidR="00511149" w:rsidRPr="00511149">
        <w:rPr>
          <w:rFonts w:cs="Arial"/>
          <w:b w:val="0"/>
          <w:color w:val="232E56"/>
          <w:sz w:val="22"/>
          <w:szCs w:val="22"/>
        </w:rPr>
        <w:t xml:space="preserve">r and Pay </w:t>
      </w:r>
      <w:r w:rsidRPr="00511149">
        <w:rPr>
          <w:rFonts w:cs="Arial"/>
          <w:b w:val="0"/>
          <w:color w:val="232E56"/>
          <w:sz w:val="22"/>
          <w:szCs w:val="22"/>
        </w:rPr>
        <w:t>Committee</w:t>
      </w:r>
      <w:r w:rsidR="00D13265" w:rsidRPr="00511149">
        <w:rPr>
          <w:rFonts w:cs="Arial"/>
          <w:b w:val="0"/>
          <w:color w:val="232E56"/>
          <w:sz w:val="22"/>
          <w:szCs w:val="22"/>
        </w:rPr>
        <w:t xml:space="preserve"> of </w:t>
      </w:r>
      <w:r w:rsidR="00D13265" w:rsidRPr="00511149">
        <w:rPr>
          <w:rFonts w:cs="Arial"/>
          <w:b w:val="0"/>
          <w:color w:val="auto"/>
          <w:sz w:val="22"/>
          <w:szCs w:val="22"/>
        </w:rPr>
        <w:t>the Governing Body</w:t>
      </w:r>
      <w:r w:rsidRPr="00511149">
        <w:rPr>
          <w:rFonts w:cs="Arial"/>
          <w:b w:val="0"/>
          <w:color w:val="auto"/>
          <w:sz w:val="22"/>
          <w:szCs w:val="22"/>
        </w:rPr>
        <w:t xml:space="preserve"> </w:t>
      </w:r>
      <w:r w:rsidRPr="00872AE3">
        <w:rPr>
          <w:rFonts w:cs="Arial"/>
          <w:b w:val="0"/>
          <w:color w:val="232E56"/>
          <w:sz w:val="22"/>
          <w:szCs w:val="22"/>
        </w:rPr>
        <w:t xml:space="preserve">will determine the grade of a support staff post prior to advertising.  </w:t>
      </w:r>
    </w:p>
    <w:p w14:paraId="4D3AC2AF" w14:textId="77777777" w:rsidR="00D9235D" w:rsidRPr="00872AE3" w:rsidRDefault="00D9235D" w:rsidP="00250116">
      <w:pPr>
        <w:pStyle w:val="SPSSectionHeading"/>
        <w:spacing w:line="276" w:lineRule="auto"/>
        <w:jc w:val="both"/>
        <w:rPr>
          <w:rFonts w:cs="Arial"/>
          <w:b w:val="0"/>
          <w:color w:val="232E56"/>
          <w:sz w:val="22"/>
          <w:szCs w:val="22"/>
        </w:rPr>
      </w:pPr>
    </w:p>
    <w:p w14:paraId="624B8ED6" w14:textId="70C54D92" w:rsidR="00D9235D" w:rsidRPr="00872AE3" w:rsidRDefault="00D9235D" w:rsidP="00250116">
      <w:pPr>
        <w:pStyle w:val="SPSSectionHeading"/>
        <w:spacing w:line="276" w:lineRule="auto"/>
        <w:jc w:val="both"/>
        <w:rPr>
          <w:rFonts w:cs="Arial"/>
          <w:b w:val="0"/>
          <w:color w:val="232E56"/>
          <w:sz w:val="22"/>
          <w:szCs w:val="22"/>
        </w:rPr>
      </w:pPr>
      <w:bookmarkStart w:id="94" w:name="_Toc477776806"/>
      <w:r w:rsidRPr="00872AE3">
        <w:rPr>
          <w:rFonts w:cs="Arial"/>
          <w:b w:val="0"/>
          <w:color w:val="232E56"/>
          <w:sz w:val="22"/>
          <w:szCs w:val="22"/>
        </w:rPr>
        <w:t>In determining the grade for the post consideration will be given to the scope and accountabilities of the role</w:t>
      </w:r>
      <w:r w:rsidR="00D52CDF" w:rsidRPr="00872AE3">
        <w:rPr>
          <w:rFonts w:cs="Arial"/>
          <w:b w:val="0"/>
          <w:color w:val="232E56"/>
          <w:sz w:val="22"/>
          <w:szCs w:val="22"/>
        </w:rPr>
        <w:t xml:space="preserve"> as detailed in the job description / person specification for the role</w:t>
      </w:r>
      <w:r w:rsidRPr="00872AE3">
        <w:rPr>
          <w:rFonts w:cs="Arial"/>
          <w:b w:val="0"/>
          <w:color w:val="232E56"/>
          <w:sz w:val="22"/>
          <w:szCs w:val="22"/>
        </w:rPr>
        <w:t xml:space="preserve">. </w:t>
      </w:r>
      <w:bookmarkEnd w:id="94"/>
    </w:p>
    <w:p w14:paraId="07B38ABA" w14:textId="77777777" w:rsidR="00D9235D" w:rsidRPr="00872AE3" w:rsidRDefault="00D9235D" w:rsidP="00250116">
      <w:pPr>
        <w:pStyle w:val="SPSSectionHeading"/>
        <w:spacing w:line="276" w:lineRule="auto"/>
        <w:jc w:val="both"/>
        <w:rPr>
          <w:rFonts w:cs="Arial"/>
          <w:b w:val="0"/>
          <w:color w:val="232E56"/>
          <w:sz w:val="22"/>
          <w:szCs w:val="22"/>
        </w:rPr>
      </w:pPr>
    </w:p>
    <w:p w14:paraId="2D6CF285" w14:textId="3602B47C" w:rsidR="00131774" w:rsidRPr="00872AE3" w:rsidRDefault="00D9235D" w:rsidP="00250116">
      <w:pPr>
        <w:pStyle w:val="SPSSectionHeading"/>
        <w:spacing w:line="276" w:lineRule="auto"/>
        <w:jc w:val="both"/>
        <w:rPr>
          <w:rFonts w:cs="Arial"/>
          <w:b w:val="0"/>
          <w:color w:val="232E56"/>
          <w:sz w:val="22"/>
          <w:szCs w:val="22"/>
        </w:rPr>
      </w:pPr>
      <w:bookmarkStart w:id="95" w:name="_Toc477776807"/>
      <w:r w:rsidRPr="00872AE3">
        <w:rPr>
          <w:rFonts w:cs="Arial"/>
          <w:b w:val="0"/>
          <w:color w:val="232E56"/>
          <w:sz w:val="22"/>
          <w:szCs w:val="22"/>
        </w:rPr>
        <w:t xml:space="preserve">On appointment, the </w:t>
      </w:r>
      <w:r w:rsidR="00511149">
        <w:rPr>
          <w:rFonts w:cs="Arial"/>
          <w:b w:val="0"/>
          <w:color w:val="232E56"/>
          <w:sz w:val="22"/>
          <w:szCs w:val="22"/>
        </w:rPr>
        <w:t xml:space="preserve">Executive </w:t>
      </w:r>
      <w:r w:rsidRPr="00511149">
        <w:rPr>
          <w:rFonts w:cs="Arial"/>
          <w:b w:val="0"/>
          <w:color w:val="232E56"/>
          <w:sz w:val="22"/>
          <w:szCs w:val="22"/>
        </w:rPr>
        <w:t>Headteacher</w:t>
      </w:r>
      <w:r w:rsidR="00511149" w:rsidRPr="00511149">
        <w:rPr>
          <w:rFonts w:cs="Arial"/>
          <w:b w:val="0"/>
          <w:color w:val="232E56"/>
          <w:sz w:val="22"/>
          <w:szCs w:val="22"/>
        </w:rPr>
        <w:t xml:space="preserve"> and Pay </w:t>
      </w:r>
      <w:r w:rsidR="00131774" w:rsidRPr="00511149">
        <w:rPr>
          <w:rFonts w:cs="Arial"/>
          <w:b w:val="0"/>
          <w:color w:val="232E56"/>
          <w:sz w:val="22"/>
          <w:szCs w:val="22"/>
        </w:rPr>
        <w:t>Committee</w:t>
      </w:r>
      <w:r w:rsidR="00D13265" w:rsidRPr="00511149">
        <w:rPr>
          <w:rFonts w:cs="Arial"/>
          <w:b w:val="0"/>
          <w:color w:val="232E56"/>
          <w:sz w:val="22"/>
          <w:szCs w:val="22"/>
        </w:rPr>
        <w:t xml:space="preserve"> of the Governing Body</w:t>
      </w:r>
      <w:r w:rsidR="00D13265" w:rsidRPr="00872AE3">
        <w:rPr>
          <w:rFonts w:cs="Arial"/>
          <w:b w:val="0"/>
          <w:color w:val="232E56"/>
          <w:sz w:val="22"/>
          <w:szCs w:val="22"/>
        </w:rPr>
        <w:t xml:space="preserve"> </w:t>
      </w:r>
      <w:r w:rsidRPr="00872AE3">
        <w:rPr>
          <w:rFonts w:cs="Arial"/>
          <w:b w:val="0"/>
          <w:color w:val="232E56"/>
          <w:sz w:val="22"/>
          <w:szCs w:val="22"/>
        </w:rPr>
        <w:t xml:space="preserve">will determine the starting salary to be offered within the pay range for the grade. </w:t>
      </w:r>
    </w:p>
    <w:p w14:paraId="78169A46" w14:textId="77777777" w:rsidR="00131774" w:rsidRPr="00872AE3" w:rsidRDefault="00131774" w:rsidP="00250116">
      <w:pPr>
        <w:pStyle w:val="SPSSectionHeading"/>
        <w:spacing w:line="276" w:lineRule="auto"/>
        <w:jc w:val="both"/>
        <w:rPr>
          <w:rFonts w:cs="Arial"/>
          <w:b w:val="0"/>
          <w:color w:val="232E56"/>
          <w:sz w:val="22"/>
          <w:szCs w:val="22"/>
        </w:rPr>
      </w:pPr>
    </w:p>
    <w:p w14:paraId="5AFC226B" w14:textId="5913FBA5" w:rsidR="00E37054" w:rsidRPr="00872AE3" w:rsidRDefault="00D9235D"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New starters will normally be appointed at the </w:t>
      </w:r>
      <w:r w:rsidR="006862F7" w:rsidRPr="00872AE3">
        <w:rPr>
          <w:rFonts w:cs="Arial"/>
          <w:b w:val="0"/>
          <w:color w:val="232E56"/>
          <w:sz w:val="22"/>
          <w:szCs w:val="22"/>
        </w:rPr>
        <w:t>entry point (</w:t>
      </w:r>
      <w:r w:rsidRPr="00872AE3">
        <w:rPr>
          <w:rFonts w:cs="Arial"/>
          <w:b w:val="0"/>
          <w:color w:val="232E56"/>
          <w:sz w:val="22"/>
          <w:szCs w:val="22"/>
        </w:rPr>
        <w:t>minimum</w:t>
      </w:r>
      <w:r w:rsidR="006862F7" w:rsidRPr="00872AE3">
        <w:rPr>
          <w:rFonts w:cs="Arial"/>
          <w:b w:val="0"/>
          <w:color w:val="232E56"/>
          <w:sz w:val="22"/>
          <w:szCs w:val="22"/>
        </w:rPr>
        <w:t>)</w:t>
      </w:r>
      <w:r w:rsidRPr="00872AE3">
        <w:rPr>
          <w:rFonts w:cs="Arial"/>
          <w:b w:val="0"/>
          <w:color w:val="232E56"/>
          <w:sz w:val="22"/>
          <w:szCs w:val="22"/>
        </w:rPr>
        <w:t xml:space="preserve"> of the pay range for the grade. </w:t>
      </w:r>
      <w:r w:rsidR="00E37054" w:rsidRPr="00872AE3">
        <w:rPr>
          <w:rFonts w:cs="Arial"/>
          <w:b w:val="0"/>
          <w:color w:val="232E56"/>
          <w:sz w:val="22"/>
          <w:szCs w:val="22"/>
        </w:rPr>
        <w:t xml:space="preserve">At the Headteacher’s discretion and in exceptional circumstances an Employee may be appointed above the grade minimum. </w:t>
      </w:r>
      <w:bookmarkEnd w:id="95"/>
    </w:p>
    <w:p w14:paraId="341FE2D0" w14:textId="77777777" w:rsidR="00E37054" w:rsidRPr="00872AE3" w:rsidRDefault="00E37054" w:rsidP="00250116">
      <w:pPr>
        <w:pStyle w:val="SPSSectionHeading"/>
        <w:spacing w:line="276" w:lineRule="auto"/>
        <w:jc w:val="both"/>
        <w:rPr>
          <w:rFonts w:cs="Arial"/>
          <w:b w:val="0"/>
          <w:color w:val="232E56"/>
          <w:sz w:val="22"/>
          <w:szCs w:val="22"/>
        </w:rPr>
      </w:pPr>
    </w:p>
    <w:p w14:paraId="0DDDB307" w14:textId="11260F6A" w:rsidR="00D9235D" w:rsidRPr="00872AE3" w:rsidRDefault="00D9235D"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At </w:t>
      </w:r>
      <w:r w:rsidR="00F41C26" w:rsidRPr="00872AE3">
        <w:rPr>
          <w:rFonts w:cs="Arial"/>
          <w:b w:val="0"/>
          <w:color w:val="232E56"/>
          <w:sz w:val="22"/>
          <w:szCs w:val="22"/>
        </w:rPr>
        <w:t xml:space="preserve">the </w:t>
      </w:r>
      <w:r w:rsidR="00511149" w:rsidRPr="00511149">
        <w:rPr>
          <w:rFonts w:cs="Arial"/>
          <w:b w:val="0"/>
          <w:color w:val="232E56"/>
          <w:sz w:val="22"/>
          <w:szCs w:val="22"/>
        </w:rPr>
        <w:t xml:space="preserve">Executive </w:t>
      </w:r>
      <w:r w:rsidR="00F41C26" w:rsidRPr="00511149">
        <w:rPr>
          <w:rFonts w:cs="Arial"/>
          <w:b w:val="0"/>
          <w:color w:val="232E56"/>
          <w:sz w:val="22"/>
          <w:szCs w:val="22"/>
        </w:rPr>
        <w:t>Headteacher’s</w:t>
      </w:r>
      <w:r w:rsidR="00511149" w:rsidRPr="00511149">
        <w:rPr>
          <w:rFonts w:cs="Arial"/>
          <w:b w:val="0"/>
          <w:color w:val="232E56"/>
          <w:sz w:val="22"/>
          <w:szCs w:val="22"/>
        </w:rPr>
        <w:t xml:space="preserve"> and Pay </w:t>
      </w:r>
      <w:r w:rsidR="00D13265" w:rsidRPr="00511149">
        <w:rPr>
          <w:rFonts w:cs="Arial"/>
          <w:b w:val="0"/>
          <w:color w:val="232E56"/>
          <w:sz w:val="22"/>
          <w:szCs w:val="22"/>
        </w:rPr>
        <w:t xml:space="preserve">Committee of the Governing </w:t>
      </w:r>
      <w:r w:rsidR="0059487C" w:rsidRPr="00511149">
        <w:rPr>
          <w:rFonts w:cs="Arial"/>
          <w:b w:val="0"/>
          <w:color w:val="232E56"/>
          <w:sz w:val="22"/>
          <w:szCs w:val="22"/>
        </w:rPr>
        <w:t>Body’s</w:t>
      </w:r>
      <w:r w:rsidR="0059487C" w:rsidRPr="00872AE3">
        <w:rPr>
          <w:rFonts w:cs="Arial"/>
          <w:b w:val="0"/>
          <w:color w:val="232E56"/>
          <w:sz w:val="22"/>
          <w:szCs w:val="22"/>
        </w:rPr>
        <w:t xml:space="preserve"> discretion</w:t>
      </w:r>
      <w:r w:rsidRPr="00872AE3">
        <w:rPr>
          <w:rFonts w:cs="Arial"/>
          <w:b w:val="0"/>
          <w:color w:val="232E56"/>
          <w:sz w:val="22"/>
          <w:szCs w:val="22"/>
        </w:rPr>
        <w:t xml:space="preserve"> a market premium may be paid to secure candidates for hard to recruit posts. The sum payable will be determined on a case by case basis.</w:t>
      </w:r>
    </w:p>
    <w:p w14:paraId="0D29C287" w14:textId="77777777" w:rsidR="00D9235D" w:rsidRPr="00872AE3" w:rsidRDefault="00D9235D" w:rsidP="00250116">
      <w:pPr>
        <w:pStyle w:val="SPSSectionHeading"/>
        <w:spacing w:line="276" w:lineRule="auto"/>
        <w:jc w:val="both"/>
        <w:rPr>
          <w:rFonts w:cs="Arial"/>
          <w:b w:val="0"/>
          <w:color w:val="232E56"/>
          <w:sz w:val="22"/>
          <w:szCs w:val="22"/>
        </w:rPr>
      </w:pPr>
    </w:p>
    <w:p w14:paraId="16186440" w14:textId="60E7714E" w:rsidR="00D9235D" w:rsidRPr="00872AE3" w:rsidRDefault="00D9235D" w:rsidP="00250116">
      <w:pPr>
        <w:pStyle w:val="SPSSectionHeading"/>
        <w:spacing w:line="276" w:lineRule="auto"/>
        <w:jc w:val="both"/>
        <w:rPr>
          <w:rFonts w:cs="Arial"/>
          <w:b w:val="0"/>
          <w:color w:val="232E56"/>
          <w:sz w:val="22"/>
          <w:szCs w:val="22"/>
        </w:rPr>
      </w:pPr>
      <w:bookmarkStart w:id="96" w:name="_Toc477776808"/>
      <w:r w:rsidRPr="00872AE3">
        <w:rPr>
          <w:rFonts w:cs="Arial"/>
          <w:b w:val="0"/>
          <w:color w:val="232E56"/>
          <w:sz w:val="22"/>
          <w:szCs w:val="22"/>
        </w:rPr>
        <w:t xml:space="preserve">Where a member of support staff joins the School from another School </w:t>
      </w:r>
      <w:r w:rsidR="00D13265" w:rsidRPr="00872AE3">
        <w:rPr>
          <w:rFonts w:cs="Arial"/>
          <w:b w:val="0"/>
          <w:color w:val="232E56"/>
          <w:sz w:val="22"/>
          <w:szCs w:val="22"/>
        </w:rPr>
        <w:t>/ Academy</w:t>
      </w:r>
      <w:r w:rsidRPr="00872AE3">
        <w:rPr>
          <w:rFonts w:cs="Arial"/>
          <w:b w:val="0"/>
          <w:color w:val="232E56"/>
          <w:sz w:val="22"/>
          <w:szCs w:val="22"/>
        </w:rPr>
        <w:t>– there is no obligation for the School to match their current grade or salary.</w:t>
      </w:r>
      <w:bookmarkEnd w:id="96"/>
    </w:p>
    <w:p w14:paraId="40CAAF5C" w14:textId="77777777" w:rsidR="00D9235D" w:rsidRPr="00872AE3" w:rsidRDefault="00D9235D" w:rsidP="00250116">
      <w:pPr>
        <w:pStyle w:val="SPSSectionHeading"/>
        <w:spacing w:line="276" w:lineRule="auto"/>
        <w:jc w:val="both"/>
        <w:rPr>
          <w:rFonts w:cs="Arial"/>
          <w:b w:val="0"/>
          <w:color w:val="232E56"/>
          <w:sz w:val="22"/>
          <w:szCs w:val="22"/>
        </w:rPr>
      </w:pPr>
    </w:p>
    <w:p w14:paraId="0E094B2D" w14:textId="7ECBE986" w:rsidR="002F74B6" w:rsidRPr="00872AE3" w:rsidRDefault="00D9235D" w:rsidP="005032E6">
      <w:pPr>
        <w:pStyle w:val="SPSSectionHeading"/>
        <w:spacing w:line="276" w:lineRule="auto"/>
        <w:jc w:val="both"/>
        <w:rPr>
          <w:rFonts w:cs="Arial"/>
          <w:b w:val="0"/>
          <w:bCs/>
          <w:color w:val="232E56"/>
          <w:sz w:val="26"/>
          <w:szCs w:val="26"/>
        </w:rPr>
      </w:pPr>
      <w:bookmarkStart w:id="97" w:name="_Toc477776809"/>
      <w:r w:rsidRPr="00872AE3">
        <w:rPr>
          <w:rFonts w:cs="Arial"/>
          <w:b w:val="0"/>
          <w:color w:val="232E56"/>
          <w:sz w:val="22"/>
          <w:szCs w:val="22"/>
        </w:rPr>
        <w:t>Where an Employee works part time (i.e. less than 37 hours per week / 52 weeks per year) their salary will be pro rata to the hours and weeks worked.</w:t>
      </w:r>
      <w:bookmarkEnd w:id="97"/>
      <w:r w:rsidRPr="00872AE3">
        <w:rPr>
          <w:rFonts w:cs="Arial"/>
          <w:b w:val="0"/>
          <w:color w:val="232E56"/>
          <w:sz w:val="22"/>
          <w:szCs w:val="22"/>
        </w:rPr>
        <w:t xml:space="preserve"> Employees engaged </w:t>
      </w:r>
      <w:r w:rsidRPr="00872AE3">
        <w:rPr>
          <w:rFonts w:cs="Arial"/>
          <w:b w:val="0"/>
          <w:color w:val="232E56"/>
          <w:sz w:val="22"/>
          <w:szCs w:val="22"/>
        </w:rPr>
        <w:lastRenderedPageBreak/>
        <w:t>on a term time only basis will receive a payment in respect of their annual leave</w:t>
      </w:r>
      <w:r w:rsidR="00455A45" w:rsidRPr="00872AE3">
        <w:rPr>
          <w:rFonts w:cs="Arial"/>
          <w:b w:val="0"/>
          <w:color w:val="232E56"/>
          <w:sz w:val="22"/>
          <w:szCs w:val="22"/>
        </w:rPr>
        <w:t>, including public holidays,</w:t>
      </w:r>
      <w:r w:rsidRPr="00872AE3">
        <w:rPr>
          <w:rFonts w:cs="Arial"/>
          <w:b w:val="0"/>
          <w:color w:val="232E56"/>
          <w:sz w:val="22"/>
          <w:szCs w:val="22"/>
        </w:rPr>
        <w:t xml:space="preserve"> incorporated within their annual salary.</w:t>
      </w:r>
    </w:p>
    <w:p w14:paraId="18137BBB" w14:textId="77777777" w:rsidR="002C66C4" w:rsidRPr="00872AE3" w:rsidRDefault="002C66C4" w:rsidP="00250116">
      <w:pPr>
        <w:widowControl w:val="0"/>
        <w:autoSpaceDE w:val="0"/>
        <w:autoSpaceDN w:val="0"/>
        <w:spacing w:after="0" w:line="276" w:lineRule="auto"/>
        <w:jc w:val="both"/>
        <w:rPr>
          <w:rFonts w:ascii="Arial" w:hAnsi="Arial" w:cs="Arial"/>
          <w:b/>
          <w:bCs/>
          <w:color w:val="232E56"/>
          <w:sz w:val="26"/>
          <w:szCs w:val="26"/>
        </w:rPr>
      </w:pPr>
    </w:p>
    <w:p w14:paraId="158072E7" w14:textId="18598096" w:rsidR="002C66C4" w:rsidRPr="0043299D" w:rsidRDefault="00B3278C" w:rsidP="00872AE3">
      <w:pPr>
        <w:pStyle w:val="Heading2"/>
        <w:rPr>
          <w:rFonts w:ascii="Arial" w:hAnsi="Arial" w:cs="Arial"/>
          <w:b/>
          <w:bCs/>
          <w:color w:val="232E56"/>
          <w:sz w:val="22"/>
          <w:szCs w:val="22"/>
        </w:rPr>
      </w:pPr>
      <w:bookmarkStart w:id="98" w:name="_Toc182930726"/>
      <w:bookmarkStart w:id="99" w:name="partcfifteen"/>
      <w:r w:rsidRPr="0043299D">
        <w:rPr>
          <w:rFonts w:ascii="Arial" w:hAnsi="Arial" w:cs="Arial"/>
          <w:b/>
          <w:bCs/>
          <w:color w:val="232E56"/>
          <w:sz w:val="22"/>
          <w:szCs w:val="22"/>
        </w:rPr>
        <w:t xml:space="preserve">15 </w:t>
      </w:r>
      <w:r w:rsidR="002C66C4" w:rsidRPr="0043299D">
        <w:rPr>
          <w:rFonts w:ascii="Arial" w:hAnsi="Arial" w:cs="Arial"/>
          <w:b/>
          <w:bCs/>
          <w:color w:val="232E56"/>
          <w:sz w:val="22"/>
          <w:szCs w:val="22"/>
        </w:rPr>
        <w:t>Annual Pay Review</w:t>
      </w:r>
      <w:r w:rsidR="00BF22DE" w:rsidRPr="0043299D">
        <w:rPr>
          <w:rFonts w:ascii="Arial" w:hAnsi="Arial" w:cs="Arial"/>
          <w:b/>
          <w:bCs/>
          <w:color w:val="232E56"/>
          <w:sz w:val="22"/>
          <w:szCs w:val="22"/>
        </w:rPr>
        <w:t xml:space="preserve"> and Pay Progression</w:t>
      </w:r>
      <w:bookmarkEnd w:id="98"/>
    </w:p>
    <w:bookmarkEnd w:id="99"/>
    <w:p w14:paraId="6E4EB4FA" w14:textId="168B8D08" w:rsidR="006476D7" w:rsidRPr="00872AE3" w:rsidRDefault="006476D7" w:rsidP="00250116">
      <w:pPr>
        <w:widowControl w:val="0"/>
        <w:autoSpaceDE w:val="0"/>
        <w:autoSpaceDN w:val="0"/>
        <w:spacing w:after="0" w:line="276" w:lineRule="auto"/>
        <w:jc w:val="both"/>
        <w:rPr>
          <w:rFonts w:ascii="Arial" w:hAnsi="Arial" w:cs="Arial"/>
          <w:b/>
          <w:bCs/>
          <w:color w:val="232E56"/>
          <w:sz w:val="26"/>
          <w:szCs w:val="26"/>
        </w:rPr>
      </w:pPr>
    </w:p>
    <w:p w14:paraId="1972F89C" w14:textId="38548B63" w:rsidR="00A01B6F" w:rsidRPr="00F6197C" w:rsidRDefault="00A01B6F"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Salaries will be uplifted by an annual pay award with effect from 1</w:t>
      </w:r>
      <w:r w:rsidRPr="00F6197C">
        <w:rPr>
          <w:rFonts w:ascii="Arial" w:hAnsi="Arial" w:cs="Arial"/>
          <w:color w:val="232E56"/>
          <w:sz w:val="22"/>
          <w:szCs w:val="22"/>
          <w:vertAlign w:val="superscript"/>
        </w:rPr>
        <w:t>st</w:t>
      </w:r>
      <w:r w:rsidR="00511149">
        <w:rPr>
          <w:rFonts w:ascii="Arial" w:hAnsi="Arial" w:cs="Arial"/>
          <w:color w:val="232E56"/>
          <w:sz w:val="22"/>
          <w:szCs w:val="22"/>
        </w:rPr>
        <w:t xml:space="preserve"> April. </w:t>
      </w:r>
      <w:r w:rsidRPr="00F6197C">
        <w:rPr>
          <w:rFonts w:ascii="Arial" w:hAnsi="Arial" w:cs="Arial"/>
          <w:color w:val="232E56"/>
          <w:sz w:val="22"/>
          <w:szCs w:val="22"/>
        </w:rPr>
        <w:t xml:space="preserve">The value of this increase is determined annually </w:t>
      </w:r>
      <w:r w:rsidR="00AD75F9" w:rsidRPr="00F6197C">
        <w:rPr>
          <w:rFonts w:ascii="Arial" w:hAnsi="Arial" w:cs="Arial"/>
          <w:color w:val="232E56"/>
          <w:sz w:val="22"/>
          <w:szCs w:val="22"/>
        </w:rPr>
        <w:t xml:space="preserve">in April </w:t>
      </w:r>
      <w:r w:rsidRPr="00F6197C">
        <w:rPr>
          <w:rFonts w:ascii="Arial" w:hAnsi="Arial" w:cs="Arial"/>
          <w:color w:val="232E56"/>
          <w:sz w:val="22"/>
          <w:szCs w:val="22"/>
        </w:rPr>
        <w:t>by the Local Authority.</w:t>
      </w:r>
    </w:p>
    <w:p w14:paraId="60B330CA" w14:textId="77777777" w:rsidR="00A01B6F" w:rsidRPr="00F6197C" w:rsidRDefault="00A01B6F" w:rsidP="00250116">
      <w:pPr>
        <w:widowControl w:val="0"/>
        <w:autoSpaceDE w:val="0"/>
        <w:autoSpaceDN w:val="0"/>
        <w:spacing w:after="0" w:line="276" w:lineRule="auto"/>
        <w:jc w:val="both"/>
        <w:rPr>
          <w:rFonts w:ascii="Arial" w:hAnsi="Arial" w:cs="Arial"/>
          <w:b/>
          <w:bCs/>
          <w:color w:val="232E56"/>
          <w:sz w:val="26"/>
          <w:szCs w:val="26"/>
        </w:rPr>
      </w:pPr>
    </w:p>
    <w:p w14:paraId="61782996" w14:textId="2D1316D7" w:rsidR="001A0BF1" w:rsidRPr="00F6197C" w:rsidRDefault="00A01B6F"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 xml:space="preserve">In addition an Employee </w:t>
      </w:r>
      <w:r w:rsidR="00B2288C" w:rsidRPr="00F6197C">
        <w:rPr>
          <w:rFonts w:ascii="Arial" w:hAnsi="Arial" w:cs="Arial"/>
          <w:color w:val="232E56"/>
          <w:sz w:val="22"/>
          <w:szCs w:val="22"/>
        </w:rPr>
        <w:t xml:space="preserve">may progress through their </w:t>
      </w:r>
      <w:r w:rsidR="004D764E" w:rsidRPr="00F6197C">
        <w:rPr>
          <w:rFonts w:ascii="Arial" w:hAnsi="Arial" w:cs="Arial"/>
          <w:color w:val="232E56"/>
          <w:sz w:val="22"/>
          <w:szCs w:val="22"/>
        </w:rPr>
        <w:t xml:space="preserve">pay range </w:t>
      </w:r>
      <w:r w:rsidR="001A0BF1" w:rsidRPr="00F6197C">
        <w:rPr>
          <w:rFonts w:ascii="Arial" w:hAnsi="Arial" w:cs="Arial"/>
          <w:color w:val="232E56"/>
          <w:sz w:val="22"/>
          <w:szCs w:val="22"/>
        </w:rPr>
        <w:t xml:space="preserve">to the top of their grade </w:t>
      </w:r>
      <w:r w:rsidR="004D764E" w:rsidRPr="00F6197C">
        <w:rPr>
          <w:rFonts w:ascii="Arial" w:hAnsi="Arial" w:cs="Arial"/>
          <w:color w:val="232E56"/>
          <w:sz w:val="22"/>
          <w:szCs w:val="22"/>
        </w:rPr>
        <w:t>by means of a number of fixed points</w:t>
      </w:r>
      <w:r w:rsidR="00F13256" w:rsidRPr="00F6197C">
        <w:rPr>
          <w:rFonts w:ascii="Arial" w:hAnsi="Arial" w:cs="Arial"/>
          <w:color w:val="232E56"/>
          <w:sz w:val="22"/>
          <w:szCs w:val="22"/>
        </w:rPr>
        <w:t xml:space="preserve">. Depending on an Employee’s grade </w:t>
      </w:r>
      <w:r w:rsidR="001A0BF1" w:rsidRPr="00F6197C">
        <w:rPr>
          <w:rFonts w:ascii="Arial" w:hAnsi="Arial" w:cs="Arial"/>
          <w:color w:val="232E56"/>
          <w:sz w:val="22"/>
          <w:szCs w:val="22"/>
        </w:rPr>
        <w:t>the</w:t>
      </w:r>
      <w:r w:rsidR="00F13256" w:rsidRPr="00F6197C">
        <w:rPr>
          <w:rFonts w:ascii="Arial" w:hAnsi="Arial" w:cs="Arial"/>
          <w:color w:val="232E56"/>
          <w:sz w:val="22"/>
          <w:szCs w:val="22"/>
        </w:rPr>
        <w:t xml:space="preserve"> number of fixed pay points </w:t>
      </w:r>
      <w:r w:rsidR="001C14EF" w:rsidRPr="00F6197C">
        <w:rPr>
          <w:rFonts w:ascii="Arial" w:hAnsi="Arial" w:cs="Arial"/>
          <w:color w:val="232E56"/>
          <w:sz w:val="22"/>
          <w:szCs w:val="22"/>
        </w:rPr>
        <w:t xml:space="preserve">and the number of years of performance it takes </w:t>
      </w:r>
      <w:r w:rsidR="001A0BF1" w:rsidRPr="00F6197C">
        <w:rPr>
          <w:rFonts w:ascii="Arial" w:hAnsi="Arial" w:cs="Arial"/>
          <w:color w:val="232E56"/>
          <w:sz w:val="22"/>
          <w:szCs w:val="22"/>
        </w:rPr>
        <w:t>to progress to each point may var</w:t>
      </w:r>
      <w:r w:rsidR="00C91338" w:rsidRPr="00F6197C">
        <w:rPr>
          <w:rFonts w:ascii="Arial" w:hAnsi="Arial" w:cs="Arial"/>
          <w:color w:val="232E56"/>
          <w:sz w:val="22"/>
          <w:szCs w:val="22"/>
        </w:rPr>
        <w:t>y.</w:t>
      </w:r>
    </w:p>
    <w:p w14:paraId="5E236AF9" w14:textId="0FAF5391" w:rsidR="00F13256" w:rsidRPr="00872AE3" w:rsidRDefault="00F13256" w:rsidP="00250116">
      <w:pPr>
        <w:widowControl w:val="0"/>
        <w:autoSpaceDE w:val="0"/>
        <w:autoSpaceDN w:val="0"/>
        <w:spacing w:after="0" w:line="276" w:lineRule="auto"/>
        <w:jc w:val="both"/>
        <w:rPr>
          <w:rFonts w:ascii="Arial" w:hAnsi="Arial" w:cs="Arial"/>
          <w:color w:val="232E56"/>
          <w:sz w:val="22"/>
          <w:szCs w:val="22"/>
          <w:highlight w:val="green"/>
        </w:rPr>
      </w:pPr>
    </w:p>
    <w:p w14:paraId="5C0CE4FA" w14:textId="10382227" w:rsidR="00BF22DE" w:rsidRPr="00872AE3" w:rsidRDefault="00BD6ACA"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 xml:space="preserve">Progression to these fixed points is based on ‘positive’ performance assessment on the </w:t>
      </w:r>
      <w:r w:rsidR="00FB752D" w:rsidRPr="00F6197C">
        <w:rPr>
          <w:rFonts w:ascii="Arial" w:hAnsi="Arial" w:cs="Arial"/>
          <w:color w:val="232E56"/>
          <w:sz w:val="22"/>
          <w:szCs w:val="22"/>
        </w:rPr>
        <w:t>‘</w:t>
      </w:r>
      <w:r w:rsidRPr="00F6197C">
        <w:rPr>
          <w:rFonts w:ascii="Arial" w:hAnsi="Arial" w:cs="Arial"/>
          <w:color w:val="232E56"/>
          <w:sz w:val="22"/>
          <w:szCs w:val="22"/>
        </w:rPr>
        <w:t>anniversary date</w:t>
      </w:r>
      <w:r w:rsidR="0092394E" w:rsidRPr="00F6197C">
        <w:rPr>
          <w:rFonts w:ascii="Arial" w:hAnsi="Arial" w:cs="Arial"/>
          <w:color w:val="232E56"/>
          <w:sz w:val="22"/>
          <w:szCs w:val="22"/>
        </w:rPr>
        <w:t>.’</w:t>
      </w:r>
      <w:r w:rsidRPr="00872AE3">
        <w:rPr>
          <w:rFonts w:ascii="Arial" w:hAnsi="Arial" w:cs="Arial"/>
          <w:color w:val="232E56"/>
          <w:sz w:val="22"/>
          <w:szCs w:val="22"/>
        </w:rPr>
        <w:t xml:space="preserve">  </w:t>
      </w:r>
    </w:p>
    <w:p w14:paraId="08D911D7" w14:textId="77777777" w:rsidR="006A2974" w:rsidRPr="00872AE3" w:rsidRDefault="006A2974" w:rsidP="00250116">
      <w:pPr>
        <w:widowControl w:val="0"/>
        <w:autoSpaceDE w:val="0"/>
        <w:autoSpaceDN w:val="0"/>
        <w:spacing w:after="0" w:line="276" w:lineRule="auto"/>
        <w:jc w:val="both"/>
        <w:rPr>
          <w:rFonts w:ascii="Arial" w:hAnsi="Arial" w:cs="Arial"/>
          <w:color w:val="232E56"/>
          <w:sz w:val="22"/>
          <w:szCs w:val="22"/>
        </w:rPr>
      </w:pPr>
    </w:p>
    <w:p w14:paraId="6B09D953" w14:textId="60953503" w:rsidR="002F7288" w:rsidRPr="00872AE3" w:rsidRDefault="002F7288"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‘anniversary date’ is determined as follows:</w:t>
      </w:r>
    </w:p>
    <w:p w14:paraId="0064A59B" w14:textId="77777777" w:rsidR="00D3144B" w:rsidRPr="00872AE3" w:rsidRDefault="00D3144B" w:rsidP="00250116">
      <w:pPr>
        <w:widowControl w:val="0"/>
        <w:autoSpaceDE w:val="0"/>
        <w:autoSpaceDN w:val="0"/>
        <w:spacing w:after="0" w:line="276" w:lineRule="auto"/>
        <w:jc w:val="both"/>
        <w:rPr>
          <w:rFonts w:ascii="Arial" w:hAnsi="Arial" w:cs="Arial"/>
          <w:color w:val="232E56"/>
          <w:sz w:val="22"/>
          <w:szCs w:val="22"/>
        </w:rPr>
      </w:pPr>
    </w:p>
    <w:p w14:paraId="1CD20AEE" w14:textId="1E3DC2F6" w:rsidR="004B6203" w:rsidRPr="00872AE3" w:rsidRDefault="004B6203" w:rsidP="00250116">
      <w:pPr>
        <w:pStyle w:val="ListParagraph"/>
        <w:widowControl w:val="0"/>
        <w:numPr>
          <w:ilvl w:val="0"/>
          <w:numId w:val="21"/>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For all Employees in post on or before </w:t>
      </w:r>
      <w:r w:rsidRPr="00511149">
        <w:rPr>
          <w:rFonts w:ascii="Arial" w:hAnsi="Arial" w:cs="Arial"/>
          <w:color w:val="232E56"/>
          <w:sz w:val="22"/>
          <w:szCs w:val="22"/>
        </w:rPr>
        <w:t>1</w:t>
      </w:r>
      <w:r w:rsidRPr="00511149">
        <w:rPr>
          <w:rFonts w:ascii="Arial" w:hAnsi="Arial" w:cs="Arial"/>
          <w:color w:val="232E56"/>
          <w:sz w:val="22"/>
          <w:szCs w:val="22"/>
          <w:vertAlign w:val="superscript"/>
        </w:rPr>
        <w:t>st</w:t>
      </w:r>
      <w:r w:rsidR="00511149" w:rsidRPr="00511149">
        <w:rPr>
          <w:rFonts w:ascii="Arial" w:hAnsi="Arial" w:cs="Arial"/>
          <w:color w:val="232E56"/>
          <w:sz w:val="22"/>
          <w:szCs w:val="22"/>
        </w:rPr>
        <w:t xml:space="preserve"> April </w:t>
      </w:r>
      <w:r w:rsidRPr="00511149">
        <w:rPr>
          <w:rFonts w:ascii="Arial" w:hAnsi="Arial" w:cs="Arial"/>
          <w:color w:val="232E56"/>
          <w:sz w:val="22"/>
          <w:szCs w:val="22"/>
        </w:rPr>
        <w:t>2025 the</w:t>
      </w:r>
      <w:r w:rsidRPr="00872AE3">
        <w:rPr>
          <w:rFonts w:ascii="Arial" w:hAnsi="Arial" w:cs="Arial"/>
          <w:color w:val="232E56"/>
          <w:sz w:val="22"/>
          <w:szCs w:val="22"/>
        </w:rPr>
        <w:t xml:space="preserve"> </w:t>
      </w:r>
      <w:r w:rsidR="00AD5194" w:rsidRPr="00872AE3">
        <w:rPr>
          <w:rFonts w:ascii="Arial" w:hAnsi="Arial" w:cs="Arial"/>
          <w:color w:val="232E56"/>
          <w:sz w:val="22"/>
          <w:szCs w:val="22"/>
        </w:rPr>
        <w:t>anniversary</w:t>
      </w:r>
      <w:r w:rsidRPr="00872AE3">
        <w:rPr>
          <w:rFonts w:ascii="Arial" w:hAnsi="Arial" w:cs="Arial"/>
          <w:color w:val="232E56"/>
          <w:sz w:val="22"/>
          <w:szCs w:val="22"/>
        </w:rPr>
        <w:t xml:space="preserve"> </w:t>
      </w:r>
      <w:r w:rsidR="00AD5194" w:rsidRPr="00872AE3">
        <w:rPr>
          <w:rFonts w:ascii="Arial" w:hAnsi="Arial" w:cs="Arial"/>
          <w:color w:val="232E56"/>
          <w:sz w:val="22"/>
          <w:szCs w:val="22"/>
        </w:rPr>
        <w:t xml:space="preserve">and review </w:t>
      </w:r>
      <w:r w:rsidRPr="00872AE3">
        <w:rPr>
          <w:rFonts w:ascii="Arial" w:hAnsi="Arial" w:cs="Arial"/>
          <w:color w:val="232E56"/>
          <w:sz w:val="22"/>
          <w:szCs w:val="22"/>
        </w:rPr>
        <w:t xml:space="preserve">date will be </w:t>
      </w:r>
      <w:r w:rsidR="000D1F64" w:rsidRPr="00872AE3">
        <w:rPr>
          <w:rFonts w:ascii="Arial" w:hAnsi="Arial" w:cs="Arial"/>
          <w:color w:val="232E56"/>
          <w:sz w:val="22"/>
          <w:szCs w:val="22"/>
        </w:rPr>
        <w:t>1</w:t>
      </w:r>
      <w:r w:rsidR="000D1F64" w:rsidRPr="00872AE3">
        <w:rPr>
          <w:rFonts w:ascii="Arial" w:hAnsi="Arial" w:cs="Arial"/>
          <w:color w:val="232E56"/>
          <w:sz w:val="22"/>
          <w:szCs w:val="22"/>
          <w:vertAlign w:val="superscript"/>
        </w:rPr>
        <w:t>st</w:t>
      </w:r>
      <w:r w:rsidR="00EE41C1">
        <w:rPr>
          <w:rFonts w:ascii="Arial" w:hAnsi="Arial" w:cs="Arial"/>
          <w:color w:val="232E56"/>
          <w:sz w:val="22"/>
          <w:szCs w:val="22"/>
        </w:rPr>
        <w:t xml:space="preserve"> April</w:t>
      </w:r>
      <w:r w:rsidR="000D1F64" w:rsidRPr="00872AE3">
        <w:rPr>
          <w:rFonts w:ascii="Arial" w:hAnsi="Arial" w:cs="Arial"/>
          <w:color w:val="232E56"/>
          <w:sz w:val="22"/>
          <w:szCs w:val="22"/>
        </w:rPr>
        <w:t xml:space="preserve"> annually </w:t>
      </w:r>
    </w:p>
    <w:p w14:paraId="1A0EF140" w14:textId="77777777" w:rsidR="000D1F64" w:rsidRPr="00872AE3" w:rsidRDefault="000D1F64" w:rsidP="00250116">
      <w:pPr>
        <w:widowControl w:val="0"/>
        <w:autoSpaceDE w:val="0"/>
        <w:autoSpaceDN w:val="0"/>
        <w:spacing w:after="0" w:line="276" w:lineRule="auto"/>
        <w:jc w:val="both"/>
        <w:rPr>
          <w:rFonts w:ascii="Arial" w:hAnsi="Arial" w:cs="Arial"/>
          <w:color w:val="232E56"/>
          <w:sz w:val="22"/>
          <w:szCs w:val="22"/>
        </w:rPr>
      </w:pPr>
    </w:p>
    <w:p w14:paraId="40085968" w14:textId="2EA64B9B" w:rsidR="00782797" w:rsidRPr="00474503" w:rsidRDefault="000D1F64" w:rsidP="00F6197C">
      <w:pPr>
        <w:pStyle w:val="ListParagraph"/>
        <w:numPr>
          <w:ilvl w:val="0"/>
          <w:numId w:val="21"/>
        </w:numPr>
        <w:spacing w:line="276" w:lineRule="auto"/>
        <w:rPr>
          <w:rFonts w:ascii="Arial" w:hAnsi="Arial" w:cs="Arial"/>
          <w:color w:val="232E56"/>
          <w:sz w:val="22"/>
          <w:szCs w:val="22"/>
        </w:rPr>
      </w:pPr>
      <w:r w:rsidRPr="00EE41C1">
        <w:rPr>
          <w:rFonts w:ascii="Arial" w:hAnsi="Arial" w:cs="Arial"/>
          <w:color w:val="232E56"/>
          <w:sz w:val="22"/>
          <w:szCs w:val="22"/>
        </w:rPr>
        <w:t>For all Employees in post</w:t>
      </w:r>
      <w:r w:rsidR="00B8459A" w:rsidRPr="00EE41C1">
        <w:rPr>
          <w:rFonts w:ascii="Arial" w:hAnsi="Arial" w:cs="Arial"/>
          <w:color w:val="232E56"/>
          <w:sz w:val="22"/>
          <w:szCs w:val="22"/>
        </w:rPr>
        <w:t xml:space="preserve"> or re-graded</w:t>
      </w:r>
      <w:r w:rsidRPr="00EE41C1">
        <w:rPr>
          <w:rFonts w:ascii="Arial" w:hAnsi="Arial" w:cs="Arial"/>
          <w:color w:val="232E56"/>
          <w:sz w:val="22"/>
          <w:szCs w:val="22"/>
        </w:rPr>
        <w:t xml:space="preserve"> after </w:t>
      </w:r>
      <w:r w:rsidR="00AC53DB" w:rsidRPr="00EE41C1">
        <w:rPr>
          <w:rFonts w:ascii="Arial" w:hAnsi="Arial" w:cs="Arial"/>
          <w:color w:val="232E56"/>
          <w:sz w:val="22"/>
          <w:szCs w:val="22"/>
        </w:rPr>
        <w:t>1</w:t>
      </w:r>
      <w:r w:rsidR="00AC53DB" w:rsidRPr="00EE41C1">
        <w:rPr>
          <w:rFonts w:ascii="Arial" w:hAnsi="Arial" w:cs="Arial"/>
          <w:color w:val="232E56"/>
          <w:sz w:val="22"/>
          <w:szCs w:val="22"/>
          <w:vertAlign w:val="superscript"/>
        </w:rPr>
        <w:t>st</w:t>
      </w:r>
      <w:r w:rsidR="00EE41C1" w:rsidRPr="00EE41C1">
        <w:rPr>
          <w:rFonts w:ascii="Arial" w:hAnsi="Arial" w:cs="Arial"/>
          <w:color w:val="232E56"/>
          <w:sz w:val="22"/>
          <w:szCs w:val="22"/>
        </w:rPr>
        <w:t xml:space="preserve"> April 2025</w:t>
      </w:r>
      <w:r w:rsidR="00AC53DB" w:rsidRPr="00EE41C1">
        <w:rPr>
          <w:rFonts w:ascii="Arial" w:hAnsi="Arial" w:cs="Arial"/>
          <w:color w:val="232E56"/>
          <w:sz w:val="22"/>
          <w:szCs w:val="22"/>
        </w:rPr>
        <w:t xml:space="preserve"> –</w:t>
      </w:r>
      <w:r w:rsidR="00AC53DB" w:rsidRPr="00474503">
        <w:rPr>
          <w:rFonts w:ascii="Arial" w:hAnsi="Arial" w:cs="Arial"/>
          <w:color w:val="232E56"/>
          <w:sz w:val="22"/>
          <w:szCs w:val="22"/>
        </w:rPr>
        <w:t xml:space="preserve"> the review date will be the </w:t>
      </w:r>
      <w:r w:rsidR="00FB6D64" w:rsidRPr="00474503">
        <w:rPr>
          <w:rFonts w:ascii="Arial" w:hAnsi="Arial" w:cs="Arial"/>
          <w:color w:val="232E56"/>
          <w:sz w:val="22"/>
          <w:szCs w:val="22"/>
        </w:rPr>
        <w:t>anniversary of their start date</w:t>
      </w:r>
      <w:r w:rsidR="00E565C3" w:rsidRPr="00474503">
        <w:rPr>
          <w:rFonts w:ascii="Arial" w:hAnsi="Arial" w:cs="Arial"/>
          <w:color w:val="232E56"/>
          <w:sz w:val="22"/>
          <w:szCs w:val="22"/>
        </w:rPr>
        <w:t xml:space="preserve"> </w:t>
      </w:r>
    </w:p>
    <w:p w14:paraId="6572DF43" w14:textId="77777777" w:rsidR="00FE3CE5" w:rsidRPr="00474503" w:rsidRDefault="00FE3CE5" w:rsidP="00474503">
      <w:pPr>
        <w:widowControl w:val="0"/>
        <w:autoSpaceDE w:val="0"/>
        <w:autoSpaceDN w:val="0"/>
        <w:spacing w:after="0" w:line="276" w:lineRule="auto"/>
        <w:jc w:val="both"/>
        <w:rPr>
          <w:rFonts w:ascii="Arial" w:hAnsi="Arial" w:cs="Arial"/>
          <w:color w:val="232E56"/>
          <w:sz w:val="22"/>
          <w:szCs w:val="22"/>
          <w:highlight w:val="green"/>
        </w:rPr>
      </w:pPr>
    </w:p>
    <w:p w14:paraId="5DBB8367" w14:textId="016ABBCC" w:rsidR="00474503" w:rsidRDefault="00474503" w:rsidP="00250116">
      <w:pPr>
        <w:pStyle w:val="ListParagraph"/>
        <w:widowControl w:val="0"/>
        <w:numPr>
          <w:ilvl w:val="0"/>
          <w:numId w:val="21"/>
        </w:numPr>
        <w:autoSpaceDE w:val="0"/>
        <w:autoSpaceDN w:val="0"/>
        <w:spacing w:after="0" w:line="276" w:lineRule="auto"/>
        <w:jc w:val="both"/>
        <w:rPr>
          <w:rFonts w:ascii="Arial" w:hAnsi="Arial" w:cs="Arial"/>
          <w:color w:val="232E56"/>
          <w:sz w:val="22"/>
          <w:szCs w:val="22"/>
        </w:rPr>
      </w:pPr>
      <w:r>
        <w:rPr>
          <w:rFonts w:ascii="Arial" w:hAnsi="Arial" w:cs="Arial"/>
          <w:color w:val="232E56"/>
          <w:sz w:val="22"/>
          <w:szCs w:val="22"/>
        </w:rPr>
        <w:t xml:space="preserve">For all </w:t>
      </w:r>
      <w:r w:rsidRPr="00474503">
        <w:rPr>
          <w:rFonts w:ascii="Arial" w:hAnsi="Arial" w:cs="Arial"/>
          <w:color w:val="232E56"/>
          <w:sz w:val="22"/>
          <w:szCs w:val="22"/>
        </w:rPr>
        <w:t>Employees on grades KSA and KSB (formerly KR3 and KR4</w:t>
      </w:r>
      <w:r w:rsidRPr="00EE41C1">
        <w:rPr>
          <w:rFonts w:ascii="Arial" w:hAnsi="Arial" w:cs="Arial"/>
          <w:color w:val="232E56"/>
          <w:sz w:val="22"/>
          <w:szCs w:val="22"/>
        </w:rPr>
        <w:t>) and who are paid a single salary point – the anniversary and review date will be 1st</w:t>
      </w:r>
      <w:r w:rsidR="00EE41C1" w:rsidRPr="00EE41C1">
        <w:rPr>
          <w:rFonts w:ascii="Arial" w:hAnsi="Arial" w:cs="Arial"/>
          <w:color w:val="232E56"/>
          <w:sz w:val="22"/>
          <w:szCs w:val="22"/>
        </w:rPr>
        <w:t xml:space="preserve"> April</w:t>
      </w:r>
    </w:p>
    <w:p w14:paraId="7DACE62C" w14:textId="77777777" w:rsidR="00474503" w:rsidRPr="00474503" w:rsidRDefault="00474503" w:rsidP="00474503">
      <w:pPr>
        <w:pStyle w:val="ListParagraph"/>
        <w:rPr>
          <w:rFonts w:ascii="Arial" w:hAnsi="Arial" w:cs="Arial"/>
          <w:color w:val="232E56"/>
          <w:sz w:val="22"/>
          <w:szCs w:val="22"/>
        </w:rPr>
      </w:pPr>
    </w:p>
    <w:p w14:paraId="2CA2D18E" w14:textId="5C10F3B6" w:rsidR="00FE3CE5" w:rsidRPr="00872AE3" w:rsidRDefault="00FE3CE5" w:rsidP="00250116">
      <w:pPr>
        <w:pStyle w:val="ListParagraph"/>
        <w:widowControl w:val="0"/>
        <w:numPr>
          <w:ilvl w:val="0"/>
          <w:numId w:val="21"/>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For all Employee</w:t>
      </w:r>
      <w:r w:rsidR="00D70782" w:rsidRPr="00872AE3">
        <w:rPr>
          <w:rFonts w:ascii="Arial" w:hAnsi="Arial" w:cs="Arial"/>
          <w:color w:val="232E56"/>
          <w:sz w:val="22"/>
          <w:szCs w:val="22"/>
        </w:rPr>
        <w:t>s</w:t>
      </w:r>
      <w:r w:rsidRPr="00872AE3">
        <w:rPr>
          <w:rFonts w:ascii="Arial" w:hAnsi="Arial" w:cs="Arial"/>
          <w:color w:val="232E56"/>
          <w:sz w:val="22"/>
          <w:szCs w:val="22"/>
        </w:rPr>
        <w:t xml:space="preserve"> at the t</w:t>
      </w:r>
      <w:r w:rsidR="009022F9" w:rsidRPr="00872AE3">
        <w:rPr>
          <w:rFonts w:ascii="Arial" w:hAnsi="Arial" w:cs="Arial"/>
          <w:color w:val="232E56"/>
          <w:sz w:val="22"/>
          <w:szCs w:val="22"/>
        </w:rPr>
        <w:t xml:space="preserve">op </w:t>
      </w:r>
      <w:r w:rsidRPr="00872AE3">
        <w:rPr>
          <w:rFonts w:ascii="Arial" w:hAnsi="Arial" w:cs="Arial"/>
          <w:color w:val="232E56"/>
          <w:sz w:val="22"/>
          <w:szCs w:val="22"/>
        </w:rPr>
        <w:t xml:space="preserve">of their grade the review date is re-set to </w:t>
      </w:r>
      <w:r w:rsidRPr="00EE41C1">
        <w:rPr>
          <w:rFonts w:ascii="Arial" w:hAnsi="Arial" w:cs="Arial"/>
          <w:color w:val="232E56"/>
          <w:sz w:val="22"/>
          <w:szCs w:val="22"/>
        </w:rPr>
        <w:t>1</w:t>
      </w:r>
      <w:r w:rsidRPr="00EE41C1">
        <w:rPr>
          <w:rFonts w:ascii="Arial" w:hAnsi="Arial" w:cs="Arial"/>
          <w:color w:val="232E56"/>
          <w:sz w:val="22"/>
          <w:szCs w:val="22"/>
          <w:vertAlign w:val="superscript"/>
        </w:rPr>
        <w:t>st</w:t>
      </w:r>
      <w:r w:rsidR="00EE41C1" w:rsidRPr="00EE41C1">
        <w:rPr>
          <w:rFonts w:ascii="Arial" w:hAnsi="Arial" w:cs="Arial"/>
          <w:color w:val="232E56"/>
          <w:sz w:val="22"/>
          <w:szCs w:val="22"/>
        </w:rPr>
        <w:t xml:space="preserve"> April </w:t>
      </w:r>
    </w:p>
    <w:p w14:paraId="0A3E7963" w14:textId="77777777" w:rsidR="0088039A" w:rsidRPr="00872AE3" w:rsidRDefault="0088039A" w:rsidP="00250116">
      <w:pPr>
        <w:widowControl w:val="0"/>
        <w:autoSpaceDE w:val="0"/>
        <w:autoSpaceDN w:val="0"/>
        <w:spacing w:after="0" w:line="276" w:lineRule="auto"/>
        <w:jc w:val="both"/>
        <w:rPr>
          <w:rFonts w:ascii="Arial" w:hAnsi="Arial" w:cs="Arial"/>
          <w:color w:val="232E56"/>
          <w:sz w:val="22"/>
          <w:szCs w:val="22"/>
        </w:rPr>
      </w:pPr>
    </w:p>
    <w:p w14:paraId="32DB27A2" w14:textId="70D73BDF" w:rsidR="00FB752D" w:rsidRPr="0066219A" w:rsidRDefault="00FB752D"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An Employee will be awarded a ‘positive</w:t>
      </w:r>
      <w:r w:rsidR="00F41C26" w:rsidRPr="00F6197C">
        <w:rPr>
          <w:rFonts w:ascii="Arial" w:hAnsi="Arial" w:cs="Arial"/>
          <w:color w:val="232E56"/>
          <w:sz w:val="22"/>
          <w:szCs w:val="22"/>
        </w:rPr>
        <w:t>’ performance</w:t>
      </w:r>
      <w:r w:rsidRPr="00F6197C">
        <w:rPr>
          <w:rFonts w:ascii="Arial" w:hAnsi="Arial" w:cs="Arial"/>
          <w:color w:val="232E56"/>
          <w:sz w:val="22"/>
          <w:szCs w:val="22"/>
        </w:rPr>
        <w:t xml:space="preserve"> assessment</w:t>
      </w:r>
      <w:r w:rsidR="00C125FC" w:rsidRPr="00F6197C">
        <w:rPr>
          <w:rFonts w:ascii="Arial" w:hAnsi="Arial" w:cs="Arial"/>
          <w:color w:val="232E56"/>
          <w:sz w:val="22"/>
          <w:szCs w:val="22"/>
        </w:rPr>
        <w:t xml:space="preserve"> </w:t>
      </w:r>
      <w:r w:rsidRPr="00F6197C">
        <w:rPr>
          <w:rFonts w:ascii="Arial" w:hAnsi="Arial" w:cs="Arial"/>
          <w:color w:val="232E56"/>
          <w:sz w:val="22"/>
          <w:szCs w:val="22"/>
        </w:rPr>
        <w:t>where performance standards are met during the pay / appraisal review cycle.</w:t>
      </w:r>
    </w:p>
    <w:p w14:paraId="1474E2AC" w14:textId="77777777" w:rsidR="00BF22DE" w:rsidRPr="0066219A" w:rsidRDefault="00BF22DE" w:rsidP="00250116">
      <w:pPr>
        <w:widowControl w:val="0"/>
        <w:autoSpaceDE w:val="0"/>
        <w:autoSpaceDN w:val="0"/>
        <w:spacing w:after="0" w:line="276" w:lineRule="auto"/>
        <w:jc w:val="both"/>
        <w:rPr>
          <w:rFonts w:ascii="Arial" w:hAnsi="Arial" w:cs="Arial"/>
          <w:color w:val="232E56"/>
          <w:sz w:val="22"/>
          <w:szCs w:val="22"/>
        </w:rPr>
      </w:pPr>
    </w:p>
    <w:p w14:paraId="63288EB7" w14:textId="35E14657" w:rsidR="00BF22DE" w:rsidRPr="00872AE3" w:rsidRDefault="00BF22DE"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Progression is subject to receiving the requisite ‘positive’ performance assessments for their grade.  A ‘negative’ assessment will delay progress through the grade by a year</w:t>
      </w:r>
      <w:r w:rsidR="00494FAA" w:rsidRPr="00F6197C">
        <w:rPr>
          <w:rFonts w:ascii="Arial" w:hAnsi="Arial" w:cs="Arial"/>
          <w:color w:val="232E56"/>
          <w:sz w:val="22"/>
          <w:szCs w:val="22"/>
        </w:rPr>
        <w:t xml:space="preserve"> – </w:t>
      </w:r>
      <w:r w:rsidR="00F41C26" w:rsidRPr="00F6197C">
        <w:rPr>
          <w:rFonts w:ascii="Arial" w:hAnsi="Arial" w:cs="Arial"/>
          <w:color w:val="232E56"/>
          <w:sz w:val="22"/>
          <w:szCs w:val="22"/>
        </w:rPr>
        <w:t>however where</w:t>
      </w:r>
      <w:r w:rsidR="00EB0572" w:rsidRPr="00F6197C">
        <w:rPr>
          <w:rFonts w:ascii="Arial" w:hAnsi="Arial" w:cs="Arial"/>
          <w:color w:val="232E56"/>
          <w:sz w:val="22"/>
          <w:szCs w:val="22"/>
        </w:rPr>
        <w:t xml:space="preserve"> an Employee is paid less than the </w:t>
      </w:r>
      <w:r w:rsidR="00E43944" w:rsidRPr="00F6197C">
        <w:rPr>
          <w:rFonts w:ascii="Arial" w:hAnsi="Arial" w:cs="Arial"/>
          <w:color w:val="232E56"/>
          <w:sz w:val="22"/>
          <w:szCs w:val="22"/>
        </w:rPr>
        <w:t>top</w:t>
      </w:r>
      <w:r w:rsidR="00EB0572" w:rsidRPr="00F6197C">
        <w:rPr>
          <w:rFonts w:ascii="Arial" w:hAnsi="Arial" w:cs="Arial"/>
          <w:color w:val="232E56"/>
          <w:sz w:val="22"/>
          <w:szCs w:val="22"/>
        </w:rPr>
        <w:t xml:space="preserve"> of the grade </w:t>
      </w:r>
      <w:r w:rsidR="0059487C" w:rsidRPr="00F6197C">
        <w:rPr>
          <w:rFonts w:ascii="Arial" w:hAnsi="Arial" w:cs="Arial"/>
          <w:color w:val="232E56"/>
          <w:sz w:val="22"/>
          <w:szCs w:val="22"/>
        </w:rPr>
        <w:t>they will</w:t>
      </w:r>
      <w:r w:rsidR="00775C8D" w:rsidRPr="00F6197C">
        <w:rPr>
          <w:rFonts w:ascii="Arial" w:hAnsi="Arial" w:cs="Arial"/>
          <w:color w:val="232E56"/>
          <w:sz w:val="22"/>
          <w:szCs w:val="22"/>
        </w:rPr>
        <w:t xml:space="preserve"> still receive the annual pay award</w:t>
      </w:r>
      <w:r w:rsidR="00EB0572" w:rsidRPr="00F6197C">
        <w:rPr>
          <w:rFonts w:ascii="Arial" w:hAnsi="Arial" w:cs="Arial"/>
          <w:color w:val="232E56"/>
          <w:sz w:val="22"/>
          <w:szCs w:val="22"/>
        </w:rPr>
        <w:t xml:space="preserve">. </w:t>
      </w:r>
      <w:r w:rsidR="00E43944" w:rsidRPr="00F6197C">
        <w:rPr>
          <w:rFonts w:ascii="Arial" w:hAnsi="Arial" w:cs="Arial"/>
          <w:color w:val="232E56"/>
          <w:sz w:val="22"/>
          <w:szCs w:val="22"/>
        </w:rPr>
        <w:t>An Employee</w:t>
      </w:r>
      <w:r w:rsidR="009F550B" w:rsidRPr="00F6197C">
        <w:rPr>
          <w:rFonts w:ascii="Arial" w:hAnsi="Arial" w:cs="Arial"/>
          <w:color w:val="232E56"/>
          <w:sz w:val="22"/>
          <w:szCs w:val="22"/>
        </w:rPr>
        <w:t xml:space="preserve"> at the top of the grade</w:t>
      </w:r>
      <w:r w:rsidR="00E43944" w:rsidRPr="00F6197C">
        <w:rPr>
          <w:rFonts w:ascii="Arial" w:hAnsi="Arial" w:cs="Arial"/>
          <w:color w:val="232E56"/>
          <w:sz w:val="22"/>
          <w:szCs w:val="22"/>
        </w:rPr>
        <w:t xml:space="preserve"> who receives a ‘negative’ assessment</w:t>
      </w:r>
      <w:r w:rsidR="009F550B" w:rsidRPr="00F6197C">
        <w:rPr>
          <w:rFonts w:ascii="Arial" w:hAnsi="Arial" w:cs="Arial"/>
          <w:color w:val="232E56"/>
          <w:sz w:val="22"/>
          <w:szCs w:val="22"/>
        </w:rPr>
        <w:t xml:space="preserve"> will not receive the annual pay award</w:t>
      </w:r>
      <w:r w:rsidR="0066219A" w:rsidRPr="00F6197C">
        <w:rPr>
          <w:rFonts w:ascii="Arial" w:hAnsi="Arial" w:cs="Arial"/>
          <w:color w:val="232E56"/>
          <w:sz w:val="22"/>
          <w:szCs w:val="22"/>
        </w:rPr>
        <w:t>.</w:t>
      </w:r>
      <w:r w:rsidR="009F550B" w:rsidRPr="00F6197C">
        <w:rPr>
          <w:rFonts w:ascii="Arial" w:hAnsi="Arial" w:cs="Arial"/>
          <w:color w:val="232E56"/>
          <w:sz w:val="22"/>
          <w:szCs w:val="22"/>
        </w:rPr>
        <w:t xml:space="preserve"> </w:t>
      </w:r>
    </w:p>
    <w:p w14:paraId="313662AD" w14:textId="77777777" w:rsidR="00BF22DE" w:rsidRPr="00872AE3" w:rsidRDefault="00BF22DE" w:rsidP="00250116">
      <w:pPr>
        <w:widowControl w:val="0"/>
        <w:autoSpaceDE w:val="0"/>
        <w:autoSpaceDN w:val="0"/>
        <w:spacing w:after="0" w:line="276" w:lineRule="auto"/>
        <w:jc w:val="both"/>
        <w:rPr>
          <w:rFonts w:ascii="Arial" w:hAnsi="Arial" w:cs="Arial"/>
          <w:color w:val="232E56"/>
          <w:sz w:val="22"/>
          <w:szCs w:val="22"/>
        </w:rPr>
      </w:pPr>
    </w:p>
    <w:p w14:paraId="198AA041" w14:textId="14EB4C71" w:rsidR="00C91338" w:rsidRPr="00872AE3" w:rsidRDefault="00936A07"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Employees appointed to post higher than the minimum of the grade</w:t>
      </w:r>
      <w:r w:rsidR="008367A3" w:rsidRPr="00F6197C">
        <w:rPr>
          <w:rFonts w:ascii="Arial" w:hAnsi="Arial" w:cs="Arial"/>
          <w:color w:val="232E56"/>
          <w:sz w:val="22"/>
          <w:szCs w:val="22"/>
        </w:rPr>
        <w:t xml:space="preserve"> and between fixed points will receive progression to the next fixed poin</w:t>
      </w:r>
      <w:r w:rsidR="005B61A9" w:rsidRPr="00F6197C">
        <w:rPr>
          <w:rFonts w:ascii="Arial" w:hAnsi="Arial" w:cs="Arial"/>
          <w:color w:val="232E56"/>
          <w:sz w:val="22"/>
          <w:szCs w:val="22"/>
        </w:rPr>
        <w:t xml:space="preserve">t once they have completed the requisite number of </w:t>
      </w:r>
      <w:r w:rsidR="00501654" w:rsidRPr="00F6197C">
        <w:rPr>
          <w:rFonts w:ascii="Arial" w:hAnsi="Arial" w:cs="Arial"/>
          <w:color w:val="232E56"/>
          <w:sz w:val="22"/>
          <w:szCs w:val="22"/>
        </w:rPr>
        <w:t>‘</w:t>
      </w:r>
      <w:r w:rsidR="00662219" w:rsidRPr="00F6197C">
        <w:rPr>
          <w:rFonts w:ascii="Arial" w:hAnsi="Arial" w:cs="Arial"/>
          <w:color w:val="232E56"/>
          <w:sz w:val="22"/>
          <w:szCs w:val="22"/>
        </w:rPr>
        <w:t>positive</w:t>
      </w:r>
      <w:r w:rsidR="00501654" w:rsidRPr="00F6197C">
        <w:rPr>
          <w:rFonts w:ascii="Arial" w:hAnsi="Arial" w:cs="Arial"/>
          <w:color w:val="232E56"/>
          <w:sz w:val="22"/>
          <w:szCs w:val="22"/>
        </w:rPr>
        <w:t>’</w:t>
      </w:r>
      <w:r w:rsidR="00662219" w:rsidRPr="00F6197C">
        <w:rPr>
          <w:rFonts w:ascii="Arial" w:hAnsi="Arial" w:cs="Arial"/>
          <w:color w:val="232E56"/>
          <w:sz w:val="22"/>
          <w:szCs w:val="22"/>
        </w:rPr>
        <w:t xml:space="preserve"> reviews for the grade</w:t>
      </w:r>
      <w:r w:rsidR="00662219" w:rsidRPr="00304AB8">
        <w:rPr>
          <w:rFonts w:ascii="Arial" w:hAnsi="Arial" w:cs="Arial"/>
          <w:color w:val="232E56"/>
          <w:sz w:val="22"/>
          <w:szCs w:val="22"/>
        </w:rPr>
        <w:t>.</w:t>
      </w:r>
    </w:p>
    <w:p w14:paraId="096C7EB5" w14:textId="77777777" w:rsidR="004B0DE4" w:rsidRPr="00872AE3" w:rsidRDefault="004B0DE4" w:rsidP="00250116">
      <w:pPr>
        <w:widowControl w:val="0"/>
        <w:autoSpaceDE w:val="0"/>
        <w:autoSpaceDN w:val="0"/>
        <w:spacing w:after="0" w:line="276" w:lineRule="auto"/>
        <w:jc w:val="both"/>
        <w:rPr>
          <w:rFonts w:ascii="Arial" w:hAnsi="Arial" w:cs="Arial"/>
          <w:color w:val="232E56"/>
          <w:sz w:val="22"/>
          <w:szCs w:val="22"/>
        </w:rPr>
      </w:pPr>
    </w:p>
    <w:p w14:paraId="61CC8CD9" w14:textId="7C17E52D" w:rsidR="004B0DE4" w:rsidRPr="00872AE3" w:rsidRDefault="0002295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lastRenderedPageBreak/>
        <w:t xml:space="preserve">The anniversary date and number of years ‘positive’ performance assessments is specific to the School and is not transferable to another School or KCC </w:t>
      </w:r>
      <w:r w:rsidR="007C66D9" w:rsidRPr="00872AE3">
        <w:rPr>
          <w:rFonts w:ascii="Arial" w:hAnsi="Arial" w:cs="Arial"/>
          <w:color w:val="232E56"/>
          <w:sz w:val="22"/>
          <w:szCs w:val="22"/>
        </w:rPr>
        <w:t xml:space="preserve">directorate or </w:t>
      </w:r>
      <w:proofErr w:type="spellStart"/>
      <w:r w:rsidR="007C66D9" w:rsidRPr="00872AE3">
        <w:rPr>
          <w:rFonts w:ascii="Arial" w:hAnsi="Arial" w:cs="Arial"/>
          <w:color w:val="232E56"/>
          <w:sz w:val="22"/>
          <w:szCs w:val="22"/>
        </w:rPr>
        <w:t>visa</w:t>
      </w:r>
      <w:proofErr w:type="spellEnd"/>
      <w:r w:rsidR="007C66D9" w:rsidRPr="00872AE3">
        <w:rPr>
          <w:rFonts w:ascii="Arial" w:hAnsi="Arial" w:cs="Arial"/>
          <w:color w:val="232E56"/>
          <w:sz w:val="22"/>
          <w:szCs w:val="22"/>
        </w:rPr>
        <w:t xml:space="preserve"> versa.</w:t>
      </w:r>
    </w:p>
    <w:p w14:paraId="59846C1C" w14:textId="77777777" w:rsidR="00BF22DE" w:rsidRPr="00872AE3" w:rsidRDefault="00BF22DE" w:rsidP="00250116">
      <w:pPr>
        <w:widowControl w:val="0"/>
        <w:autoSpaceDE w:val="0"/>
        <w:autoSpaceDN w:val="0"/>
        <w:spacing w:after="0" w:line="276" w:lineRule="auto"/>
        <w:jc w:val="both"/>
        <w:rPr>
          <w:rFonts w:ascii="Arial" w:hAnsi="Arial" w:cs="Arial"/>
          <w:color w:val="232E56"/>
          <w:sz w:val="22"/>
          <w:szCs w:val="22"/>
          <w:highlight w:val="cyan"/>
        </w:rPr>
      </w:pPr>
    </w:p>
    <w:p w14:paraId="49CE3D45" w14:textId="5C329111" w:rsidR="005A74D0" w:rsidRPr="00872AE3" w:rsidRDefault="005A74D0" w:rsidP="00250116">
      <w:pPr>
        <w:widowControl w:val="0"/>
        <w:autoSpaceDE w:val="0"/>
        <w:autoSpaceDN w:val="0"/>
        <w:spacing w:after="0" w:line="276" w:lineRule="auto"/>
        <w:jc w:val="both"/>
        <w:rPr>
          <w:rFonts w:ascii="Arial" w:hAnsi="Arial" w:cs="Arial"/>
          <w:color w:val="232E56"/>
          <w:sz w:val="22"/>
          <w:szCs w:val="22"/>
          <w:highlight w:val="cyan"/>
        </w:rPr>
      </w:pPr>
      <w:r w:rsidRPr="00872AE3">
        <w:rPr>
          <w:rFonts w:ascii="Arial" w:hAnsi="Arial" w:cs="Arial"/>
          <w:color w:val="232E56"/>
          <w:sz w:val="22"/>
          <w:szCs w:val="22"/>
          <w:highlight w:val="cyan"/>
        </w:rPr>
        <w:t xml:space="preserve">LA to confirm following </w:t>
      </w:r>
      <w:r w:rsidR="00781461" w:rsidRPr="00872AE3">
        <w:rPr>
          <w:rFonts w:ascii="Arial" w:hAnsi="Arial" w:cs="Arial"/>
          <w:color w:val="232E56"/>
          <w:sz w:val="22"/>
          <w:szCs w:val="22"/>
          <w:highlight w:val="cyan"/>
        </w:rPr>
        <w:t>pay progression scenarios</w:t>
      </w:r>
    </w:p>
    <w:p w14:paraId="6BAF0519" w14:textId="62456A78" w:rsidR="008F62B0" w:rsidRPr="00872AE3" w:rsidRDefault="008F62B0" w:rsidP="00250116">
      <w:pPr>
        <w:widowControl w:val="0"/>
        <w:autoSpaceDE w:val="0"/>
        <w:autoSpaceDN w:val="0"/>
        <w:spacing w:after="0" w:line="276" w:lineRule="auto"/>
        <w:jc w:val="both"/>
        <w:rPr>
          <w:rFonts w:ascii="Arial" w:hAnsi="Arial" w:cs="Arial"/>
          <w:color w:val="232E56"/>
          <w:sz w:val="22"/>
          <w:szCs w:val="22"/>
          <w:highlight w:val="cyan"/>
        </w:rPr>
      </w:pPr>
      <w:r w:rsidRPr="00872AE3">
        <w:rPr>
          <w:rFonts w:ascii="Arial" w:hAnsi="Arial" w:cs="Arial"/>
          <w:color w:val="232E56"/>
          <w:sz w:val="22"/>
          <w:szCs w:val="22"/>
          <w:highlight w:val="cyan"/>
        </w:rPr>
        <w:t xml:space="preserve">Absence during the pay review period </w:t>
      </w:r>
    </w:p>
    <w:p w14:paraId="3ABE4248" w14:textId="2D848E3C" w:rsidR="00923FF0" w:rsidRPr="00872AE3" w:rsidRDefault="00923FF0" w:rsidP="00250116">
      <w:pPr>
        <w:widowControl w:val="0"/>
        <w:autoSpaceDE w:val="0"/>
        <w:autoSpaceDN w:val="0"/>
        <w:spacing w:after="0" w:line="276" w:lineRule="auto"/>
        <w:jc w:val="both"/>
        <w:rPr>
          <w:rFonts w:ascii="Arial" w:hAnsi="Arial" w:cs="Arial"/>
          <w:color w:val="232E56"/>
          <w:sz w:val="22"/>
          <w:szCs w:val="22"/>
          <w:highlight w:val="cyan"/>
        </w:rPr>
      </w:pPr>
      <w:r w:rsidRPr="00872AE3">
        <w:rPr>
          <w:rFonts w:ascii="Arial" w:hAnsi="Arial" w:cs="Arial"/>
          <w:color w:val="232E56"/>
          <w:sz w:val="22"/>
          <w:szCs w:val="22"/>
          <w:highlight w:val="cyan"/>
        </w:rPr>
        <w:t xml:space="preserve">Multiple contracts </w:t>
      </w:r>
      <w:r w:rsidR="00A03FC4" w:rsidRPr="00872AE3">
        <w:rPr>
          <w:rFonts w:ascii="Arial" w:hAnsi="Arial" w:cs="Arial"/>
          <w:color w:val="232E56"/>
          <w:sz w:val="22"/>
          <w:szCs w:val="22"/>
          <w:highlight w:val="cyan"/>
        </w:rPr>
        <w:t xml:space="preserve">and pay progression </w:t>
      </w:r>
    </w:p>
    <w:p w14:paraId="465FA0D5" w14:textId="24C84E4B" w:rsidR="002D48F2" w:rsidRPr="00872AE3" w:rsidRDefault="002D48F2" w:rsidP="00250116">
      <w:pPr>
        <w:widowControl w:val="0"/>
        <w:autoSpaceDE w:val="0"/>
        <w:autoSpaceDN w:val="0"/>
        <w:spacing w:after="0" w:line="276" w:lineRule="auto"/>
        <w:jc w:val="both"/>
        <w:rPr>
          <w:rFonts w:ascii="Arial" w:hAnsi="Arial" w:cs="Arial"/>
          <w:color w:val="232E56"/>
          <w:sz w:val="22"/>
          <w:szCs w:val="22"/>
          <w:highlight w:val="cyan"/>
        </w:rPr>
      </w:pPr>
      <w:r w:rsidRPr="00872AE3">
        <w:rPr>
          <w:rFonts w:ascii="Arial" w:hAnsi="Arial" w:cs="Arial"/>
          <w:color w:val="232E56"/>
          <w:sz w:val="22"/>
          <w:szCs w:val="22"/>
          <w:highlight w:val="cyan"/>
        </w:rPr>
        <w:t>Role change – same or different</w:t>
      </w:r>
      <w:r w:rsidR="004C11BE" w:rsidRPr="00872AE3">
        <w:rPr>
          <w:rFonts w:ascii="Arial" w:hAnsi="Arial" w:cs="Arial"/>
          <w:color w:val="232E56"/>
          <w:sz w:val="22"/>
          <w:szCs w:val="22"/>
          <w:highlight w:val="cyan"/>
        </w:rPr>
        <w:t xml:space="preserve"> grade</w:t>
      </w:r>
      <w:r w:rsidRPr="00872AE3">
        <w:rPr>
          <w:rFonts w:ascii="Arial" w:hAnsi="Arial" w:cs="Arial"/>
          <w:color w:val="232E56"/>
          <w:sz w:val="22"/>
          <w:szCs w:val="22"/>
          <w:highlight w:val="cyan"/>
        </w:rPr>
        <w:t xml:space="preserve"> </w:t>
      </w:r>
    </w:p>
    <w:p w14:paraId="34A2F9CC" w14:textId="246B7C8E" w:rsidR="00017913" w:rsidRPr="00872AE3" w:rsidRDefault="00017913" w:rsidP="00250116">
      <w:pPr>
        <w:widowControl w:val="0"/>
        <w:autoSpaceDE w:val="0"/>
        <w:autoSpaceDN w:val="0"/>
        <w:spacing w:after="0" w:line="276" w:lineRule="auto"/>
        <w:jc w:val="both"/>
        <w:rPr>
          <w:rFonts w:ascii="Arial" w:hAnsi="Arial" w:cs="Arial"/>
          <w:color w:val="232E56"/>
          <w:sz w:val="22"/>
          <w:szCs w:val="22"/>
          <w:highlight w:val="cyan"/>
        </w:rPr>
      </w:pPr>
      <w:r w:rsidRPr="00872AE3">
        <w:rPr>
          <w:rFonts w:ascii="Arial" w:hAnsi="Arial" w:cs="Arial"/>
          <w:color w:val="232E56"/>
          <w:sz w:val="22"/>
          <w:szCs w:val="22"/>
          <w:highlight w:val="cyan"/>
        </w:rPr>
        <w:t>S</w:t>
      </w:r>
      <w:r w:rsidR="00655DEC" w:rsidRPr="00872AE3">
        <w:rPr>
          <w:rFonts w:ascii="Arial" w:hAnsi="Arial" w:cs="Arial"/>
          <w:color w:val="232E56"/>
          <w:sz w:val="22"/>
          <w:szCs w:val="22"/>
          <w:highlight w:val="cyan"/>
        </w:rPr>
        <w:t xml:space="preserve">econdment / Acting up </w:t>
      </w:r>
    </w:p>
    <w:p w14:paraId="064FC0F1" w14:textId="5424988B" w:rsidR="006031A1" w:rsidRPr="00872AE3" w:rsidRDefault="006031A1" w:rsidP="00250116">
      <w:pPr>
        <w:widowControl w:val="0"/>
        <w:autoSpaceDE w:val="0"/>
        <w:autoSpaceDN w:val="0"/>
        <w:spacing w:after="0" w:line="276" w:lineRule="auto"/>
        <w:jc w:val="both"/>
        <w:rPr>
          <w:rFonts w:ascii="Arial" w:hAnsi="Arial" w:cs="Arial"/>
          <w:color w:val="232E56"/>
          <w:sz w:val="22"/>
          <w:szCs w:val="22"/>
          <w:highlight w:val="cyan"/>
        </w:rPr>
      </w:pPr>
      <w:r w:rsidRPr="00872AE3">
        <w:rPr>
          <w:rFonts w:ascii="Arial" w:hAnsi="Arial" w:cs="Arial"/>
          <w:color w:val="232E56"/>
          <w:sz w:val="22"/>
          <w:szCs w:val="22"/>
          <w:highlight w:val="cyan"/>
        </w:rPr>
        <w:t xml:space="preserve">Negative Assessment </w:t>
      </w:r>
    </w:p>
    <w:p w14:paraId="267A84E2" w14:textId="393A6524" w:rsidR="004B0DE4" w:rsidRPr="00872AE3" w:rsidRDefault="004B0DE4" w:rsidP="00250116">
      <w:pPr>
        <w:widowControl w:val="0"/>
        <w:autoSpaceDE w:val="0"/>
        <w:autoSpaceDN w:val="0"/>
        <w:spacing w:after="0" w:line="276" w:lineRule="auto"/>
        <w:jc w:val="both"/>
        <w:rPr>
          <w:rFonts w:ascii="Arial" w:hAnsi="Arial" w:cs="Arial"/>
          <w:color w:val="232E56"/>
          <w:sz w:val="22"/>
          <w:szCs w:val="22"/>
          <w:highlight w:val="yellow"/>
        </w:rPr>
      </w:pPr>
    </w:p>
    <w:p w14:paraId="6231D5C7" w14:textId="26A85C41" w:rsidR="004B6C1B" w:rsidRPr="00872AE3" w:rsidRDefault="004B6C1B" w:rsidP="00250116">
      <w:pPr>
        <w:widowControl w:val="0"/>
        <w:autoSpaceDE w:val="0"/>
        <w:autoSpaceDN w:val="0"/>
        <w:spacing w:after="0" w:line="276" w:lineRule="auto"/>
        <w:jc w:val="both"/>
        <w:rPr>
          <w:rFonts w:ascii="Arial" w:hAnsi="Arial" w:cs="Arial"/>
          <w:color w:val="232E56"/>
          <w:sz w:val="22"/>
          <w:szCs w:val="22"/>
        </w:rPr>
      </w:pPr>
    </w:p>
    <w:p w14:paraId="61AB2C72" w14:textId="77777777" w:rsidR="00A5041B" w:rsidRPr="0043299D" w:rsidRDefault="00A5041B" w:rsidP="00872AE3">
      <w:pPr>
        <w:pStyle w:val="Heading2"/>
        <w:rPr>
          <w:rFonts w:ascii="Arial" w:hAnsi="Arial" w:cs="Arial"/>
          <w:b/>
          <w:bCs/>
          <w:color w:val="232E56"/>
          <w:sz w:val="22"/>
          <w:szCs w:val="22"/>
        </w:rPr>
      </w:pPr>
      <w:bookmarkStart w:id="100" w:name="fifteenadditionalpayments"/>
      <w:bookmarkStart w:id="101" w:name="_Toc182930727"/>
      <w:r w:rsidRPr="0043299D">
        <w:rPr>
          <w:rFonts w:ascii="Arial" w:hAnsi="Arial" w:cs="Arial"/>
          <w:b/>
          <w:bCs/>
          <w:color w:val="232E56"/>
          <w:sz w:val="22"/>
          <w:szCs w:val="22"/>
        </w:rPr>
        <w:t>15 Additional Payments</w:t>
      </w:r>
      <w:bookmarkEnd w:id="100"/>
      <w:bookmarkEnd w:id="101"/>
    </w:p>
    <w:p w14:paraId="5B5AA198" w14:textId="77777777" w:rsidR="004B6C1B" w:rsidRPr="0043299D" w:rsidRDefault="004B6C1B" w:rsidP="00250116">
      <w:pPr>
        <w:widowControl w:val="0"/>
        <w:autoSpaceDE w:val="0"/>
        <w:autoSpaceDN w:val="0"/>
        <w:spacing w:after="0" w:line="276" w:lineRule="auto"/>
        <w:jc w:val="both"/>
        <w:rPr>
          <w:rFonts w:ascii="Arial" w:hAnsi="Arial" w:cs="Arial"/>
          <w:color w:val="232E56"/>
          <w:sz w:val="22"/>
          <w:szCs w:val="22"/>
        </w:rPr>
      </w:pPr>
    </w:p>
    <w:p w14:paraId="7ED4F0B8" w14:textId="77777777" w:rsidR="00A5041B" w:rsidRPr="0043299D" w:rsidRDefault="00A5041B" w:rsidP="00872AE3">
      <w:pPr>
        <w:pStyle w:val="Heading2"/>
        <w:rPr>
          <w:rFonts w:ascii="Arial" w:hAnsi="Arial" w:cs="Arial"/>
          <w:b/>
          <w:bCs/>
          <w:color w:val="232E56"/>
          <w:sz w:val="22"/>
          <w:szCs w:val="22"/>
        </w:rPr>
      </w:pPr>
      <w:bookmarkStart w:id="102" w:name="_Toc182930728"/>
      <w:bookmarkStart w:id="103" w:name="fifteenallowances"/>
      <w:r w:rsidRPr="0043299D">
        <w:rPr>
          <w:rFonts w:ascii="Arial" w:hAnsi="Arial" w:cs="Arial"/>
          <w:b/>
          <w:bCs/>
          <w:color w:val="232E56"/>
          <w:sz w:val="22"/>
          <w:szCs w:val="22"/>
        </w:rPr>
        <w:t>15.1 Allowances</w:t>
      </w:r>
      <w:bookmarkEnd w:id="102"/>
    </w:p>
    <w:bookmarkEnd w:id="103"/>
    <w:p w14:paraId="4586D66A" w14:textId="77777777" w:rsidR="00E44BC6" w:rsidRPr="00872AE3" w:rsidRDefault="00E44BC6" w:rsidP="00250116">
      <w:pPr>
        <w:widowControl w:val="0"/>
        <w:autoSpaceDE w:val="0"/>
        <w:autoSpaceDN w:val="0"/>
        <w:spacing w:after="0" w:line="276" w:lineRule="auto"/>
        <w:jc w:val="both"/>
        <w:rPr>
          <w:rFonts w:ascii="Arial" w:hAnsi="Arial" w:cs="Arial"/>
          <w:b/>
          <w:bCs/>
          <w:color w:val="232E56"/>
          <w:sz w:val="26"/>
          <w:szCs w:val="26"/>
        </w:rPr>
      </w:pPr>
    </w:p>
    <w:p w14:paraId="0334F231" w14:textId="77777777" w:rsidR="00E44BC6" w:rsidRPr="00872AE3" w:rsidRDefault="00E44BC6" w:rsidP="00250116">
      <w:pPr>
        <w:widowControl w:val="0"/>
        <w:autoSpaceDE w:val="0"/>
        <w:autoSpaceDN w:val="0"/>
        <w:spacing w:after="0" w:line="276" w:lineRule="auto"/>
        <w:jc w:val="both"/>
        <w:rPr>
          <w:rFonts w:ascii="Arial" w:hAnsi="Arial" w:cs="Arial"/>
          <w:b/>
          <w:bCs/>
          <w:color w:val="232E56"/>
          <w:sz w:val="26"/>
          <w:szCs w:val="26"/>
        </w:rPr>
      </w:pPr>
    </w:p>
    <w:p w14:paraId="69994326" w14:textId="77777777" w:rsidR="00E44BC6" w:rsidRPr="00872AE3" w:rsidRDefault="00E44BC6" w:rsidP="00250116">
      <w:pPr>
        <w:pStyle w:val="SPSSectionHeading"/>
        <w:spacing w:line="276" w:lineRule="auto"/>
        <w:jc w:val="both"/>
        <w:rPr>
          <w:rFonts w:cs="Arial"/>
          <w:b w:val="0"/>
          <w:color w:val="232E56"/>
          <w:sz w:val="22"/>
          <w:szCs w:val="22"/>
        </w:rPr>
      </w:pPr>
      <w:r w:rsidRPr="00872AE3">
        <w:rPr>
          <w:rFonts w:cs="Arial"/>
          <w:b w:val="0"/>
          <w:color w:val="232E56"/>
          <w:sz w:val="22"/>
          <w:szCs w:val="22"/>
        </w:rPr>
        <w:t>The following allowances may be paid to eligible staff:</w:t>
      </w:r>
    </w:p>
    <w:p w14:paraId="37B1E950" w14:textId="77777777" w:rsidR="00E44BC6" w:rsidRPr="00872AE3" w:rsidRDefault="00E44BC6" w:rsidP="00250116">
      <w:pPr>
        <w:pStyle w:val="SPSSectionHeading"/>
        <w:spacing w:line="276" w:lineRule="auto"/>
        <w:jc w:val="both"/>
        <w:rPr>
          <w:rFonts w:cs="Arial"/>
          <w:b w:val="0"/>
          <w:color w:val="232E56"/>
          <w:sz w:val="22"/>
          <w:szCs w:val="22"/>
        </w:rPr>
      </w:pPr>
    </w:p>
    <w:p w14:paraId="3F507A1B" w14:textId="7AF2BA43" w:rsidR="00E44BC6" w:rsidRPr="00F6197C" w:rsidRDefault="00E44BC6" w:rsidP="00250116">
      <w:pPr>
        <w:pStyle w:val="SPSSectionHeading"/>
        <w:numPr>
          <w:ilvl w:val="0"/>
          <w:numId w:val="3"/>
        </w:numPr>
        <w:spacing w:line="276" w:lineRule="auto"/>
        <w:jc w:val="both"/>
        <w:rPr>
          <w:rFonts w:cs="Arial"/>
          <w:b w:val="0"/>
          <w:color w:val="232E56"/>
          <w:sz w:val="22"/>
          <w:szCs w:val="22"/>
        </w:rPr>
      </w:pPr>
      <w:bookmarkStart w:id="104" w:name="_Toc477776853"/>
      <w:r w:rsidRPr="00F6197C">
        <w:rPr>
          <w:rFonts w:cs="Arial"/>
          <w:b w:val="0"/>
          <w:color w:val="232E56"/>
          <w:sz w:val="22"/>
          <w:szCs w:val="22"/>
        </w:rPr>
        <w:t xml:space="preserve">First Aid Allowance – payable to Employees undertaking first aid duties who have an appropriate </w:t>
      </w:r>
      <w:proofErr w:type="spellStart"/>
      <w:r w:rsidRPr="00F6197C">
        <w:rPr>
          <w:rFonts w:cs="Arial"/>
          <w:b w:val="0"/>
          <w:color w:val="232E56"/>
          <w:sz w:val="22"/>
          <w:szCs w:val="22"/>
        </w:rPr>
        <w:t>recognised</w:t>
      </w:r>
      <w:proofErr w:type="spellEnd"/>
      <w:r w:rsidRPr="00F6197C">
        <w:rPr>
          <w:rFonts w:cs="Arial"/>
          <w:b w:val="0"/>
          <w:color w:val="232E56"/>
          <w:sz w:val="22"/>
          <w:szCs w:val="22"/>
        </w:rPr>
        <w:t xml:space="preserve"> </w:t>
      </w:r>
      <w:r w:rsidR="004205CB" w:rsidRPr="00F6197C">
        <w:rPr>
          <w:rFonts w:cs="Arial"/>
          <w:b w:val="0"/>
          <w:color w:val="232E56"/>
          <w:sz w:val="22"/>
          <w:szCs w:val="22"/>
        </w:rPr>
        <w:t>Emergency F</w:t>
      </w:r>
      <w:r w:rsidRPr="00F6197C">
        <w:rPr>
          <w:rFonts w:cs="Arial"/>
          <w:b w:val="0"/>
          <w:color w:val="232E56"/>
          <w:sz w:val="22"/>
          <w:szCs w:val="22"/>
        </w:rPr>
        <w:t xml:space="preserve">irst </w:t>
      </w:r>
      <w:r w:rsidR="004205CB" w:rsidRPr="00F6197C">
        <w:rPr>
          <w:rFonts w:cs="Arial"/>
          <w:b w:val="0"/>
          <w:color w:val="232E56"/>
          <w:sz w:val="22"/>
          <w:szCs w:val="22"/>
        </w:rPr>
        <w:t>A</w:t>
      </w:r>
      <w:r w:rsidRPr="00F6197C">
        <w:rPr>
          <w:rFonts w:cs="Arial"/>
          <w:b w:val="0"/>
          <w:color w:val="232E56"/>
          <w:sz w:val="22"/>
          <w:szCs w:val="22"/>
        </w:rPr>
        <w:t xml:space="preserve">id at </w:t>
      </w:r>
      <w:r w:rsidR="004205CB" w:rsidRPr="00F6197C">
        <w:rPr>
          <w:rFonts w:cs="Arial"/>
          <w:b w:val="0"/>
          <w:color w:val="232E56"/>
          <w:sz w:val="22"/>
          <w:szCs w:val="22"/>
        </w:rPr>
        <w:t>W</w:t>
      </w:r>
      <w:r w:rsidRPr="00F6197C">
        <w:rPr>
          <w:rFonts w:cs="Arial"/>
          <w:b w:val="0"/>
          <w:color w:val="232E56"/>
          <w:sz w:val="22"/>
          <w:szCs w:val="22"/>
        </w:rPr>
        <w:t>ork</w:t>
      </w:r>
      <w:r w:rsidR="004205CB" w:rsidRPr="00F6197C">
        <w:rPr>
          <w:rFonts w:cs="Arial"/>
          <w:b w:val="0"/>
          <w:color w:val="232E56"/>
          <w:sz w:val="22"/>
          <w:szCs w:val="22"/>
        </w:rPr>
        <w:t xml:space="preserve"> or First Aid at Work</w:t>
      </w:r>
      <w:r w:rsidRPr="00F6197C">
        <w:rPr>
          <w:rFonts w:cs="Arial"/>
          <w:b w:val="0"/>
          <w:color w:val="232E56"/>
          <w:sz w:val="22"/>
          <w:szCs w:val="22"/>
        </w:rPr>
        <w:t xml:space="preserve"> qualification</w:t>
      </w:r>
      <w:bookmarkEnd w:id="104"/>
    </w:p>
    <w:p w14:paraId="0D6921B2" w14:textId="77777777" w:rsidR="00E44BC6" w:rsidRPr="00872AE3" w:rsidRDefault="00E44BC6" w:rsidP="00250116">
      <w:pPr>
        <w:pStyle w:val="SPSSectionHeading"/>
        <w:numPr>
          <w:ilvl w:val="0"/>
          <w:numId w:val="3"/>
        </w:numPr>
        <w:spacing w:line="276" w:lineRule="auto"/>
        <w:jc w:val="both"/>
        <w:rPr>
          <w:rFonts w:cs="Arial"/>
          <w:b w:val="0"/>
          <w:color w:val="232E56"/>
          <w:sz w:val="22"/>
          <w:szCs w:val="22"/>
        </w:rPr>
      </w:pPr>
      <w:bookmarkStart w:id="105" w:name="_Toc477776854"/>
      <w:r w:rsidRPr="00872AE3">
        <w:rPr>
          <w:rFonts w:cs="Arial"/>
          <w:b w:val="0"/>
          <w:color w:val="232E56"/>
          <w:sz w:val="22"/>
          <w:szCs w:val="22"/>
        </w:rPr>
        <w:t>SENA Allowance – payable to Teaching Assistants working in Special School and Special Units only</w:t>
      </w:r>
      <w:bookmarkEnd w:id="105"/>
    </w:p>
    <w:p w14:paraId="153E72DF" w14:textId="77777777" w:rsidR="00E44BC6" w:rsidRPr="00872AE3" w:rsidRDefault="00E44BC6" w:rsidP="00250116">
      <w:pPr>
        <w:pStyle w:val="SPSSectionHeading"/>
        <w:spacing w:line="276" w:lineRule="auto"/>
        <w:jc w:val="both"/>
        <w:rPr>
          <w:rFonts w:cs="Arial"/>
          <w:b w:val="0"/>
          <w:color w:val="232E56"/>
          <w:sz w:val="22"/>
          <w:szCs w:val="22"/>
        </w:rPr>
      </w:pPr>
    </w:p>
    <w:p w14:paraId="0619DB27" w14:textId="10C0DDB6" w:rsidR="00E44BC6" w:rsidRPr="00872AE3" w:rsidRDefault="00E44BC6" w:rsidP="00250116">
      <w:pPr>
        <w:pStyle w:val="SPSSectionHeading"/>
        <w:spacing w:line="276" w:lineRule="auto"/>
        <w:jc w:val="both"/>
        <w:rPr>
          <w:rFonts w:cs="Arial"/>
          <w:b w:val="0"/>
          <w:iCs/>
          <w:color w:val="232E56"/>
          <w:sz w:val="22"/>
          <w:szCs w:val="22"/>
        </w:rPr>
      </w:pPr>
      <w:bookmarkStart w:id="106" w:name="_Toc477776855"/>
      <w:r w:rsidRPr="00872AE3">
        <w:rPr>
          <w:rFonts w:cs="Arial"/>
          <w:b w:val="0"/>
          <w:iCs/>
          <w:color w:val="232E56"/>
          <w:sz w:val="22"/>
          <w:szCs w:val="22"/>
        </w:rPr>
        <w:t>The value of these allowances are reviewed annually by the Local Authority with effect from 1</w:t>
      </w:r>
      <w:r w:rsidRPr="00872AE3">
        <w:rPr>
          <w:rFonts w:cs="Arial"/>
          <w:b w:val="0"/>
          <w:iCs/>
          <w:color w:val="232E56"/>
          <w:sz w:val="22"/>
          <w:szCs w:val="22"/>
          <w:vertAlign w:val="superscript"/>
        </w:rPr>
        <w:t>st</w:t>
      </w:r>
      <w:r w:rsidRPr="00872AE3">
        <w:rPr>
          <w:rFonts w:cs="Arial"/>
          <w:b w:val="0"/>
          <w:iCs/>
          <w:color w:val="232E56"/>
          <w:sz w:val="22"/>
          <w:szCs w:val="22"/>
        </w:rPr>
        <w:t xml:space="preserve"> April.</w:t>
      </w:r>
    </w:p>
    <w:bookmarkEnd w:id="106"/>
    <w:p w14:paraId="6C406247" w14:textId="1E16D53F" w:rsidR="004B6C1B" w:rsidRPr="00872AE3" w:rsidRDefault="004B6C1B" w:rsidP="00250116">
      <w:pPr>
        <w:widowControl w:val="0"/>
        <w:autoSpaceDE w:val="0"/>
        <w:autoSpaceDN w:val="0"/>
        <w:spacing w:after="0" w:line="276" w:lineRule="auto"/>
        <w:jc w:val="both"/>
        <w:rPr>
          <w:rFonts w:ascii="Arial" w:hAnsi="Arial" w:cs="Arial"/>
          <w:color w:val="232E56"/>
          <w:sz w:val="22"/>
          <w:szCs w:val="22"/>
        </w:rPr>
      </w:pPr>
    </w:p>
    <w:p w14:paraId="4A23C4D8" w14:textId="77777777" w:rsidR="00A5041B" w:rsidRPr="0043299D" w:rsidRDefault="00A5041B" w:rsidP="00872AE3">
      <w:pPr>
        <w:pStyle w:val="Heading2"/>
        <w:rPr>
          <w:rFonts w:ascii="Arial" w:hAnsi="Arial" w:cs="Arial"/>
          <w:b/>
          <w:bCs/>
          <w:color w:val="232E56"/>
          <w:sz w:val="22"/>
          <w:szCs w:val="22"/>
        </w:rPr>
      </w:pPr>
      <w:bookmarkStart w:id="107" w:name="_Toc182930729"/>
      <w:bookmarkStart w:id="108" w:name="overtime"/>
      <w:r w:rsidRPr="0043299D">
        <w:rPr>
          <w:rFonts w:ascii="Arial" w:hAnsi="Arial" w:cs="Arial"/>
          <w:b/>
          <w:bCs/>
          <w:color w:val="232E56"/>
          <w:sz w:val="22"/>
          <w:szCs w:val="22"/>
        </w:rPr>
        <w:t>15.2 Overtime</w:t>
      </w:r>
      <w:bookmarkEnd w:id="107"/>
      <w:r w:rsidRPr="0043299D">
        <w:rPr>
          <w:rFonts w:ascii="Arial" w:hAnsi="Arial" w:cs="Arial"/>
          <w:b/>
          <w:bCs/>
          <w:color w:val="232E56"/>
          <w:sz w:val="22"/>
          <w:szCs w:val="22"/>
        </w:rPr>
        <w:t xml:space="preserve"> </w:t>
      </w:r>
    </w:p>
    <w:bookmarkEnd w:id="108"/>
    <w:p w14:paraId="74405915" w14:textId="6B4ACBC3" w:rsidR="0005343A" w:rsidRPr="00872AE3" w:rsidRDefault="0005343A" w:rsidP="00250116">
      <w:pPr>
        <w:widowControl w:val="0"/>
        <w:autoSpaceDE w:val="0"/>
        <w:autoSpaceDN w:val="0"/>
        <w:spacing w:after="0" w:line="276" w:lineRule="auto"/>
        <w:jc w:val="both"/>
        <w:rPr>
          <w:rFonts w:ascii="Arial" w:hAnsi="Arial" w:cs="Arial"/>
          <w:b/>
          <w:bCs/>
          <w:color w:val="232E56"/>
          <w:sz w:val="26"/>
          <w:szCs w:val="26"/>
        </w:rPr>
      </w:pPr>
    </w:p>
    <w:p w14:paraId="6B3B7FD1" w14:textId="1532F3E3" w:rsidR="0005343A" w:rsidRPr="00872AE3" w:rsidRDefault="00E556CD" w:rsidP="00250116">
      <w:pPr>
        <w:widowControl w:val="0"/>
        <w:autoSpaceDE w:val="0"/>
        <w:autoSpaceDN w:val="0"/>
        <w:spacing w:after="0" w:line="276" w:lineRule="auto"/>
        <w:jc w:val="both"/>
        <w:rPr>
          <w:rFonts w:ascii="Arial" w:hAnsi="Arial" w:cs="Arial"/>
          <w:bCs/>
          <w:color w:val="002060"/>
          <w:sz w:val="22"/>
          <w:szCs w:val="22"/>
        </w:rPr>
      </w:pPr>
      <w:r w:rsidRPr="00872AE3">
        <w:rPr>
          <w:rFonts w:ascii="Arial" w:hAnsi="Arial" w:cs="Arial"/>
          <w:bCs/>
          <w:color w:val="002060"/>
          <w:sz w:val="22"/>
          <w:szCs w:val="22"/>
        </w:rPr>
        <w:t>Employees contracted on a part time basis who work additional hours will be paid up</w:t>
      </w:r>
      <w:r w:rsidR="002814B4">
        <w:rPr>
          <w:rFonts w:ascii="Arial" w:hAnsi="Arial" w:cs="Arial"/>
          <w:bCs/>
          <w:color w:val="002060"/>
          <w:sz w:val="22"/>
          <w:szCs w:val="22"/>
        </w:rPr>
        <w:t xml:space="preserve"> to</w:t>
      </w:r>
      <w:r w:rsidRPr="00872AE3">
        <w:rPr>
          <w:rFonts w:ascii="Arial" w:hAnsi="Arial" w:cs="Arial"/>
          <w:bCs/>
          <w:color w:val="002060"/>
          <w:sz w:val="22"/>
          <w:szCs w:val="22"/>
        </w:rPr>
        <w:t xml:space="preserve"> a total of 37 hours per week at plain time.</w:t>
      </w:r>
    </w:p>
    <w:p w14:paraId="5B8A93EE" w14:textId="77777777" w:rsidR="00E556CD" w:rsidRPr="00872AE3" w:rsidRDefault="00E556CD" w:rsidP="00250116">
      <w:pPr>
        <w:widowControl w:val="0"/>
        <w:autoSpaceDE w:val="0"/>
        <w:autoSpaceDN w:val="0"/>
        <w:spacing w:after="0" w:line="276" w:lineRule="auto"/>
        <w:jc w:val="both"/>
        <w:rPr>
          <w:rFonts w:ascii="Arial" w:hAnsi="Arial" w:cs="Arial"/>
          <w:b/>
          <w:bCs/>
          <w:color w:val="002060"/>
          <w:sz w:val="26"/>
          <w:szCs w:val="26"/>
        </w:rPr>
      </w:pPr>
    </w:p>
    <w:p w14:paraId="0E3F5408" w14:textId="75893DF3" w:rsidR="0005343A" w:rsidRPr="00872AE3" w:rsidRDefault="0005343A"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Overtime for Employees graded </w:t>
      </w:r>
      <w:r w:rsidR="004D53EF" w:rsidRPr="00872AE3">
        <w:rPr>
          <w:rFonts w:cs="Arial"/>
          <w:b w:val="0"/>
          <w:color w:val="232E56"/>
          <w:sz w:val="22"/>
          <w:szCs w:val="22"/>
        </w:rPr>
        <w:t xml:space="preserve">KSF </w:t>
      </w:r>
      <w:r w:rsidR="00443BBF" w:rsidRPr="00872AE3">
        <w:rPr>
          <w:rFonts w:cs="Arial"/>
          <w:b w:val="0"/>
          <w:color w:val="232E56"/>
          <w:sz w:val="22"/>
          <w:szCs w:val="22"/>
        </w:rPr>
        <w:t xml:space="preserve">(formerly) </w:t>
      </w:r>
      <w:r w:rsidRPr="00872AE3">
        <w:rPr>
          <w:rFonts w:cs="Arial"/>
          <w:b w:val="0"/>
          <w:color w:val="232E56"/>
          <w:sz w:val="22"/>
          <w:szCs w:val="22"/>
        </w:rPr>
        <w:t>KR8 or less who work in excess of 37 hours in any week will be paid as follows:</w:t>
      </w:r>
    </w:p>
    <w:p w14:paraId="2E8780A3" w14:textId="77777777" w:rsidR="0005343A" w:rsidRPr="00872AE3" w:rsidRDefault="0005343A" w:rsidP="00250116">
      <w:pPr>
        <w:pStyle w:val="SPSSectionHeading"/>
        <w:spacing w:line="276" w:lineRule="auto"/>
        <w:jc w:val="both"/>
        <w:rPr>
          <w:rFonts w:cs="Arial"/>
          <w:b w:val="0"/>
          <w:color w:val="232E56"/>
          <w:sz w:val="22"/>
          <w:szCs w:val="22"/>
        </w:rPr>
      </w:pPr>
    </w:p>
    <w:tbl>
      <w:tblPr>
        <w:tblW w:w="0" w:type="auto"/>
        <w:tblInd w:w="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52"/>
        <w:gridCol w:w="2663"/>
        <w:gridCol w:w="2659"/>
      </w:tblGrid>
      <w:tr w:rsidR="0005343A" w:rsidRPr="00872AE3" w14:paraId="7689734B" w14:textId="77777777" w:rsidTr="0010015A">
        <w:tc>
          <w:tcPr>
            <w:tcW w:w="2840" w:type="dxa"/>
            <w:shd w:val="clear" w:color="auto" w:fill="auto"/>
          </w:tcPr>
          <w:p w14:paraId="1F5EBCDE" w14:textId="77777777" w:rsidR="0005343A" w:rsidRPr="00872AE3" w:rsidRDefault="0005343A" w:rsidP="00250116">
            <w:pPr>
              <w:autoSpaceDE w:val="0"/>
              <w:autoSpaceDN w:val="0"/>
              <w:adjustRightInd w:val="0"/>
              <w:spacing w:line="276" w:lineRule="auto"/>
              <w:jc w:val="both"/>
              <w:rPr>
                <w:rFonts w:ascii="Arial" w:hAnsi="Arial" w:cs="Arial"/>
                <w:color w:val="232E56"/>
                <w:sz w:val="22"/>
                <w:szCs w:val="22"/>
              </w:rPr>
            </w:pPr>
            <w:r w:rsidRPr="00872AE3">
              <w:rPr>
                <w:rFonts w:ascii="Arial" w:hAnsi="Arial" w:cs="Arial"/>
                <w:color w:val="232E56"/>
                <w:sz w:val="22"/>
                <w:szCs w:val="22"/>
              </w:rPr>
              <w:t>Monday to Friday</w:t>
            </w:r>
          </w:p>
        </w:tc>
        <w:tc>
          <w:tcPr>
            <w:tcW w:w="2841" w:type="dxa"/>
            <w:shd w:val="clear" w:color="auto" w:fill="auto"/>
          </w:tcPr>
          <w:p w14:paraId="10804759" w14:textId="77777777" w:rsidR="0005343A" w:rsidRPr="00872AE3" w:rsidRDefault="0005343A" w:rsidP="00250116">
            <w:pPr>
              <w:autoSpaceDE w:val="0"/>
              <w:autoSpaceDN w:val="0"/>
              <w:adjustRightInd w:val="0"/>
              <w:spacing w:line="276" w:lineRule="auto"/>
              <w:jc w:val="both"/>
              <w:rPr>
                <w:rFonts w:ascii="Arial" w:hAnsi="Arial" w:cs="Arial"/>
                <w:color w:val="232E56"/>
                <w:sz w:val="22"/>
                <w:szCs w:val="22"/>
              </w:rPr>
            </w:pPr>
            <w:r w:rsidRPr="00872AE3">
              <w:rPr>
                <w:rFonts w:ascii="Arial" w:hAnsi="Arial" w:cs="Arial"/>
                <w:color w:val="232E56"/>
                <w:sz w:val="22"/>
                <w:szCs w:val="22"/>
              </w:rPr>
              <w:t>Saturday / Sunday</w:t>
            </w:r>
          </w:p>
        </w:tc>
        <w:tc>
          <w:tcPr>
            <w:tcW w:w="2841" w:type="dxa"/>
            <w:shd w:val="clear" w:color="auto" w:fill="auto"/>
          </w:tcPr>
          <w:p w14:paraId="243DEBBD" w14:textId="77777777" w:rsidR="0005343A" w:rsidRPr="00872AE3" w:rsidRDefault="0005343A" w:rsidP="00250116">
            <w:pPr>
              <w:autoSpaceDE w:val="0"/>
              <w:autoSpaceDN w:val="0"/>
              <w:adjustRightInd w:val="0"/>
              <w:spacing w:line="276" w:lineRule="auto"/>
              <w:jc w:val="both"/>
              <w:rPr>
                <w:rFonts w:ascii="Arial" w:hAnsi="Arial" w:cs="Arial"/>
                <w:color w:val="232E56"/>
                <w:sz w:val="22"/>
                <w:szCs w:val="22"/>
              </w:rPr>
            </w:pPr>
            <w:r w:rsidRPr="00872AE3">
              <w:rPr>
                <w:rFonts w:ascii="Arial" w:hAnsi="Arial" w:cs="Arial"/>
                <w:color w:val="232E56"/>
                <w:sz w:val="22"/>
                <w:szCs w:val="22"/>
              </w:rPr>
              <w:t>Public Holidays</w:t>
            </w:r>
          </w:p>
        </w:tc>
      </w:tr>
      <w:tr w:rsidR="0005343A" w:rsidRPr="00872AE3" w14:paraId="7F165FE6" w14:textId="77777777" w:rsidTr="0010015A">
        <w:tc>
          <w:tcPr>
            <w:tcW w:w="2840" w:type="dxa"/>
            <w:shd w:val="clear" w:color="auto" w:fill="auto"/>
          </w:tcPr>
          <w:p w14:paraId="121908F2" w14:textId="77777777" w:rsidR="0005343A" w:rsidRPr="00872AE3" w:rsidRDefault="0005343A" w:rsidP="00250116">
            <w:pPr>
              <w:autoSpaceDE w:val="0"/>
              <w:autoSpaceDN w:val="0"/>
              <w:adjustRightInd w:val="0"/>
              <w:spacing w:line="276" w:lineRule="auto"/>
              <w:jc w:val="both"/>
              <w:rPr>
                <w:rFonts w:ascii="Arial" w:hAnsi="Arial" w:cs="Arial"/>
                <w:color w:val="232E56"/>
                <w:sz w:val="22"/>
                <w:szCs w:val="22"/>
              </w:rPr>
            </w:pPr>
            <w:r w:rsidRPr="00872AE3">
              <w:rPr>
                <w:rFonts w:ascii="Arial" w:hAnsi="Arial" w:cs="Arial"/>
                <w:color w:val="232E56"/>
                <w:sz w:val="22"/>
                <w:szCs w:val="22"/>
              </w:rPr>
              <w:t>1.33</w:t>
            </w:r>
          </w:p>
        </w:tc>
        <w:tc>
          <w:tcPr>
            <w:tcW w:w="2841" w:type="dxa"/>
            <w:shd w:val="clear" w:color="auto" w:fill="auto"/>
          </w:tcPr>
          <w:p w14:paraId="6578F9C3" w14:textId="77777777" w:rsidR="0005343A" w:rsidRPr="00872AE3" w:rsidRDefault="0005343A" w:rsidP="00250116">
            <w:pPr>
              <w:autoSpaceDE w:val="0"/>
              <w:autoSpaceDN w:val="0"/>
              <w:adjustRightInd w:val="0"/>
              <w:spacing w:line="276" w:lineRule="auto"/>
              <w:jc w:val="both"/>
              <w:rPr>
                <w:rFonts w:ascii="Arial" w:hAnsi="Arial" w:cs="Arial"/>
                <w:color w:val="232E56"/>
                <w:sz w:val="22"/>
                <w:szCs w:val="22"/>
              </w:rPr>
            </w:pPr>
            <w:r w:rsidRPr="00872AE3">
              <w:rPr>
                <w:rFonts w:ascii="Arial" w:hAnsi="Arial" w:cs="Arial"/>
                <w:color w:val="232E56"/>
                <w:sz w:val="22"/>
                <w:szCs w:val="22"/>
              </w:rPr>
              <w:t>X 1.33</w:t>
            </w:r>
          </w:p>
        </w:tc>
        <w:tc>
          <w:tcPr>
            <w:tcW w:w="2841" w:type="dxa"/>
            <w:shd w:val="clear" w:color="auto" w:fill="auto"/>
          </w:tcPr>
          <w:p w14:paraId="6D12A37A" w14:textId="77777777" w:rsidR="0005343A" w:rsidRPr="00872AE3" w:rsidRDefault="0005343A" w:rsidP="00250116">
            <w:pPr>
              <w:autoSpaceDE w:val="0"/>
              <w:autoSpaceDN w:val="0"/>
              <w:adjustRightInd w:val="0"/>
              <w:spacing w:line="276" w:lineRule="auto"/>
              <w:jc w:val="both"/>
              <w:rPr>
                <w:rFonts w:ascii="Arial" w:hAnsi="Arial" w:cs="Arial"/>
                <w:color w:val="232E56"/>
                <w:sz w:val="22"/>
                <w:szCs w:val="22"/>
              </w:rPr>
            </w:pPr>
            <w:r w:rsidRPr="00872AE3">
              <w:rPr>
                <w:rFonts w:ascii="Arial" w:hAnsi="Arial" w:cs="Arial"/>
                <w:color w:val="232E56"/>
                <w:sz w:val="22"/>
                <w:szCs w:val="22"/>
              </w:rPr>
              <w:t>X 2</w:t>
            </w:r>
          </w:p>
        </w:tc>
      </w:tr>
    </w:tbl>
    <w:p w14:paraId="186A0001" w14:textId="77777777" w:rsidR="0005343A" w:rsidRPr="00872AE3" w:rsidRDefault="0005343A" w:rsidP="00250116">
      <w:pPr>
        <w:pStyle w:val="SPSSectionHeading"/>
        <w:spacing w:line="276" w:lineRule="auto"/>
        <w:jc w:val="both"/>
        <w:rPr>
          <w:rFonts w:cs="Arial"/>
          <w:b w:val="0"/>
          <w:color w:val="232E56"/>
          <w:sz w:val="22"/>
          <w:szCs w:val="22"/>
        </w:rPr>
      </w:pPr>
    </w:p>
    <w:p w14:paraId="358EED2C" w14:textId="77777777" w:rsidR="0005343A" w:rsidRPr="00872AE3" w:rsidRDefault="0005343A" w:rsidP="00250116">
      <w:pPr>
        <w:pStyle w:val="SPSSectionHeading"/>
        <w:spacing w:line="276" w:lineRule="auto"/>
        <w:jc w:val="both"/>
        <w:rPr>
          <w:rFonts w:cs="Arial"/>
          <w:b w:val="0"/>
          <w:color w:val="232E56"/>
          <w:sz w:val="22"/>
          <w:szCs w:val="22"/>
        </w:rPr>
      </w:pPr>
      <w:bookmarkStart w:id="109" w:name="_Toc477776858"/>
      <w:r w:rsidRPr="00872AE3">
        <w:rPr>
          <w:rFonts w:cs="Arial"/>
          <w:b w:val="0"/>
          <w:color w:val="232E56"/>
          <w:sz w:val="22"/>
          <w:szCs w:val="22"/>
        </w:rPr>
        <w:t>Overtime should only be worked with the prior approval of the Headteacher and all claims must be appropriately authorised.</w:t>
      </w:r>
      <w:bookmarkEnd w:id="109"/>
    </w:p>
    <w:p w14:paraId="472D7D69" w14:textId="77777777" w:rsidR="0005343A" w:rsidRPr="00872AE3" w:rsidRDefault="0005343A" w:rsidP="00250116">
      <w:pPr>
        <w:pStyle w:val="SPSSectionHeading"/>
        <w:spacing w:line="276" w:lineRule="auto"/>
        <w:jc w:val="both"/>
        <w:rPr>
          <w:rFonts w:cs="Arial"/>
          <w:b w:val="0"/>
          <w:color w:val="232E56"/>
          <w:sz w:val="22"/>
          <w:szCs w:val="22"/>
        </w:rPr>
      </w:pPr>
    </w:p>
    <w:p w14:paraId="37310979" w14:textId="77777777" w:rsidR="0005343A" w:rsidRPr="00872AE3" w:rsidRDefault="0005343A" w:rsidP="00250116">
      <w:pPr>
        <w:pStyle w:val="CommentText"/>
        <w:spacing w:line="276" w:lineRule="auto"/>
        <w:jc w:val="both"/>
        <w:rPr>
          <w:rFonts w:ascii="Arial" w:hAnsi="Arial" w:cs="Arial"/>
          <w:color w:val="232E56"/>
          <w:sz w:val="22"/>
          <w:szCs w:val="22"/>
        </w:rPr>
      </w:pPr>
      <w:bookmarkStart w:id="110" w:name="_Toc477776859"/>
      <w:r w:rsidRPr="00872AE3">
        <w:rPr>
          <w:rFonts w:ascii="Arial" w:hAnsi="Arial" w:cs="Arial"/>
          <w:color w:val="232E56"/>
          <w:sz w:val="22"/>
          <w:szCs w:val="22"/>
        </w:rPr>
        <w:lastRenderedPageBreak/>
        <w:t>Extra time of less than half an hour each day will not constitute overtime.</w:t>
      </w:r>
      <w:bookmarkEnd w:id="110"/>
      <w:r w:rsidRPr="00872AE3">
        <w:rPr>
          <w:rFonts w:ascii="Arial" w:hAnsi="Arial" w:cs="Arial"/>
          <w:color w:val="232E56"/>
          <w:sz w:val="22"/>
          <w:szCs w:val="22"/>
        </w:rPr>
        <w:t xml:space="preserve"> Overtime is aggregated for each calendar month and paid in complete half hours. Where less than half an hour overtime is worked in a month this will be paid at plain time.</w:t>
      </w:r>
    </w:p>
    <w:p w14:paraId="6F45491C" w14:textId="77777777" w:rsidR="0005343A" w:rsidRPr="00872AE3" w:rsidRDefault="0005343A" w:rsidP="00250116">
      <w:pPr>
        <w:pStyle w:val="CommentText"/>
        <w:spacing w:line="276" w:lineRule="auto"/>
        <w:jc w:val="both"/>
        <w:rPr>
          <w:rFonts w:ascii="Arial" w:hAnsi="Arial" w:cs="Arial"/>
          <w:color w:val="232E56"/>
          <w:sz w:val="22"/>
          <w:szCs w:val="22"/>
        </w:rPr>
      </w:pPr>
    </w:p>
    <w:p w14:paraId="5012B56D" w14:textId="0C694CFA" w:rsidR="0005343A" w:rsidRPr="00872AE3" w:rsidRDefault="0005343A" w:rsidP="00250116">
      <w:pPr>
        <w:pStyle w:val="SPSSectionHeading"/>
        <w:spacing w:line="276" w:lineRule="auto"/>
        <w:jc w:val="both"/>
        <w:rPr>
          <w:rFonts w:cs="Arial"/>
          <w:b w:val="0"/>
          <w:color w:val="232E56"/>
          <w:sz w:val="22"/>
          <w:szCs w:val="22"/>
        </w:rPr>
      </w:pPr>
      <w:bookmarkStart w:id="111" w:name="_Toc477776860"/>
      <w:r w:rsidRPr="00872AE3">
        <w:rPr>
          <w:rFonts w:cs="Arial"/>
          <w:b w:val="0"/>
          <w:color w:val="232E56"/>
          <w:sz w:val="22"/>
          <w:szCs w:val="22"/>
        </w:rPr>
        <w:t xml:space="preserve">Overtime will not be paid to staff Graded </w:t>
      </w:r>
      <w:r w:rsidR="00443BBF" w:rsidRPr="00872AE3">
        <w:rPr>
          <w:rFonts w:cs="Arial"/>
          <w:b w:val="0"/>
          <w:color w:val="232E56"/>
          <w:sz w:val="22"/>
          <w:szCs w:val="22"/>
        </w:rPr>
        <w:t xml:space="preserve">KSG (formerly </w:t>
      </w:r>
      <w:r w:rsidRPr="00872AE3">
        <w:rPr>
          <w:rFonts w:cs="Arial"/>
          <w:b w:val="0"/>
          <w:color w:val="232E56"/>
          <w:sz w:val="22"/>
          <w:szCs w:val="22"/>
        </w:rPr>
        <w:t>KR9</w:t>
      </w:r>
      <w:r w:rsidR="00443BBF" w:rsidRPr="00872AE3">
        <w:rPr>
          <w:rFonts w:cs="Arial"/>
          <w:b w:val="0"/>
          <w:color w:val="232E56"/>
          <w:sz w:val="22"/>
          <w:szCs w:val="22"/>
        </w:rPr>
        <w:t>)</w:t>
      </w:r>
      <w:r w:rsidRPr="00872AE3">
        <w:rPr>
          <w:rFonts w:cs="Arial"/>
          <w:b w:val="0"/>
          <w:color w:val="232E56"/>
          <w:sz w:val="22"/>
          <w:szCs w:val="22"/>
        </w:rPr>
        <w:t xml:space="preserve"> or above.  Time off with lieu may be granted with the prior agreement of the Headteacher</w:t>
      </w:r>
      <w:bookmarkEnd w:id="111"/>
      <w:r w:rsidRPr="00872AE3">
        <w:rPr>
          <w:rFonts w:cs="Arial"/>
          <w:b w:val="0"/>
          <w:color w:val="232E56"/>
          <w:sz w:val="22"/>
          <w:szCs w:val="22"/>
        </w:rPr>
        <w:t>.</w:t>
      </w:r>
    </w:p>
    <w:p w14:paraId="78C6F2FB" w14:textId="77777777" w:rsidR="0005343A" w:rsidRPr="00872AE3" w:rsidRDefault="0005343A" w:rsidP="00250116">
      <w:pPr>
        <w:pStyle w:val="SPSSectionHeading"/>
        <w:spacing w:line="276" w:lineRule="auto"/>
        <w:jc w:val="both"/>
        <w:rPr>
          <w:rFonts w:cs="Arial"/>
          <w:b w:val="0"/>
          <w:color w:val="232E56"/>
          <w:sz w:val="22"/>
          <w:szCs w:val="22"/>
        </w:rPr>
      </w:pPr>
    </w:p>
    <w:p w14:paraId="04590527" w14:textId="77777777" w:rsidR="004B6C1B" w:rsidRPr="00872AE3" w:rsidRDefault="004B6C1B" w:rsidP="00250116">
      <w:pPr>
        <w:widowControl w:val="0"/>
        <w:autoSpaceDE w:val="0"/>
        <w:autoSpaceDN w:val="0"/>
        <w:spacing w:after="0" w:line="276" w:lineRule="auto"/>
        <w:jc w:val="both"/>
        <w:rPr>
          <w:rFonts w:ascii="Arial" w:hAnsi="Arial" w:cs="Arial"/>
          <w:color w:val="232E56"/>
          <w:sz w:val="22"/>
          <w:szCs w:val="22"/>
        </w:rPr>
      </w:pPr>
    </w:p>
    <w:p w14:paraId="59437200" w14:textId="66C727A1" w:rsidR="00A5041B" w:rsidRPr="0043299D" w:rsidRDefault="00A5041B" w:rsidP="00872AE3">
      <w:pPr>
        <w:pStyle w:val="Heading2"/>
        <w:rPr>
          <w:rFonts w:ascii="Arial" w:hAnsi="Arial" w:cs="Arial"/>
          <w:b/>
          <w:bCs/>
          <w:color w:val="232E56"/>
          <w:sz w:val="22"/>
          <w:szCs w:val="22"/>
        </w:rPr>
      </w:pPr>
      <w:bookmarkStart w:id="112" w:name="_Toc182930730"/>
      <w:bookmarkStart w:id="113" w:name="cashawards"/>
      <w:r w:rsidRPr="0043299D">
        <w:rPr>
          <w:rFonts w:ascii="Arial" w:hAnsi="Arial" w:cs="Arial"/>
          <w:b/>
          <w:bCs/>
          <w:color w:val="232E56"/>
          <w:sz w:val="22"/>
          <w:szCs w:val="22"/>
        </w:rPr>
        <w:t>15.3 Cash Awards</w:t>
      </w:r>
      <w:bookmarkEnd w:id="112"/>
      <w:r w:rsidR="00DC59CF" w:rsidRPr="0043299D">
        <w:rPr>
          <w:rFonts w:ascii="Arial" w:hAnsi="Arial" w:cs="Arial"/>
          <w:b/>
          <w:bCs/>
          <w:color w:val="232E56"/>
          <w:sz w:val="22"/>
          <w:szCs w:val="22"/>
        </w:rPr>
        <w:t xml:space="preserve"> </w:t>
      </w:r>
    </w:p>
    <w:bookmarkEnd w:id="113"/>
    <w:p w14:paraId="0EE07A34" w14:textId="6F54B6C2" w:rsidR="004B6C1B" w:rsidRPr="00872AE3" w:rsidRDefault="004B6C1B" w:rsidP="00250116">
      <w:pPr>
        <w:widowControl w:val="0"/>
        <w:autoSpaceDE w:val="0"/>
        <w:autoSpaceDN w:val="0"/>
        <w:spacing w:after="0" w:line="276" w:lineRule="auto"/>
        <w:jc w:val="both"/>
        <w:rPr>
          <w:rFonts w:ascii="Arial" w:hAnsi="Arial" w:cs="Arial"/>
          <w:color w:val="232E56"/>
          <w:sz w:val="22"/>
          <w:szCs w:val="22"/>
        </w:rPr>
      </w:pPr>
    </w:p>
    <w:p w14:paraId="6DFED81B" w14:textId="4989D143" w:rsidR="00201BCC" w:rsidRPr="00D23149" w:rsidRDefault="00271DC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The </w:t>
      </w:r>
      <w:r w:rsidR="00D23149">
        <w:rPr>
          <w:rFonts w:cs="Arial"/>
          <w:b w:val="0"/>
          <w:color w:val="232E56"/>
          <w:sz w:val="22"/>
          <w:szCs w:val="22"/>
        </w:rPr>
        <w:t xml:space="preserve">Executive </w:t>
      </w:r>
      <w:r w:rsidR="00D23149" w:rsidRPr="00D23149">
        <w:rPr>
          <w:rFonts w:cs="Arial"/>
          <w:b w:val="0"/>
          <w:color w:val="232E56"/>
          <w:sz w:val="22"/>
          <w:szCs w:val="22"/>
        </w:rPr>
        <w:t xml:space="preserve">Headteacher and Pay </w:t>
      </w:r>
      <w:r w:rsidRPr="00D23149">
        <w:rPr>
          <w:rFonts w:cs="Arial"/>
          <w:b w:val="0"/>
          <w:color w:val="232E56"/>
          <w:sz w:val="22"/>
          <w:szCs w:val="22"/>
        </w:rPr>
        <w:t>Committee</w:t>
      </w:r>
      <w:r w:rsidR="000D2E8D" w:rsidRPr="00D23149">
        <w:rPr>
          <w:rFonts w:cs="Arial"/>
          <w:b w:val="0"/>
          <w:color w:val="232E56"/>
          <w:sz w:val="22"/>
          <w:szCs w:val="22"/>
        </w:rPr>
        <w:t xml:space="preserve"> of the Governing Body</w:t>
      </w:r>
      <w:r w:rsidRPr="00D23149">
        <w:rPr>
          <w:rFonts w:cs="Arial"/>
          <w:b w:val="0"/>
          <w:color w:val="232E56"/>
          <w:sz w:val="22"/>
          <w:szCs w:val="22"/>
        </w:rPr>
        <w:t xml:space="preserve"> may at its discretion make a cash award to recognise the discretionary effort of an Employee</w:t>
      </w:r>
      <w:r w:rsidR="00275389" w:rsidRPr="00D23149">
        <w:rPr>
          <w:rFonts w:cs="Arial"/>
          <w:b w:val="0"/>
          <w:color w:val="232E56"/>
          <w:sz w:val="22"/>
          <w:szCs w:val="22"/>
        </w:rPr>
        <w:t>.</w:t>
      </w:r>
    </w:p>
    <w:p w14:paraId="317305B0" w14:textId="77777777" w:rsidR="00201BCC" w:rsidRPr="00872AE3" w:rsidRDefault="00201BCC" w:rsidP="00250116">
      <w:pPr>
        <w:pStyle w:val="SPSSectionHeading"/>
        <w:spacing w:line="276" w:lineRule="auto"/>
        <w:jc w:val="both"/>
        <w:rPr>
          <w:rFonts w:cs="Arial"/>
          <w:b w:val="0"/>
          <w:color w:val="232E56"/>
          <w:sz w:val="22"/>
          <w:szCs w:val="22"/>
        </w:rPr>
      </w:pPr>
    </w:p>
    <w:p w14:paraId="64B56B23" w14:textId="77777777" w:rsidR="00201BCC" w:rsidRPr="00872AE3" w:rsidRDefault="00201BCC" w:rsidP="00250116">
      <w:pPr>
        <w:pStyle w:val="SPSSectionHeading"/>
        <w:spacing w:line="276" w:lineRule="auto"/>
        <w:jc w:val="both"/>
        <w:rPr>
          <w:rFonts w:cs="Arial"/>
          <w:b w:val="0"/>
          <w:color w:val="232E56"/>
          <w:sz w:val="22"/>
          <w:szCs w:val="22"/>
        </w:rPr>
      </w:pPr>
      <w:r w:rsidRPr="00872AE3">
        <w:rPr>
          <w:rFonts w:cs="Arial"/>
          <w:b w:val="0"/>
          <w:color w:val="232E56"/>
          <w:sz w:val="22"/>
          <w:szCs w:val="22"/>
        </w:rPr>
        <w:t>Cash awards may be considered in the following circumstances:</w:t>
      </w:r>
    </w:p>
    <w:p w14:paraId="1EDBFAB4" w14:textId="77777777" w:rsidR="00201BCC" w:rsidRPr="00872AE3" w:rsidRDefault="00201BCC" w:rsidP="00250116">
      <w:pPr>
        <w:pStyle w:val="SPSSectionHeading"/>
        <w:numPr>
          <w:ilvl w:val="0"/>
          <w:numId w:val="22"/>
        </w:numPr>
        <w:spacing w:line="276" w:lineRule="auto"/>
        <w:jc w:val="both"/>
        <w:rPr>
          <w:rFonts w:cs="Arial"/>
          <w:b w:val="0"/>
          <w:color w:val="232E56"/>
          <w:sz w:val="22"/>
          <w:szCs w:val="22"/>
        </w:rPr>
      </w:pPr>
      <w:r w:rsidRPr="00872AE3">
        <w:rPr>
          <w:rFonts w:cs="Arial"/>
          <w:b w:val="0"/>
          <w:color w:val="232E56"/>
          <w:sz w:val="22"/>
          <w:szCs w:val="22"/>
        </w:rPr>
        <w:t>To reward specific performance over and above what is normally expected in a job role</w:t>
      </w:r>
    </w:p>
    <w:p w14:paraId="782D8ED3" w14:textId="77777777" w:rsidR="00201BCC" w:rsidRPr="00872AE3" w:rsidRDefault="00201BCC" w:rsidP="00250116">
      <w:pPr>
        <w:pStyle w:val="SPSSectionHeading"/>
        <w:numPr>
          <w:ilvl w:val="0"/>
          <w:numId w:val="22"/>
        </w:numPr>
        <w:spacing w:line="276" w:lineRule="auto"/>
        <w:jc w:val="both"/>
        <w:rPr>
          <w:rFonts w:cs="Arial"/>
          <w:b w:val="0"/>
          <w:color w:val="232E56"/>
          <w:sz w:val="22"/>
          <w:szCs w:val="22"/>
        </w:rPr>
      </w:pPr>
      <w:r w:rsidRPr="00872AE3">
        <w:rPr>
          <w:rFonts w:cs="Arial"/>
          <w:b w:val="0"/>
          <w:color w:val="232E56"/>
          <w:sz w:val="22"/>
          <w:szCs w:val="22"/>
        </w:rPr>
        <w:t>Upon completion of a special task or project requiring exceptional performance over and above normal expectations</w:t>
      </w:r>
    </w:p>
    <w:p w14:paraId="06CD20C7" w14:textId="77777777" w:rsidR="00201BCC" w:rsidRPr="00872AE3" w:rsidRDefault="00201BCC" w:rsidP="00250116">
      <w:pPr>
        <w:pStyle w:val="SPSSectionHeading"/>
        <w:numPr>
          <w:ilvl w:val="0"/>
          <w:numId w:val="22"/>
        </w:numPr>
        <w:spacing w:line="276" w:lineRule="auto"/>
        <w:jc w:val="both"/>
        <w:rPr>
          <w:rFonts w:cs="Arial"/>
          <w:b w:val="0"/>
          <w:color w:val="232E56"/>
          <w:sz w:val="22"/>
          <w:szCs w:val="22"/>
        </w:rPr>
      </w:pPr>
      <w:r w:rsidRPr="00872AE3">
        <w:rPr>
          <w:rFonts w:cs="Arial"/>
          <w:b w:val="0"/>
          <w:color w:val="232E56"/>
          <w:sz w:val="22"/>
          <w:szCs w:val="22"/>
        </w:rPr>
        <w:t xml:space="preserve">To recognise the effective handling of additional duties which have not been </w:t>
      </w:r>
      <w:proofErr w:type="spellStart"/>
      <w:r w:rsidRPr="00872AE3">
        <w:rPr>
          <w:rFonts w:cs="Arial"/>
          <w:b w:val="0"/>
          <w:color w:val="232E56"/>
          <w:sz w:val="22"/>
          <w:szCs w:val="22"/>
        </w:rPr>
        <w:t>recognised</w:t>
      </w:r>
      <w:proofErr w:type="spellEnd"/>
      <w:r w:rsidRPr="00872AE3">
        <w:rPr>
          <w:rFonts w:cs="Arial"/>
          <w:b w:val="0"/>
          <w:color w:val="232E56"/>
          <w:sz w:val="22"/>
          <w:szCs w:val="22"/>
        </w:rPr>
        <w:t xml:space="preserve"> via other means</w:t>
      </w:r>
    </w:p>
    <w:p w14:paraId="066F29F8" w14:textId="77777777" w:rsidR="00201BCC" w:rsidRPr="00872AE3" w:rsidRDefault="00201BCC" w:rsidP="00250116">
      <w:pPr>
        <w:pStyle w:val="SPSSectionHeading"/>
        <w:spacing w:line="276" w:lineRule="auto"/>
        <w:ind w:left="720"/>
        <w:jc w:val="both"/>
        <w:rPr>
          <w:rFonts w:cs="Arial"/>
          <w:b w:val="0"/>
          <w:color w:val="232E56"/>
          <w:sz w:val="22"/>
          <w:szCs w:val="22"/>
        </w:rPr>
      </w:pPr>
    </w:p>
    <w:p w14:paraId="112E1E71" w14:textId="735A2924" w:rsidR="00BA0A5B" w:rsidRPr="00BA0A5B" w:rsidRDefault="00201BCC" w:rsidP="00250116">
      <w:pPr>
        <w:pStyle w:val="SPSSectionHeading"/>
        <w:spacing w:line="276" w:lineRule="auto"/>
        <w:jc w:val="both"/>
        <w:rPr>
          <w:rFonts w:cs="Arial"/>
          <w:b w:val="0"/>
          <w:color w:val="232E56"/>
          <w:sz w:val="22"/>
          <w:szCs w:val="22"/>
        </w:rPr>
      </w:pPr>
      <w:r w:rsidRPr="00BA0A5B">
        <w:rPr>
          <w:rFonts w:cs="Arial"/>
          <w:b w:val="0"/>
          <w:color w:val="232E56"/>
          <w:sz w:val="22"/>
          <w:szCs w:val="22"/>
        </w:rPr>
        <w:t>In this School cash awards to an individual will not exceed £</w:t>
      </w:r>
      <w:r w:rsidR="00D23149" w:rsidRPr="00D23149">
        <w:rPr>
          <w:rFonts w:cs="Arial"/>
          <w:b w:val="0"/>
          <w:color w:val="232E56"/>
          <w:sz w:val="22"/>
          <w:szCs w:val="22"/>
        </w:rPr>
        <w:t>1000</w:t>
      </w:r>
      <w:r w:rsidRPr="00D23149">
        <w:rPr>
          <w:rFonts w:cs="Arial"/>
          <w:b w:val="0"/>
          <w:color w:val="232E56"/>
          <w:sz w:val="22"/>
          <w:szCs w:val="22"/>
        </w:rPr>
        <w:t xml:space="preserve"> (School to specify</w:t>
      </w:r>
      <w:r w:rsidR="00E01B93" w:rsidRPr="00D23149">
        <w:rPr>
          <w:rFonts w:cs="Arial"/>
          <w:b w:val="0"/>
          <w:color w:val="232E56"/>
          <w:sz w:val="22"/>
          <w:szCs w:val="22"/>
        </w:rPr>
        <w:t>)</w:t>
      </w:r>
      <w:r w:rsidR="00BA0A5B" w:rsidRPr="00BA0A5B">
        <w:rPr>
          <w:rFonts w:cs="Arial"/>
          <w:b w:val="0"/>
          <w:color w:val="232E56"/>
          <w:sz w:val="22"/>
          <w:szCs w:val="22"/>
        </w:rPr>
        <w:t xml:space="preserve"> </w:t>
      </w:r>
    </w:p>
    <w:p w14:paraId="71A9C0FE" w14:textId="30392618" w:rsidR="00201BCC" w:rsidRPr="00872AE3" w:rsidRDefault="00BA0A5B" w:rsidP="00250116">
      <w:pPr>
        <w:pStyle w:val="SPSSectionHeading"/>
        <w:spacing w:line="276" w:lineRule="auto"/>
        <w:jc w:val="both"/>
        <w:rPr>
          <w:rFonts w:cs="Arial"/>
          <w:b w:val="0"/>
          <w:color w:val="232E56"/>
          <w:sz w:val="22"/>
          <w:szCs w:val="22"/>
        </w:rPr>
      </w:pPr>
      <w:r>
        <w:rPr>
          <w:rFonts w:cs="Arial"/>
          <w:b w:val="0"/>
          <w:color w:val="232E56"/>
          <w:sz w:val="22"/>
          <w:szCs w:val="22"/>
          <w:highlight w:val="cyan"/>
        </w:rPr>
        <w:t xml:space="preserve">(Within </w:t>
      </w:r>
      <w:r w:rsidR="00EA6B7C" w:rsidRPr="00E01B93">
        <w:rPr>
          <w:rFonts w:cs="Arial"/>
          <w:b w:val="0"/>
          <w:color w:val="232E56"/>
          <w:sz w:val="22"/>
          <w:szCs w:val="22"/>
          <w:highlight w:val="cyan"/>
        </w:rPr>
        <w:t xml:space="preserve">KCC </w:t>
      </w:r>
      <w:r w:rsidR="00F6197C" w:rsidRPr="00E01B93">
        <w:rPr>
          <w:rFonts w:cs="Arial"/>
          <w:b w:val="0"/>
          <w:color w:val="232E56"/>
          <w:sz w:val="22"/>
          <w:szCs w:val="22"/>
          <w:highlight w:val="cyan"/>
        </w:rPr>
        <w:t>Corporate Directorates</w:t>
      </w:r>
      <w:r w:rsidR="00D11799" w:rsidRPr="00E01B93">
        <w:rPr>
          <w:rFonts w:cs="Arial"/>
          <w:b w:val="0"/>
          <w:color w:val="232E56"/>
          <w:sz w:val="22"/>
          <w:szCs w:val="22"/>
          <w:highlight w:val="cyan"/>
        </w:rPr>
        <w:t xml:space="preserve"> the limit </w:t>
      </w:r>
      <w:r>
        <w:rPr>
          <w:rFonts w:cs="Arial"/>
          <w:b w:val="0"/>
          <w:color w:val="232E56"/>
          <w:sz w:val="22"/>
          <w:szCs w:val="22"/>
          <w:highlight w:val="cyan"/>
        </w:rPr>
        <w:t>for cash awards is set at</w:t>
      </w:r>
      <w:r w:rsidR="00D11799" w:rsidRPr="00E01B93">
        <w:rPr>
          <w:rFonts w:cs="Arial"/>
          <w:b w:val="0"/>
          <w:color w:val="232E56"/>
          <w:sz w:val="22"/>
          <w:szCs w:val="22"/>
          <w:highlight w:val="cyan"/>
        </w:rPr>
        <w:t xml:space="preserve"> </w:t>
      </w:r>
      <w:r w:rsidR="00C30066" w:rsidRPr="00E01B93">
        <w:rPr>
          <w:rFonts w:cs="Arial"/>
          <w:b w:val="0"/>
          <w:color w:val="232E56"/>
          <w:sz w:val="22"/>
          <w:szCs w:val="22"/>
          <w:highlight w:val="cyan"/>
        </w:rPr>
        <w:t>£500 in a single award and no more than £1000 in any 12 month period</w:t>
      </w:r>
      <w:r w:rsidR="00F6197C" w:rsidRPr="00E01B93">
        <w:rPr>
          <w:rFonts w:cs="Arial"/>
          <w:b w:val="0"/>
          <w:color w:val="232E56"/>
          <w:sz w:val="22"/>
          <w:szCs w:val="22"/>
          <w:highlight w:val="cyan"/>
        </w:rPr>
        <w:t xml:space="preserve"> </w:t>
      </w:r>
      <w:r w:rsidR="00B07913" w:rsidRPr="00E01B93">
        <w:rPr>
          <w:rFonts w:cs="Arial"/>
          <w:b w:val="0"/>
          <w:color w:val="232E56"/>
          <w:sz w:val="22"/>
          <w:szCs w:val="22"/>
          <w:highlight w:val="cyan"/>
        </w:rPr>
        <w:t xml:space="preserve">– awaiting confirmation from LA of any advice to Kent </w:t>
      </w:r>
      <w:r w:rsidR="00E01B93" w:rsidRPr="00E01B93">
        <w:rPr>
          <w:rFonts w:cs="Arial"/>
          <w:b w:val="0"/>
          <w:color w:val="232E56"/>
          <w:sz w:val="22"/>
          <w:szCs w:val="22"/>
          <w:highlight w:val="cyan"/>
        </w:rPr>
        <w:t>Community and Voluntary Controlled Schools)</w:t>
      </w:r>
    </w:p>
    <w:p w14:paraId="1F966411" w14:textId="3571FC4F" w:rsidR="00201BCC" w:rsidRPr="00872AE3" w:rsidRDefault="00201BCC" w:rsidP="00250116">
      <w:pPr>
        <w:pStyle w:val="SPSSectionHeading"/>
        <w:spacing w:line="276" w:lineRule="auto"/>
        <w:jc w:val="both"/>
        <w:rPr>
          <w:rFonts w:cs="Arial"/>
          <w:b w:val="0"/>
          <w:color w:val="232E56"/>
          <w:sz w:val="22"/>
          <w:szCs w:val="22"/>
        </w:rPr>
      </w:pPr>
    </w:p>
    <w:p w14:paraId="6789A508" w14:textId="77777777" w:rsidR="00201BCC" w:rsidRPr="00872AE3" w:rsidRDefault="00201BCC" w:rsidP="00250116">
      <w:pPr>
        <w:pStyle w:val="SPSSectionHeading"/>
        <w:spacing w:line="276" w:lineRule="auto"/>
        <w:jc w:val="both"/>
        <w:rPr>
          <w:rFonts w:cs="Arial"/>
          <w:b w:val="0"/>
          <w:color w:val="232E56"/>
          <w:sz w:val="22"/>
          <w:szCs w:val="22"/>
        </w:rPr>
      </w:pPr>
      <w:r w:rsidRPr="00872AE3">
        <w:rPr>
          <w:rFonts w:cs="Arial"/>
          <w:b w:val="0"/>
          <w:color w:val="232E56"/>
          <w:sz w:val="22"/>
          <w:szCs w:val="22"/>
        </w:rPr>
        <w:t>Cash awards will be made via the School’s payroll. They are pensionable and are subject to the usual payroll deductions</w:t>
      </w:r>
    </w:p>
    <w:p w14:paraId="48A69AFF" w14:textId="77777777" w:rsidR="009979D5" w:rsidRPr="00872AE3" w:rsidRDefault="009979D5" w:rsidP="00250116">
      <w:pPr>
        <w:pStyle w:val="SPSSectionHeading"/>
        <w:spacing w:line="276" w:lineRule="auto"/>
        <w:jc w:val="both"/>
        <w:rPr>
          <w:rFonts w:cs="Arial"/>
          <w:b w:val="0"/>
          <w:color w:val="232E56"/>
          <w:sz w:val="22"/>
          <w:szCs w:val="22"/>
        </w:rPr>
      </w:pPr>
    </w:p>
    <w:p w14:paraId="5AF3C582" w14:textId="77777777" w:rsidR="00A5041B" w:rsidRPr="00872AE3" w:rsidRDefault="00A5041B" w:rsidP="00250116">
      <w:pPr>
        <w:widowControl w:val="0"/>
        <w:autoSpaceDE w:val="0"/>
        <w:autoSpaceDN w:val="0"/>
        <w:spacing w:after="0" w:line="276" w:lineRule="auto"/>
        <w:jc w:val="both"/>
        <w:rPr>
          <w:rFonts w:ascii="Arial" w:hAnsi="Arial" w:cs="Arial"/>
          <w:color w:val="232E56"/>
          <w:sz w:val="22"/>
          <w:szCs w:val="22"/>
          <w:lang w:val="en-US"/>
        </w:rPr>
      </w:pPr>
    </w:p>
    <w:p w14:paraId="71929BC0" w14:textId="77777777" w:rsidR="00A5041B" w:rsidRPr="0043299D" w:rsidRDefault="00A5041B" w:rsidP="00872AE3">
      <w:pPr>
        <w:pStyle w:val="Heading2"/>
        <w:rPr>
          <w:rFonts w:ascii="Arial" w:hAnsi="Arial" w:cs="Arial"/>
          <w:b/>
          <w:bCs/>
          <w:color w:val="232E56"/>
          <w:sz w:val="22"/>
          <w:szCs w:val="22"/>
        </w:rPr>
      </w:pPr>
      <w:bookmarkStart w:id="114" w:name="_Toc182930731"/>
      <w:bookmarkStart w:id="115" w:name="otherpayconsiderationsforsupportstaff"/>
      <w:r w:rsidRPr="0043299D">
        <w:rPr>
          <w:rFonts w:ascii="Arial" w:hAnsi="Arial" w:cs="Arial"/>
          <w:b/>
          <w:bCs/>
          <w:color w:val="232E56"/>
          <w:sz w:val="22"/>
          <w:szCs w:val="22"/>
        </w:rPr>
        <w:t>17. Other pay considerations for Support Staff</w:t>
      </w:r>
      <w:bookmarkEnd w:id="114"/>
    </w:p>
    <w:bookmarkEnd w:id="115"/>
    <w:p w14:paraId="6365E4C0" w14:textId="71176DA6" w:rsidR="0043299D" w:rsidRPr="00872AE3" w:rsidRDefault="00A5041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b/>
      </w:r>
    </w:p>
    <w:p w14:paraId="67742B6E" w14:textId="177CF01A" w:rsidR="00701A83" w:rsidRPr="00D23149" w:rsidRDefault="00A5041B" w:rsidP="00D23149">
      <w:pPr>
        <w:pStyle w:val="Heading2"/>
        <w:rPr>
          <w:rFonts w:ascii="Arial" w:hAnsi="Arial" w:cs="Arial"/>
          <w:b/>
          <w:bCs/>
          <w:color w:val="232E56"/>
          <w:sz w:val="22"/>
          <w:szCs w:val="22"/>
        </w:rPr>
      </w:pPr>
      <w:bookmarkStart w:id="116" w:name="_Toc182930732"/>
      <w:bookmarkStart w:id="117" w:name="actingup"/>
      <w:r w:rsidRPr="0043299D">
        <w:rPr>
          <w:rFonts w:ascii="Arial" w:hAnsi="Arial" w:cs="Arial"/>
          <w:b/>
          <w:bCs/>
          <w:color w:val="232E56"/>
          <w:sz w:val="22"/>
          <w:szCs w:val="22"/>
        </w:rPr>
        <w:t>17.1 Acting up</w:t>
      </w:r>
      <w:bookmarkEnd w:id="116"/>
      <w:r w:rsidRPr="0043299D">
        <w:rPr>
          <w:rFonts w:ascii="Arial" w:hAnsi="Arial" w:cs="Arial"/>
          <w:b/>
          <w:bCs/>
          <w:color w:val="232E56"/>
          <w:sz w:val="22"/>
          <w:szCs w:val="22"/>
        </w:rPr>
        <w:t xml:space="preserve"> </w:t>
      </w:r>
      <w:bookmarkEnd w:id="117"/>
    </w:p>
    <w:p w14:paraId="2E49F1D6" w14:textId="3B6331A4" w:rsidR="00E66FF0" w:rsidRPr="00872AE3" w:rsidRDefault="00E66FF0" w:rsidP="00250116">
      <w:pPr>
        <w:pStyle w:val="SPSSectionHeading"/>
        <w:spacing w:line="276" w:lineRule="auto"/>
        <w:jc w:val="both"/>
        <w:rPr>
          <w:rFonts w:cs="Arial"/>
          <w:b w:val="0"/>
          <w:color w:val="232E56"/>
          <w:sz w:val="22"/>
          <w:szCs w:val="22"/>
        </w:rPr>
      </w:pPr>
      <w:r w:rsidRPr="00872AE3">
        <w:rPr>
          <w:rFonts w:cs="Arial"/>
          <w:b w:val="0"/>
          <w:color w:val="232E56"/>
          <w:sz w:val="22"/>
          <w:szCs w:val="22"/>
        </w:rPr>
        <w:t>Where a member of staff takes on additional accountabilities on a temporary basis the Headteacher / Pay Committee may determine whether they should move to a higher grade commensurate with the additional responsibilities for a time limited period.</w:t>
      </w:r>
    </w:p>
    <w:p w14:paraId="65CF5E0E" w14:textId="77777777" w:rsidR="00E66FF0" w:rsidRPr="00872AE3" w:rsidRDefault="00E66FF0" w:rsidP="00250116">
      <w:pPr>
        <w:pStyle w:val="SPSSectionHeading"/>
        <w:spacing w:line="276" w:lineRule="auto"/>
        <w:jc w:val="both"/>
        <w:rPr>
          <w:rFonts w:cs="Arial"/>
          <w:b w:val="0"/>
          <w:color w:val="232E56"/>
          <w:sz w:val="22"/>
          <w:szCs w:val="22"/>
        </w:rPr>
      </w:pPr>
    </w:p>
    <w:p w14:paraId="5F582B95" w14:textId="77777777" w:rsidR="00E66FF0" w:rsidRPr="00872AE3" w:rsidRDefault="00E66FF0" w:rsidP="00250116">
      <w:pPr>
        <w:pStyle w:val="SPSSectionHeading"/>
        <w:spacing w:line="276" w:lineRule="auto"/>
        <w:jc w:val="both"/>
        <w:rPr>
          <w:rFonts w:cs="Arial"/>
          <w:b w:val="0"/>
          <w:color w:val="232E56"/>
          <w:sz w:val="22"/>
          <w:szCs w:val="22"/>
        </w:rPr>
      </w:pPr>
      <w:r w:rsidRPr="00872AE3">
        <w:rPr>
          <w:rFonts w:cs="Arial"/>
          <w:b w:val="0"/>
          <w:color w:val="232E56"/>
          <w:sz w:val="22"/>
          <w:szCs w:val="22"/>
        </w:rPr>
        <w:t>An Employee may also be seconded to a higher graded post to cover the temporary absence of the substantive post holder.</w:t>
      </w:r>
    </w:p>
    <w:p w14:paraId="548CCD91" w14:textId="77777777" w:rsidR="00E66FF0" w:rsidRPr="00872AE3" w:rsidRDefault="00E66FF0" w:rsidP="00250116">
      <w:pPr>
        <w:pStyle w:val="SPSSectionHeading"/>
        <w:spacing w:line="276" w:lineRule="auto"/>
        <w:jc w:val="both"/>
        <w:rPr>
          <w:rFonts w:cs="Arial"/>
          <w:color w:val="232E56"/>
          <w:sz w:val="22"/>
          <w:szCs w:val="22"/>
        </w:rPr>
      </w:pPr>
    </w:p>
    <w:p w14:paraId="38B716BB" w14:textId="6DF1899F" w:rsidR="00E66FF0" w:rsidRPr="00872AE3" w:rsidRDefault="00384ED0" w:rsidP="00250116">
      <w:pPr>
        <w:pStyle w:val="SPSSectionHeading"/>
        <w:spacing w:line="276" w:lineRule="auto"/>
        <w:jc w:val="both"/>
        <w:rPr>
          <w:rFonts w:cs="Arial"/>
          <w:b w:val="0"/>
          <w:color w:val="232E56"/>
          <w:sz w:val="22"/>
          <w:szCs w:val="22"/>
        </w:rPr>
      </w:pPr>
      <w:r w:rsidRPr="00872AE3">
        <w:rPr>
          <w:rFonts w:cs="Arial"/>
          <w:b w:val="0"/>
          <w:color w:val="232E56"/>
          <w:sz w:val="22"/>
          <w:szCs w:val="22"/>
          <w:highlight w:val="cyan"/>
        </w:rPr>
        <w:t>Anniversary date and p</w:t>
      </w:r>
      <w:r w:rsidR="007E1829" w:rsidRPr="00872AE3">
        <w:rPr>
          <w:rFonts w:cs="Arial"/>
          <w:b w:val="0"/>
          <w:color w:val="232E56"/>
          <w:sz w:val="22"/>
          <w:szCs w:val="22"/>
          <w:highlight w:val="cyan"/>
        </w:rPr>
        <w:t xml:space="preserve">ay progression whilst on acting up / on </w:t>
      </w:r>
      <w:proofErr w:type="spellStart"/>
      <w:r w:rsidR="007E1829" w:rsidRPr="00872AE3">
        <w:rPr>
          <w:rFonts w:cs="Arial"/>
          <w:b w:val="0"/>
          <w:color w:val="232E56"/>
          <w:sz w:val="22"/>
          <w:szCs w:val="22"/>
          <w:highlight w:val="cyan"/>
        </w:rPr>
        <w:t>secondment</w:t>
      </w:r>
      <w:proofErr w:type="spellEnd"/>
      <w:r w:rsidR="007E1829" w:rsidRPr="00872AE3">
        <w:rPr>
          <w:rFonts w:cs="Arial"/>
          <w:b w:val="0"/>
          <w:color w:val="232E56"/>
          <w:sz w:val="22"/>
          <w:szCs w:val="22"/>
          <w:highlight w:val="cyan"/>
        </w:rPr>
        <w:t xml:space="preserve"> – details TBA by LA</w:t>
      </w:r>
    </w:p>
    <w:p w14:paraId="3848F31E" w14:textId="18CCECBC" w:rsidR="005A6142" w:rsidRPr="00872AE3" w:rsidRDefault="005A6142" w:rsidP="00250116">
      <w:pPr>
        <w:widowControl w:val="0"/>
        <w:autoSpaceDE w:val="0"/>
        <w:autoSpaceDN w:val="0"/>
        <w:spacing w:after="0" w:line="276" w:lineRule="auto"/>
        <w:jc w:val="both"/>
        <w:rPr>
          <w:rFonts w:ascii="Arial" w:hAnsi="Arial" w:cs="Arial"/>
          <w:color w:val="232E56"/>
          <w:sz w:val="22"/>
          <w:szCs w:val="22"/>
          <w:lang w:val="en-US"/>
        </w:rPr>
      </w:pPr>
    </w:p>
    <w:p w14:paraId="120BC70C" w14:textId="77777777" w:rsidR="00A5041B" w:rsidRPr="0043299D" w:rsidRDefault="00A5041B" w:rsidP="00872AE3">
      <w:pPr>
        <w:pStyle w:val="Heading2"/>
        <w:rPr>
          <w:rFonts w:ascii="Arial" w:hAnsi="Arial" w:cs="Arial"/>
          <w:b/>
          <w:bCs/>
          <w:color w:val="232E56"/>
          <w:sz w:val="22"/>
          <w:szCs w:val="22"/>
        </w:rPr>
      </w:pPr>
      <w:bookmarkStart w:id="118" w:name="_Toc182930733"/>
      <w:bookmarkStart w:id="119" w:name="redeterminationofgrade"/>
      <w:r w:rsidRPr="0043299D">
        <w:rPr>
          <w:rFonts w:ascii="Arial" w:hAnsi="Arial" w:cs="Arial"/>
          <w:b/>
          <w:bCs/>
          <w:color w:val="232E56"/>
          <w:sz w:val="22"/>
          <w:szCs w:val="22"/>
        </w:rPr>
        <w:lastRenderedPageBreak/>
        <w:t>17.2 Redetermination of grade</w:t>
      </w:r>
      <w:bookmarkEnd w:id="118"/>
    </w:p>
    <w:bookmarkEnd w:id="119"/>
    <w:p w14:paraId="73742AAE" w14:textId="2D71D002" w:rsidR="002945DE" w:rsidRPr="00872AE3" w:rsidRDefault="002945DE" w:rsidP="00250116">
      <w:pPr>
        <w:pStyle w:val="SPSSectionHeading"/>
        <w:spacing w:line="276" w:lineRule="auto"/>
        <w:jc w:val="both"/>
        <w:rPr>
          <w:rFonts w:cs="Arial"/>
          <w:b w:val="0"/>
          <w:color w:val="232E56"/>
          <w:sz w:val="22"/>
          <w:szCs w:val="22"/>
        </w:rPr>
      </w:pPr>
    </w:p>
    <w:p w14:paraId="26E13CA0" w14:textId="625C283C" w:rsidR="00244918" w:rsidRPr="00872AE3" w:rsidRDefault="00244918" w:rsidP="00250116">
      <w:pPr>
        <w:pStyle w:val="SPSSectionHeading"/>
        <w:spacing w:line="276" w:lineRule="auto"/>
        <w:jc w:val="both"/>
        <w:rPr>
          <w:rFonts w:cs="Arial"/>
          <w:b w:val="0"/>
          <w:bCs/>
          <w:color w:val="232E56"/>
          <w:sz w:val="22"/>
          <w:szCs w:val="22"/>
        </w:rPr>
      </w:pPr>
      <w:r w:rsidRPr="00872AE3">
        <w:rPr>
          <w:rFonts w:cs="Arial"/>
          <w:b w:val="0"/>
          <w:color w:val="232E56"/>
          <w:sz w:val="22"/>
          <w:szCs w:val="22"/>
        </w:rPr>
        <w:t xml:space="preserve">Where </w:t>
      </w:r>
      <w:r w:rsidR="003B79E5" w:rsidRPr="00872AE3">
        <w:rPr>
          <w:rFonts w:cs="Arial"/>
          <w:b w:val="0"/>
          <w:color w:val="232E56"/>
          <w:sz w:val="22"/>
          <w:szCs w:val="22"/>
        </w:rPr>
        <w:t>it is</w:t>
      </w:r>
      <w:r w:rsidRPr="00872AE3">
        <w:rPr>
          <w:rFonts w:cs="Arial"/>
          <w:b w:val="0"/>
          <w:color w:val="232E56"/>
          <w:sz w:val="22"/>
          <w:szCs w:val="22"/>
        </w:rPr>
        <w:t xml:space="preserve"> determine</w:t>
      </w:r>
      <w:r w:rsidR="003B79E5" w:rsidRPr="00872AE3">
        <w:rPr>
          <w:rFonts w:cs="Arial"/>
          <w:b w:val="0"/>
          <w:color w:val="232E56"/>
          <w:sz w:val="22"/>
          <w:szCs w:val="22"/>
        </w:rPr>
        <w:t>d as a result of job review, restructure or other process</w:t>
      </w:r>
      <w:r w:rsidRPr="00872AE3">
        <w:rPr>
          <w:rFonts w:cs="Arial"/>
          <w:b w:val="0"/>
          <w:color w:val="232E56"/>
          <w:sz w:val="22"/>
          <w:szCs w:val="22"/>
        </w:rPr>
        <w:t xml:space="preserve"> that there has been a permanent change in the accountabilities of a post, a role may be regraded</w:t>
      </w:r>
      <w:r w:rsidR="00553F82" w:rsidRPr="00872AE3">
        <w:rPr>
          <w:rFonts w:cs="Arial"/>
          <w:b w:val="0"/>
          <w:color w:val="232E56"/>
          <w:sz w:val="22"/>
          <w:szCs w:val="22"/>
        </w:rPr>
        <w:t xml:space="preserve"> following a job benchmarking/ </w:t>
      </w:r>
      <w:r w:rsidR="0012123A" w:rsidRPr="00872AE3">
        <w:rPr>
          <w:rFonts w:cs="Arial"/>
          <w:b w:val="0"/>
          <w:color w:val="232E56"/>
          <w:sz w:val="22"/>
          <w:szCs w:val="22"/>
        </w:rPr>
        <w:t>evaluation process</w:t>
      </w:r>
      <w:r w:rsidRPr="00872AE3">
        <w:rPr>
          <w:rFonts w:cs="Arial"/>
          <w:color w:val="232E56"/>
          <w:sz w:val="22"/>
          <w:szCs w:val="22"/>
        </w:rPr>
        <w:t>.</w:t>
      </w:r>
      <w:r w:rsidR="001F7173" w:rsidRPr="00872AE3">
        <w:rPr>
          <w:rFonts w:cs="Arial"/>
          <w:color w:val="232E56"/>
          <w:sz w:val="22"/>
          <w:szCs w:val="22"/>
        </w:rPr>
        <w:t xml:space="preserve"> </w:t>
      </w:r>
      <w:r w:rsidR="001F7173" w:rsidRPr="00872AE3">
        <w:rPr>
          <w:rFonts w:cs="Arial"/>
          <w:b w:val="0"/>
          <w:bCs/>
          <w:color w:val="232E56"/>
          <w:sz w:val="22"/>
          <w:szCs w:val="22"/>
        </w:rPr>
        <w:t>Any re</w:t>
      </w:r>
      <w:r w:rsidR="00774412" w:rsidRPr="00872AE3">
        <w:rPr>
          <w:rFonts w:cs="Arial"/>
          <w:b w:val="0"/>
          <w:bCs/>
          <w:color w:val="232E56"/>
          <w:sz w:val="22"/>
          <w:szCs w:val="22"/>
        </w:rPr>
        <w:t>grading</w:t>
      </w:r>
      <w:r w:rsidR="001F7173" w:rsidRPr="00872AE3">
        <w:rPr>
          <w:rFonts w:cs="Arial"/>
          <w:b w:val="0"/>
          <w:bCs/>
          <w:color w:val="232E56"/>
          <w:sz w:val="22"/>
          <w:szCs w:val="22"/>
        </w:rPr>
        <w:t xml:space="preserve"> will be made with reference to the</w:t>
      </w:r>
      <w:r w:rsidR="004E5CFA" w:rsidRPr="00872AE3">
        <w:rPr>
          <w:rFonts w:cs="Arial"/>
          <w:b w:val="0"/>
          <w:bCs/>
          <w:color w:val="232E56"/>
          <w:sz w:val="22"/>
          <w:szCs w:val="22"/>
        </w:rPr>
        <w:t xml:space="preserve"> Kent Scheme</w:t>
      </w:r>
      <w:r w:rsidR="001F7173" w:rsidRPr="00872AE3">
        <w:rPr>
          <w:rFonts w:cs="Arial"/>
          <w:b w:val="0"/>
          <w:bCs/>
          <w:color w:val="232E56"/>
          <w:sz w:val="22"/>
          <w:szCs w:val="22"/>
        </w:rPr>
        <w:t xml:space="preserve"> </w:t>
      </w:r>
      <w:r w:rsidR="006D40FB" w:rsidRPr="00872AE3">
        <w:rPr>
          <w:rFonts w:cs="Arial"/>
          <w:b w:val="0"/>
          <w:bCs/>
          <w:color w:val="232E56"/>
          <w:sz w:val="22"/>
          <w:szCs w:val="22"/>
        </w:rPr>
        <w:t>job</w:t>
      </w:r>
      <w:r w:rsidR="002670E0" w:rsidRPr="00872AE3">
        <w:rPr>
          <w:rFonts w:cs="Arial"/>
          <w:b w:val="0"/>
          <w:bCs/>
          <w:color w:val="232E56"/>
          <w:sz w:val="22"/>
          <w:szCs w:val="22"/>
        </w:rPr>
        <w:t xml:space="preserve"> evaluation</w:t>
      </w:r>
      <w:r w:rsidR="006D40FB" w:rsidRPr="00872AE3">
        <w:rPr>
          <w:rFonts w:cs="Arial"/>
          <w:b w:val="0"/>
          <w:bCs/>
          <w:color w:val="232E56"/>
          <w:sz w:val="22"/>
          <w:szCs w:val="22"/>
        </w:rPr>
        <w:t xml:space="preserve"> </w:t>
      </w:r>
      <w:r w:rsidR="00763028" w:rsidRPr="00872AE3">
        <w:rPr>
          <w:rFonts w:cs="Arial"/>
          <w:b w:val="0"/>
          <w:bCs/>
          <w:color w:val="232E56"/>
          <w:sz w:val="22"/>
          <w:szCs w:val="22"/>
        </w:rPr>
        <w:t xml:space="preserve">/ benchmarking </w:t>
      </w:r>
      <w:r w:rsidR="006D40FB" w:rsidRPr="00872AE3">
        <w:rPr>
          <w:rFonts w:cs="Arial"/>
          <w:b w:val="0"/>
          <w:bCs/>
          <w:color w:val="232E56"/>
          <w:sz w:val="22"/>
          <w:szCs w:val="22"/>
        </w:rPr>
        <w:t>framework</w:t>
      </w:r>
      <w:r w:rsidR="00E37084" w:rsidRPr="00872AE3">
        <w:rPr>
          <w:rFonts w:cs="Arial"/>
          <w:b w:val="0"/>
          <w:bCs/>
          <w:color w:val="232E56"/>
          <w:sz w:val="22"/>
          <w:szCs w:val="22"/>
        </w:rPr>
        <w:t>.</w:t>
      </w:r>
      <w:r w:rsidR="006D40FB" w:rsidRPr="00872AE3">
        <w:rPr>
          <w:rFonts w:cs="Arial"/>
          <w:b w:val="0"/>
          <w:bCs/>
          <w:color w:val="232E56"/>
          <w:sz w:val="22"/>
          <w:szCs w:val="22"/>
        </w:rPr>
        <w:t xml:space="preserve"> </w:t>
      </w:r>
    </w:p>
    <w:p w14:paraId="29DF9447" w14:textId="77777777" w:rsidR="00244918" w:rsidRPr="00872AE3" w:rsidRDefault="00244918" w:rsidP="00250116">
      <w:pPr>
        <w:pStyle w:val="SPSSectionHeading"/>
        <w:spacing w:line="276" w:lineRule="auto"/>
        <w:jc w:val="both"/>
        <w:rPr>
          <w:rFonts w:cs="Arial"/>
          <w:b w:val="0"/>
          <w:color w:val="232E56"/>
          <w:sz w:val="22"/>
          <w:szCs w:val="22"/>
        </w:rPr>
      </w:pPr>
    </w:p>
    <w:p w14:paraId="01482C95" w14:textId="77777777" w:rsidR="00244918" w:rsidRPr="00872AE3" w:rsidRDefault="00244918" w:rsidP="00250116">
      <w:pPr>
        <w:pStyle w:val="SPSSectionHeading"/>
        <w:spacing w:line="276" w:lineRule="auto"/>
        <w:jc w:val="both"/>
        <w:rPr>
          <w:rFonts w:cs="Arial"/>
          <w:b w:val="0"/>
          <w:color w:val="232E56"/>
          <w:sz w:val="22"/>
          <w:szCs w:val="22"/>
        </w:rPr>
      </w:pPr>
      <w:r w:rsidRPr="00872AE3">
        <w:rPr>
          <w:rFonts w:cs="Arial"/>
          <w:b w:val="0"/>
          <w:color w:val="232E56"/>
          <w:sz w:val="22"/>
          <w:szCs w:val="22"/>
        </w:rPr>
        <w:t>Written notification will be provided of any change in salary or grade.</w:t>
      </w:r>
    </w:p>
    <w:p w14:paraId="39E4E4E0" w14:textId="77777777" w:rsidR="004E5CFA" w:rsidRPr="00872AE3" w:rsidRDefault="004E5CFA" w:rsidP="00250116">
      <w:pPr>
        <w:pStyle w:val="SPSSectionHeading"/>
        <w:spacing w:line="276" w:lineRule="auto"/>
        <w:jc w:val="both"/>
        <w:rPr>
          <w:rFonts w:cs="Arial"/>
          <w:b w:val="0"/>
          <w:color w:val="232E56"/>
          <w:sz w:val="22"/>
          <w:szCs w:val="22"/>
        </w:rPr>
      </w:pPr>
    </w:p>
    <w:p w14:paraId="5F0D0E89" w14:textId="5F1DC3DA" w:rsidR="0027548F" w:rsidRPr="00872AE3" w:rsidRDefault="00143A24" w:rsidP="00250116">
      <w:pPr>
        <w:pStyle w:val="SPSSectionHeading"/>
        <w:spacing w:line="276" w:lineRule="auto"/>
        <w:jc w:val="both"/>
        <w:rPr>
          <w:rFonts w:cs="Arial"/>
          <w:b w:val="0"/>
          <w:color w:val="232E56"/>
          <w:sz w:val="22"/>
          <w:szCs w:val="22"/>
          <w:lang w:val="en-GB"/>
        </w:rPr>
      </w:pPr>
      <w:r w:rsidRPr="00872AE3">
        <w:rPr>
          <w:rFonts w:cs="Arial"/>
          <w:b w:val="0"/>
          <w:color w:val="232E56"/>
          <w:sz w:val="22"/>
          <w:szCs w:val="22"/>
          <w:lang w:val="en-GB"/>
        </w:rPr>
        <w:t xml:space="preserve">Salary increases as a result of re-grading will take effect from the beginning of the month in which the process was initiated and will be based on the bottom of the new grade, or a 2.5% increase to the current salary, whichever is the greater – </w:t>
      </w:r>
      <w:r w:rsidRPr="00872AE3">
        <w:rPr>
          <w:rFonts w:cs="Arial"/>
          <w:b w:val="0"/>
          <w:bCs/>
          <w:color w:val="232E56"/>
          <w:sz w:val="22"/>
          <w:szCs w:val="22"/>
          <w:lang w:val="en-GB"/>
        </w:rPr>
        <w:t xml:space="preserve">unless exceptional circumstances exist to justify and alternative </w:t>
      </w:r>
      <w:r w:rsidR="000F1386" w:rsidRPr="00872AE3">
        <w:rPr>
          <w:rFonts w:cs="Arial"/>
          <w:b w:val="0"/>
          <w:bCs/>
          <w:color w:val="232E56"/>
          <w:sz w:val="22"/>
          <w:szCs w:val="22"/>
          <w:lang w:val="en-GB"/>
        </w:rPr>
        <w:t>approach.</w:t>
      </w:r>
    </w:p>
    <w:p w14:paraId="04905EE6" w14:textId="77777777" w:rsidR="00143A24" w:rsidRPr="00872AE3" w:rsidRDefault="00143A24" w:rsidP="00250116">
      <w:pPr>
        <w:pStyle w:val="SPSSectionHeading"/>
        <w:spacing w:line="276" w:lineRule="auto"/>
        <w:jc w:val="both"/>
        <w:rPr>
          <w:rFonts w:cs="Arial"/>
          <w:b w:val="0"/>
          <w:color w:val="232E56"/>
          <w:sz w:val="22"/>
          <w:szCs w:val="22"/>
        </w:rPr>
      </w:pPr>
    </w:p>
    <w:p w14:paraId="7E55D0F1" w14:textId="1C881F0B" w:rsidR="00B832CD" w:rsidRPr="00872AE3" w:rsidRDefault="00F6735E"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w:t>
      </w:r>
      <w:r w:rsidR="00B832CD" w:rsidRPr="00872AE3">
        <w:rPr>
          <w:rFonts w:ascii="Arial" w:hAnsi="Arial" w:cs="Arial"/>
          <w:color w:val="232E56"/>
          <w:sz w:val="22"/>
          <w:szCs w:val="22"/>
        </w:rPr>
        <w:t xml:space="preserve"> date of the</w:t>
      </w:r>
      <w:r w:rsidR="00D968E0" w:rsidRPr="00872AE3">
        <w:rPr>
          <w:rFonts w:ascii="Arial" w:hAnsi="Arial" w:cs="Arial"/>
          <w:color w:val="232E56"/>
          <w:sz w:val="22"/>
          <w:szCs w:val="22"/>
        </w:rPr>
        <w:t xml:space="preserve"> </w:t>
      </w:r>
      <w:r w:rsidR="00774412" w:rsidRPr="00872AE3">
        <w:rPr>
          <w:rFonts w:ascii="Arial" w:hAnsi="Arial" w:cs="Arial"/>
          <w:color w:val="232E56"/>
          <w:sz w:val="22"/>
          <w:szCs w:val="22"/>
        </w:rPr>
        <w:t>re</w:t>
      </w:r>
      <w:r w:rsidR="00D968E0" w:rsidRPr="00872AE3">
        <w:rPr>
          <w:rFonts w:ascii="Arial" w:hAnsi="Arial" w:cs="Arial"/>
          <w:color w:val="232E56"/>
          <w:sz w:val="22"/>
          <w:szCs w:val="22"/>
        </w:rPr>
        <w:t>-</w:t>
      </w:r>
      <w:r w:rsidR="00774412" w:rsidRPr="00872AE3">
        <w:rPr>
          <w:rFonts w:ascii="Arial" w:hAnsi="Arial" w:cs="Arial"/>
          <w:color w:val="232E56"/>
          <w:sz w:val="22"/>
          <w:szCs w:val="22"/>
        </w:rPr>
        <w:t xml:space="preserve">grading </w:t>
      </w:r>
      <w:r w:rsidR="00B832CD" w:rsidRPr="00872AE3">
        <w:rPr>
          <w:rFonts w:ascii="Arial" w:hAnsi="Arial" w:cs="Arial"/>
          <w:color w:val="232E56"/>
          <w:sz w:val="22"/>
          <w:szCs w:val="22"/>
        </w:rPr>
        <w:t xml:space="preserve">will become the new ‘anniversary date’ for the purpose of pay reviews.  </w:t>
      </w:r>
      <w:r w:rsidR="003A0A1F" w:rsidRPr="00872AE3">
        <w:rPr>
          <w:rFonts w:ascii="Arial" w:hAnsi="Arial" w:cs="Arial"/>
          <w:color w:val="232E56"/>
          <w:sz w:val="22"/>
          <w:szCs w:val="22"/>
        </w:rPr>
        <w:t xml:space="preserve">Following </w:t>
      </w:r>
      <w:r w:rsidR="00EA1CBD" w:rsidRPr="00872AE3">
        <w:rPr>
          <w:rFonts w:ascii="Arial" w:hAnsi="Arial" w:cs="Arial"/>
          <w:color w:val="232E56"/>
          <w:sz w:val="22"/>
          <w:szCs w:val="22"/>
        </w:rPr>
        <w:t>a</w:t>
      </w:r>
      <w:r w:rsidR="00B21C32" w:rsidRPr="00872AE3">
        <w:rPr>
          <w:rFonts w:ascii="Arial" w:hAnsi="Arial" w:cs="Arial"/>
          <w:color w:val="232E56"/>
          <w:sz w:val="22"/>
          <w:szCs w:val="22"/>
        </w:rPr>
        <w:t xml:space="preserve"> </w:t>
      </w:r>
      <w:r w:rsidR="00EA1CBD" w:rsidRPr="00872AE3">
        <w:rPr>
          <w:rFonts w:ascii="Arial" w:hAnsi="Arial" w:cs="Arial"/>
          <w:color w:val="232E56"/>
          <w:sz w:val="22"/>
          <w:szCs w:val="22"/>
        </w:rPr>
        <w:t>re-grading</w:t>
      </w:r>
      <w:r w:rsidR="00B21C32" w:rsidRPr="00872AE3">
        <w:rPr>
          <w:rFonts w:ascii="Arial" w:hAnsi="Arial" w:cs="Arial"/>
          <w:color w:val="232E56"/>
          <w:sz w:val="22"/>
          <w:szCs w:val="22"/>
        </w:rPr>
        <w:t xml:space="preserve"> the Employee will</w:t>
      </w:r>
      <w:r w:rsidR="00873A96" w:rsidRPr="00872AE3">
        <w:rPr>
          <w:rFonts w:ascii="Arial" w:hAnsi="Arial" w:cs="Arial"/>
          <w:color w:val="232E56"/>
          <w:sz w:val="22"/>
          <w:szCs w:val="22"/>
        </w:rPr>
        <w:t xml:space="preserve"> need to achieve the required number of ‘positive’ reviews for the new grade in order to receive pay progression.</w:t>
      </w:r>
    </w:p>
    <w:p w14:paraId="36840CB1" w14:textId="77777777" w:rsidR="00701A83" w:rsidRPr="00872AE3" w:rsidRDefault="00701A83" w:rsidP="00250116">
      <w:pPr>
        <w:widowControl w:val="0"/>
        <w:autoSpaceDE w:val="0"/>
        <w:autoSpaceDN w:val="0"/>
        <w:spacing w:after="0" w:line="276" w:lineRule="auto"/>
        <w:jc w:val="both"/>
        <w:rPr>
          <w:rFonts w:ascii="Arial" w:hAnsi="Arial" w:cs="Arial"/>
          <w:color w:val="232E56"/>
          <w:sz w:val="22"/>
          <w:szCs w:val="22"/>
        </w:rPr>
      </w:pPr>
    </w:p>
    <w:p w14:paraId="0EF85DB2" w14:textId="77777777" w:rsidR="00B832CD" w:rsidRDefault="00B832CD" w:rsidP="00250116">
      <w:pPr>
        <w:widowControl w:val="0"/>
        <w:autoSpaceDE w:val="0"/>
        <w:autoSpaceDN w:val="0"/>
        <w:spacing w:after="0" w:line="276" w:lineRule="auto"/>
        <w:jc w:val="both"/>
        <w:rPr>
          <w:rFonts w:ascii="Arial" w:hAnsi="Arial" w:cs="Arial"/>
          <w:color w:val="232E56"/>
          <w:sz w:val="22"/>
          <w:szCs w:val="22"/>
        </w:rPr>
      </w:pPr>
    </w:p>
    <w:p w14:paraId="0CF9ACF3" w14:textId="77777777" w:rsidR="0043299D" w:rsidRPr="00872AE3" w:rsidRDefault="0043299D" w:rsidP="00250116">
      <w:pPr>
        <w:widowControl w:val="0"/>
        <w:autoSpaceDE w:val="0"/>
        <w:autoSpaceDN w:val="0"/>
        <w:spacing w:after="0" w:line="276" w:lineRule="auto"/>
        <w:jc w:val="both"/>
        <w:rPr>
          <w:rFonts w:ascii="Arial" w:hAnsi="Arial" w:cs="Arial"/>
          <w:color w:val="232E56"/>
          <w:sz w:val="22"/>
          <w:szCs w:val="22"/>
        </w:rPr>
      </w:pPr>
    </w:p>
    <w:p w14:paraId="260413C9" w14:textId="68DFC2BE" w:rsidR="00A5041B" w:rsidRPr="0043299D" w:rsidRDefault="00A5041B" w:rsidP="00872AE3">
      <w:pPr>
        <w:pStyle w:val="Heading2"/>
        <w:rPr>
          <w:rFonts w:ascii="Arial" w:hAnsi="Arial" w:cs="Arial"/>
          <w:b/>
          <w:bCs/>
          <w:color w:val="232E56"/>
          <w:sz w:val="22"/>
          <w:szCs w:val="22"/>
        </w:rPr>
      </w:pPr>
      <w:bookmarkStart w:id="120" w:name="_Toc182930734"/>
      <w:bookmarkStart w:id="121" w:name="salaryprotection"/>
      <w:r w:rsidRPr="0043299D">
        <w:rPr>
          <w:rFonts w:ascii="Arial" w:hAnsi="Arial" w:cs="Arial"/>
          <w:b/>
          <w:bCs/>
          <w:color w:val="232E56"/>
          <w:sz w:val="22"/>
          <w:szCs w:val="22"/>
        </w:rPr>
        <w:t>17.3 Salary protection</w:t>
      </w:r>
      <w:bookmarkEnd w:id="120"/>
    </w:p>
    <w:bookmarkEnd w:id="121"/>
    <w:p w14:paraId="6A7AB98E" w14:textId="00792E99" w:rsidR="00DC59CF" w:rsidRPr="00872AE3" w:rsidRDefault="00DC59CF" w:rsidP="00250116">
      <w:pPr>
        <w:pStyle w:val="SPSSectionHeading"/>
        <w:spacing w:line="276" w:lineRule="auto"/>
        <w:jc w:val="both"/>
        <w:rPr>
          <w:rFonts w:cs="Arial"/>
          <w:b w:val="0"/>
          <w:i/>
          <w:color w:val="232E56"/>
          <w:sz w:val="22"/>
          <w:szCs w:val="22"/>
        </w:rPr>
      </w:pPr>
    </w:p>
    <w:p w14:paraId="16B83161" w14:textId="77777777" w:rsidR="002945DE" w:rsidRPr="00872AE3" w:rsidRDefault="002945DE" w:rsidP="00250116">
      <w:pPr>
        <w:pStyle w:val="SPSSectionHeading"/>
        <w:spacing w:line="276" w:lineRule="auto"/>
        <w:jc w:val="both"/>
        <w:rPr>
          <w:rFonts w:cs="Arial"/>
          <w:b w:val="0"/>
          <w:color w:val="232E56"/>
          <w:sz w:val="22"/>
          <w:szCs w:val="22"/>
        </w:rPr>
      </w:pPr>
      <w:bookmarkStart w:id="122" w:name="_Toc477776869"/>
      <w:r w:rsidRPr="00872AE3">
        <w:rPr>
          <w:rFonts w:cs="Arial"/>
          <w:b w:val="0"/>
          <w:color w:val="232E56"/>
          <w:sz w:val="22"/>
          <w:szCs w:val="22"/>
        </w:rPr>
        <w:t>Employees who are engaged on Kent Scheme terms may be eligible to be paid salary protection for up to 18 months should the grade of their post be reduced or if they are redeployed to a lower graded post as a result of organisational change.</w:t>
      </w:r>
      <w:bookmarkEnd w:id="122"/>
      <w:r w:rsidRPr="00872AE3">
        <w:rPr>
          <w:rFonts w:cs="Arial"/>
          <w:b w:val="0"/>
          <w:color w:val="232E56"/>
          <w:sz w:val="22"/>
          <w:szCs w:val="22"/>
        </w:rPr>
        <w:t xml:space="preserve">  </w:t>
      </w:r>
    </w:p>
    <w:p w14:paraId="334B09B7" w14:textId="77777777" w:rsidR="002945DE" w:rsidRPr="00872AE3" w:rsidRDefault="002945DE" w:rsidP="00250116">
      <w:pPr>
        <w:pStyle w:val="SPSSectionHeading"/>
        <w:spacing w:line="276" w:lineRule="auto"/>
        <w:jc w:val="both"/>
        <w:rPr>
          <w:rFonts w:cs="Arial"/>
          <w:b w:val="0"/>
          <w:color w:val="232E56"/>
          <w:sz w:val="22"/>
          <w:szCs w:val="22"/>
        </w:rPr>
      </w:pPr>
    </w:p>
    <w:p w14:paraId="60C08327" w14:textId="06F60B0D" w:rsidR="002945DE" w:rsidRPr="00872AE3" w:rsidRDefault="002945DE"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Where the redeployment is to a post which is more than two grades below the Employee’s previous post, the Loss of Earnings compensation will only apply to a maximum of two grades above the grade of the new substantive post.  </w:t>
      </w:r>
    </w:p>
    <w:p w14:paraId="6D72718B" w14:textId="77777777" w:rsidR="000942C7" w:rsidRPr="00872AE3" w:rsidRDefault="000942C7" w:rsidP="00250116">
      <w:pPr>
        <w:pStyle w:val="SPSSectionHeading"/>
        <w:spacing w:line="276" w:lineRule="auto"/>
        <w:jc w:val="both"/>
        <w:rPr>
          <w:rFonts w:cs="Arial"/>
          <w:b w:val="0"/>
          <w:color w:val="232E56"/>
          <w:sz w:val="22"/>
          <w:szCs w:val="22"/>
        </w:rPr>
      </w:pPr>
    </w:p>
    <w:p w14:paraId="34CA3D73" w14:textId="31CCA771" w:rsidR="000942C7" w:rsidRPr="00872AE3" w:rsidRDefault="000942C7"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Salary protection will erode over the 18 month protected period in line with the increase to the Employees </w:t>
      </w:r>
      <w:r w:rsidR="00DC59CF" w:rsidRPr="00872AE3">
        <w:rPr>
          <w:rFonts w:cs="Arial"/>
          <w:b w:val="0"/>
          <w:color w:val="232E56"/>
          <w:sz w:val="22"/>
          <w:szCs w:val="22"/>
        </w:rPr>
        <w:t>salary for their new substantive post.</w:t>
      </w:r>
    </w:p>
    <w:p w14:paraId="5474488E" w14:textId="77777777" w:rsidR="002945DE" w:rsidRPr="00872AE3" w:rsidRDefault="002945DE" w:rsidP="00250116">
      <w:pPr>
        <w:pStyle w:val="SPSSectionHeading"/>
        <w:spacing w:line="276" w:lineRule="auto"/>
        <w:jc w:val="both"/>
        <w:rPr>
          <w:rFonts w:cs="Arial"/>
          <w:b w:val="0"/>
          <w:color w:val="232E56"/>
          <w:sz w:val="22"/>
          <w:szCs w:val="22"/>
        </w:rPr>
      </w:pPr>
    </w:p>
    <w:p w14:paraId="0C10642E" w14:textId="77777777" w:rsidR="002945DE" w:rsidRPr="00872AE3" w:rsidRDefault="002945DE" w:rsidP="00250116">
      <w:pPr>
        <w:pStyle w:val="SPSSectionHeading"/>
        <w:spacing w:line="276" w:lineRule="auto"/>
        <w:jc w:val="both"/>
        <w:rPr>
          <w:rFonts w:cs="Arial"/>
          <w:b w:val="0"/>
          <w:color w:val="232E56"/>
          <w:sz w:val="22"/>
          <w:szCs w:val="22"/>
        </w:rPr>
      </w:pPr>
      <w:r w:rsidRPr="00872AE3">
        <w:rPr>
          <w:rFonts w:cs="Arial"/>
          <w:b w:val="0"/>
          <w:color w:val="232E56"/>
          <w:sz w:val="22"/>
          <w:szCs w:val="22"/>
        </w:rPr>
        <w:t>Changes in hours / weeks worked will not attract salary protection.</w:t>
      </w:r>
    </w:p>
    <w:p w14:paraId="068B2127" w14:textId="77777777" w:rsidR="00A26E2C" w:rsidRPr="00872AE3" w:rsidRDefault="00A26E2C" w:rsidP="00250116">
      <w:pPr>
        <w:pStyle w:val="SPSSectionHeading"/>
        <w:spacing w:line="276" w:lineRule="auto"/>
        <w:jc w:val="both"/>
        <w:rPr>
          <w:rFonts w:cs="Arial"/>
          <w:b w:val="0"/>
          <w:color w:val="232E56"/>
          <w:sz w:val="22"/>
          <w:szCs w:val="22"/>
        </w:rPr>
      </w:pPr>
    </w:p>
    <w:p w14:paraId="7590E406" w14:textId="23D721F4" w:rsidR="00A26E2C" w:rsidRPr="00872AE3" w:rsidRDefault="00A26E2C" w:rsidP="00250116">
      <w:pPr>
        <w:pStyle w:val="SPSSectionHeading"/>
        <w:spacing w:line="276" w:lineRule="auto"/>
        <w:jc w:val="both"/>
        <w:rPr>
          <w:rFonts w:cs="Arial"/>
          <w:b w:val="0"/>
          <w:color w:val="232E56"/>
          <w:sz w:val="22"/>
          <w:szCs w:val="22"/>
        </w:rPr>
      </w:pPr>
      <w:r w:rsidRPr="00872AE3">
        <w:rPr>
          <w:rFonts w:cs="Arial"/>
          <w:b w:val="0"/>
          <w:color w:val="232E56"/>
          <w:sz w:val="22"/>
          <w:szCs w:val="22"/>
          <w:highlight w:val="cyan"/>
        </w:rPr>
        <w:t>Salary safeguarding and pay progression – details TBA by LA</w:t>
      </w:r>
    </w:p>
    <w:p w14:paraId="6BDFDE19" w14:textId="77777777" w:rsidR="002945DE" w:rsidRPr="00872AE3" w:rsidRDefault="002945DE" w:rsidP="00250116">
      <w:pPr>
        <w:spacing w:line="276" w:lineRule="auto"/>
        <w:rPr>
          <w:rFonts w:ascii="Arial" w:hAnsi="Arial" w:cs="Arial"/>
        </w:rPr>
      </w:pPr>
    </w:p>
    <w:p w14:paraId="3285E44C" w14:textId="77777777" w:rsidR="00250116" w:rsidRPr="00872AE3" w:rsidRDefault="00250116" w:rsidP="00250116">
      <w:pPr>
        <w:pStyle w:val="SPSSectionHeading"/>
        <w:spacing w:line="276" w:lineRule="auto"/>
        <w:jc w:val="both"/>
        <w:rPr>
          <w:rFonts w:cs="Arial"/>
          <w:b w:val="0"/>
          <w:i/>
          <w:color w:val="232E56"/>
          <w:sz w:val="22"/>
          <w:szCs w:val="22"/>
        </w:rPr>
      </w:pPr>
    </w:p>
    <w:p w14:paraId="28F042AC" w14:textId="77777777" w:rsidR="00250116" w:rsidRPr="00872AE3" w:rsidRDefault="00250116" w:rsidP="00250116">
      <w:pPr>
        <w:pStyle w:val="SPSSectionHeading"/>
        <w:spacing w:line="276" w:lineRule="auto"/>
        <w:jc w:val="both"/>
        <w:rPr>
          <w:rFonts w:cs="Arial"/>
          <w:b w:val="0"/>
          <w:i/>
          <w:color w:val="232E56"/>
          <w:sz w:val="22"/>
          <w:szCs w:val="22"/>
        </w:rPr>
      </w:pPr>
    </w:p>
    <w:p w14:paraId="73C6FBC8" w14:textId="77777777" w:rsidR="00250116" w:rsidRPr="00872AE3" w:rsidRDefault="00250116" w:rsidP="00250116">
      <w:pPr>
        <w:pStyle w:val="SPSSectionHeading"/>
        <w:spacing w:line="276" w:lineRule="auto"/>
        <w:jc w:val="both"/>
        <w:rPr>
          <w:rFonts w:cs="Arial"/>
          <w:b w:val="0"/>
          <w:i/>
          <w:color w:val="232E56"/>
          <w:sz w:val="22"/>
          <w:szCs w:val="22"/>
        </w:rPr>
      </w:pPr>
    </w:p>
    <w:p w14:paraId="6F2F4890" w14:textId="77777777" w:rsidR="00250116" w:rsidRPr="00872AE3" w:rsidRDefault="00250116" w:rsidP="00250116">
      <w:pPr>
        <w:pStyle w:val="SPSSectionHeading"/>
        <w:spacing w:line="276" w:lineRule="auto"/>
        <w:jc w:val="both"/>
        <w:rPr>
          <w:rFonts w:cs="Arial"/>
          <w:b w:val="0"/>
          <w:i/>
          <w:color w:val="232E56"/>
          <w:sz w:val="22"/>
          <w:szCs w:val="22"/>
        </w:rPr>
      </w:pPr>
    </w:p>
    <w:p w14:paraId="725B7027" w14:textId="1FE4A79D" w:rsidR="00511149" w:rsidRDefault="00511149" w:rsidP="00250116">
      <w:pPr>
        <w:pStyle w:val="SPSSectionHeading"/>
        <w:spacing w:line="276" w:lineRule="auto"/>
        <w:jc w:val="both"/>
        <w:rPr>
          <w:rFonts w:cs="Arial"/>
          <w:b w:val="0"/>
          <w:i/>
          <w:color w:val="232E56"/>
          <w:sz w:val="22"/>
          <w:szCs w:val="22"/>
        </w:rPr>
      </w:pPr>
    </w:p>
    <w:p w14:paraId="21FEF506" w14:textId="77777777" w:rsidR="00D23149" w:rsidRDefault="00D23149" w:rsidP="00250116">
      <w:pPr>
        <w:pStyle w:val="SPSSectionHeading"/>
        <w:spacing w:line="276" w:lineRule="auto"/>
        <w:jc w:val="both"/>
        <w:rPr>
          <w:rFonts w:cs="Arial"/>
          <w:b w:val="0"/>
          <w:i/>
          <w:color w:val="232E56"/>
          <w:sz w:val="22"/>
          <w:szCs w:val="22"/>
        </w:rPr>
      </w:pPr>
    </w:p>
    <w:p w14:paraId="694559CE" w14:textId="77777777" w:rsidR="00666329" w:rsidRDefault="00666329" w:rsidP="00250116">
      <w:pPr>
        <w:pStyle w:val="SPSSectionHeading"/>
        <w:spacing w:line="276" w:lineRule="auto"/>
        <w:jc w:val="both"/>
        <w:rPr>
          <w:rFonts w:cs="Arial"/>
          <w:b w:val="0"/>
          <w:i/>
          <w:color w:val="232E56"/>
          <w:sz w:val="22"/>
          <w:szCs w:val="22"/>
        </w:rPr>
      </w:pPr>
    </w:p>
    <w:p w14:paraId="6EFD0D30" w14:textId="566FA0B3" w:rsidR="00477084" w:rsidRPr="0043299D" w:rsidRDefault="00477084" w:rsidP="00250116">
      <w:pPr>
        <w:pStyle w:val="SPSHeading"/>
        <w:spacing w:line="276" w:lineRule="auto"/>
        <w:jc w:val="both"/>
        <w:outlineLvl w:val="0"/>
        <w:rPr>
          <w:b/>
          <w:bCs/>
          <w:color w:val="232E56"/>
          <w:sz w:val="24"/>
          <w:szCs w:val="24"/>
        </w:rPr>
      </w:pPr>
      <w:bookmarkStart w:id="123" w:name="_Toc481062386"/>
      <w:bookmarkStart w:id="124" w:name="_Toc481578467"/>
      <w:bookmarkStart w:id="125" w:name="_Toc148433079"/>
      <w:bookmarkStart w:id="126" w:name="_Toc182930735"/>
      <w:bookmarkStart w:id="127" w:name="appendixone"/>
      <w:bookmarkStart w:id="128" w:name="_Toc342464702"/>
      <w:bookmarkStart w:id="129" w:name="_Toc394062735"/>
      <w:bookmarkStart w:id="130" w:name="_Toc450827989"/>
      <w:bookmarkStart w:id="131" w:name="_Toc450828024"/>
      <w:bookmarkStart w:id="132" w:name="_Toc450828053"/>
      <w:bookmarkStart w:id="133" w:name="_Toc452620723"/>
      <w:bookmarkEnd w:id="49"/>
      <w:bookmarkEnd w:id="50"/>
      <w:r w:rsidRPr="0043299D">
        <w:rPr>
          <w:b/>
          <w:bCs/>
          <w:color w:val="232E56"/>
          <w:sz w:val="24"/>
          <w:szCs w:val="24"/>
        </w:rPr>
        <w:lastRenderedPageBreak/>
        <w:t>Appendix 1: Terms of Reference</w:t>
      </w:r>
      <w:bookmarkEnd w:id="123"/>
      <w:bookmarkEnd w:id="124"/>
      <w:bookmarkEnd w:id="125"/>
      <w:bookmarkEnd w:id="126"/>
    </w:p>
    <w:p w14:paraId="1954092C" w14:textId="0B424CD5" w:rsidR="00666329" w:rsidRPr="00666329" w:rsidRDefault="00666329" w:rsidP="00666329">
      <w:pPr>
        <w:widowControl w:val="0"/>
        <w:autoSpaceDE w:val="0"/>
        <w:autoSpaceDN w:val="0"/>
        <w:spacing w:after="0" w:line="240" w:lineRule="auto"/>
        <w:rPr>
          <w:rFonts w:ascii="Futura-Medium" w:eastAsia="Futura-Medium" w:hAnsi="Futura-Medium" w:cs="Futura-Medium"/>
          <w:color w:val="auto"/>
          <w:kern w:val="0"/>
          <w:sz w:val="22"/>
          <w:szCs w:val="22"/>
          <w:lang w:bidi="en-GB"/>
          <w14:ligatures w14:val="none"/>
          <w14:cntxtAlts w14:val="0"/>
        </w:rPr>
      </w:pPr>
      <w:bookmarkStart w:id="134" w:name="_Toc481062387"/>
      <w:bookmarkStart w:id="135" w:name="_Toc481578468"/>
      <w:bookmarkEnd w:id="127"/>
    </w:p>
    <w:p w14:paraId="47F0A750" w14:textId="77777777" w:rsidR="00666329" w:rsidRPr="00666329" w:rsidRDefault="00666329" w:rsidP="00666329">
      <w:pPr>
        <w:widowControl w:val="0"/>
        <w:autoSpaceDE w:val="0"/>
        <w:autoSpaceDN w:val="0"/>
        <w:spacing w:after="0" w:line="240" w:lineRule="auto"/>
        <w:rPr>
          <w:rFonts w:ascii="Trebuchet MS" w:eastAsia="Futura-Medium" w:hAnsi="Trebuchet MS" w:cs="Futura-Medium"/>
          <w:b/>
          <w:bCs/>
          <w:color w:val="232E56"/>
          <w:kern w:val="0"/>
          <w:sz w:val="22"/>
          <w:szCs w:val="22"/>
          <w:lang w:bidi="en-GB"/>
          <w14:ligatures w14:val="none"/>
          <w14:cntxtAlts w14:val="0"/>
        </w:rPr>
      </w:pPr>
      <w:r w:rsidRPr="00666329">
        <w:rPr>
          <w:rFonts w:ascii="Trebuchet MS" w:eastAsia="Futura-Medium" w:hAnsi="Trebuchet MS" w:cs="Futura-Medium"/>
          <w:b/>
          <w:bCs/>
          <w:color w:val="232E56"/>
          <w:kern w:val="0"/>
          <w:sz w:val="22"/>
          <w:szCs w:val="22"/>
          <w:lang w:bidi="en-GB"/>
          <w14:ligatures w14:val="none"/>
          <w14:cntxtAlts w14:val="0"/>
        </w:rPr>
        <w:t>Governing Body</w:t>
      </w:r>
    </w:p>
    <w:p w14:paraId="764F9498" w14:textId="77777777" w:rsidR="00666329" w:rsidRPr="00666329" w:rsidRDefault="00666329" w:rsidP="00666329">
      <w:p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 xml:space="preserve">It is the role of the Governing Body to: </w:t>
      </w:r>
    </w:p>
    <w:p w14:paraId="66047C5C" w14:textId="77777777" w:rsidR="00666329" w:rsidRPr="00666329" w:rsidRDefault="00666329" w:rsidP="00666329">
      <w:pPr>
        <w:numPr>
          <w:ilvl w:val="0"/>
          <w:numId w:val="25"/>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establish and ratify the Federation’s pay policy, including the criteria and framework for pay decisions and review these provisions annually</w:t>
      </w:r>
    </w:p>
    <w:p w14:paraId="5523BA0D" w14:textId="77777777" w:rsidR="00666329" w:rsidRPr="00666329" w:rsidRDefault="00666329" w:rsidP="00666329">
      <w:pPr>
        <w:numPr>
          <w:ilvl w:val="0"/>
          <w:numId w:val="25"/>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 xml:space="preserve">determine the annual budget for pay and any uplift to be applied to the Federation’s pay scales for Teachers and support staff </w:t>
      </w:r>
    </w:p>
    <w:p w14:paraId="56A55C63" w14:textId="77777777" w:rsidR="00666329" w:rsidRPr="00666329" w:rsidRDefault="00666329" w:rsidP="00666329">
      <w:pPr>
        <w:numPr>
          <w:ilvl w:val="0"/>
          <w:numId w:val="25"/>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determine which functions are to be delegated to the Pay Committee / Headteacher</w:t>
      </w:r>
    </w:p>
    <w:p w14:paraId="20D62FBD" w14:textId="77777777" w:rsidR="00666329" w:rsidRPr="00666329" w:rsidRDefault="00666329" w:rsidP="00666329">
      <w:pPr>
        <w:numPr>
          <w:ilvl w:val="0"/>
          <w:numId w:val="25"/>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monitor the application and effectiveness of the policy, ensuring pay decisions are linked to evidence of performance and the criteria for pay progression are applied consistently, fairly and objectively</w:t>
      </w:r>
    </w:p>
    <w:p w14:paraId="53F21D1B" w14:textId="77777777" w:rsidR="00666329" w:rsidRPr="00666329" w:rsidRDefault="00666329" w:rsidP="00666329">
      <w:pPr>
        <w:numPr>
          <w:ilvl w:val="0"/>
          <w:numId w:val="25"/>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to ensure the Federation meets its statutory and contractual obligations with regards to pay</w:t>
      </w:r>
    </w:p>
    <w:p w14:paraId="402A0C8F" w14:textId="066B4E0C" w:rsidR="00666329" w:rsidRPr="00666329" w:rsidRDefault="00666329" w:rsidP="00666329">
      <w:pPr>
        <w:spacing w:after="0" w:line="240" w:lineRule="auto"/>
        <w:jc w:val="both"/>
        <w:rPr>
          <w:rFonts w:ascii="Trebuchet MS" w:hAnsi="Trebuchet MS" w:cs="Tahoma"/>
          <w:i/>
          <w:color w:val="232E56"/>
          <w:kern w:val="0"/>
          <w:sz w:val="22"/>
          <w:szCs w:val="22"/>
          <w:lang w:val="en-US" w:eastAsia="en-US"/>
          <w14:ligatures w14:val="none"/>
          <w14:cntxtAlts w14:val="0"/>
        </w:rPr>
      </w:pPr>
      <w:r w:rsidRPr="00666329">
        <w:rPr>
          <w:rFonts w:ascii="Trebuchet MS" w:hAnsi="Trebuchet MS" w:cs="Tahoma"/>
          <w:b/>
          <w:color w:val="232E56"/>
          <w:kern w:val="0"/>
          <w:sz w:val="22"/>
          <w:szCs w:val="22"/>
          <w:lang w:val="en-US" w:eastAsia="en-US"/>
          <w14:ligatures w14:val="none"/>
          <w14:cntxtAlts w14:val="0"/>
        </w:rPr>
        <w:t>Pay Committee</w:t>
      </w:r>
      <w:r w:rsidRPr="00666329">
        <w:rPr>
          <w:rFonts w:ascii="Trebuchet MS" w:hAnsi="Trebuchet MS" w:cs="Tahoma"/>
          <w:color w:val="232E56"/>
          <w:kern w:val="0"/>
          <w:sz w:val="23"/>
          <w:szCs w:val="23"/>
          <w:lang w:val="en-US" w:eastAsia="en-US"/>
          <w14:ligatures w14:val="none"/>
          <w14:cntxtAlts w14:val="0"/>
        </w:rPr>
        <w:t xml:space="preserve"> </w:t>
      </w:r>
      <w:r w:rsidRPr="00666329">
        <w:rPr>
          <w:rFonts w:ascii="Trebuchet MS" w:hAnsi="Trebuchet MS" w:cs="Tahoma"/>
          <w:i/>
          <w:color w:val="232E56"/>
          <w:kern w:val="0"/>
          <w:sz w:val="22"/>
          <w:szCs w:val="22"/>
          <w:lang w:val="en-US" w:eastAsia="en-US"/>
          <w14:ligatures w14:val="none"/>
          <w14:cntxtAlts w14:val="0"/>
        </w:rPr>
        <w:t>(or Headteacher where the authority to make pay decisions has been delegated)</w:t>
      </w:r>
    </w:p>
    <w:p w14:paraId="2830AC08" w14:textId="77777777" w:rsidR="00666329" w:rsidRPr="00666329" w:rsidRDefault="00666329" w:rsidP="00666329">
      <w:pPr>
        <w:spacing w:after="0" w:line="240" w:lineRule="auto"/>
        <w:jc w:val="both"/>
        <w:rPr>
          <w:rFonts w:ascii="Trebuchet MS" w:hAnsi="Trebuchet MS" w:cs="Tahoma"/>
          <w:color w:val="232E56"/>
          <w:kern w:val="0"/>
          <w:sz w:val="23"/>
          <w:szCs w:val="23"/>
          <w:lang w:val="en-US" w:eastAsia="en-US"/>
          <w14:ligatures w14:val="none"/>
          <w14:cntxtAlts w14:val="0"/>
        </w:rPr>
      </w:pPr>
    </w:p>
    <w:p w14:paraId="6E447FD4" w14:textId="77777777" w:rsidR="00666329" w:rsidRPr="00666329" w:rsidRDefault="00666329" w:rsidP="00666329">
      <w:p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It is the role of the Pay Committee to:</w:t>
      </w:r>
    </w:p>
    <w:p w14:paraId="54E8C873" w14:textId="77777777" w:rsidR="00666329" w:rsidRPr="00666329" w:rsidRDefault="00666329" w:rsidP="00666329">
      <w:pPr>
        <w:numPr>
          <w:ilvl w:val="0"/>
          <w:numId w:val="24"/>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determine the pay progression to be awarded to individual Employees</w:t>
      </w:r>
    </w:p>
    <w:p w14:paraId="015EB4EE" w14:textId="77777777" w:rsidR="00666329" w:rsidRPr="00666329" w:rsidRDefault="00666329" w:rsidP="00666329">
      <w:pPr>
        <w:numPr>
          <w:ilvl w:val="0"/>
          <w:numId w:val="24"/>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 xml:space="preserve">apply the criteria set out in the Federation’s Pay Policy and consider fully the recommendations made by the Headteacher </w:t>
      </w:r>
      <w:r w:rsidRPr="00666329">
        <w:rPr>
          <w:rFonts w:ascii="Trebuchet MS" w:hAnsi="Trebuchet MS" w:cs="Tahoma"/>
          <w:i/>
          <w:color w:val="232E56"/>
          <w:kern w:val="0"/>
          <w:sz w:val="22"/>
          <w:szCs w:val="22"/>
          <w:lang w:val="en-US" w:eastAsia="en-US"/>
          <w14:ligatures w14:val="none"/>
          <w14:cntxtAlts w14:val="0"/>
        </w:rPr>
        <w:t>[Line Manager where pay decisions have been delegated to the Headteacher]</w:t>
      </w:r>
      <w:r w:rsidRPr="00666329">
        <w:rPr>
          <w:rFonts w:ascii="Trebuchet MS" w:hAnsi="Trebuchet MS" w:cs="Tahoma"/>
          <w:color w:val="232E56"/>
          <w:kern w:val="0"/>
          <w:sz w:val="22"/>
          <w:szCs w:val="22"/>
          <w:lang w:val="en-US" w:eastAsia="en-US"/>
          <w14:ligatures w14:val="none"/>
          <w14:cntxtAlts w14:val="0"/>
        </w:rPr>
        <w:t xml:space="preserve"> regarding an individual’s pay </w:t>
      </w:r>
    </w:p>
    <w:p w14:paraId="294FB713" w14:textId="77777777" w:rsidR="00666329" w:rsidRPr="00666329" w:rsidRDefault="00666329" w:rsidP="00666329">
      <w:pPr>
        <w:numPr>
          <w:ilvl w:val="0"/>
          <w:numId w:val="24"/>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ensure all Employees are made aware of the outcome of their individual pay review in writing</w:t>
      </w:r>
    </w:p>
    <w:p w14:paraId="722F189C" w14:textId="77777777" w:rsidR="00666329" w:rsidRPr="00666329" w:rsidRDefault="00666329" w:rsidP="00666329">
      <w:pPr>
        <w:numPr>
          <w:ilvl w:val="0"/>
          <w:numId w:val="24"/>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 xml:space="preserve">record the reasons for the pay decisions taken </w:t>
      </w:r>
    </w:p>
    <w:p w14:paraId="13D013AB" w14:textId="77777777" w:rsidR="00666329" w:rsidRPr="00666329" w:rsidRDefault="00666329" w:rsidP="00666329">
      <w:pPr>
        <w:numPr>
          <w:ilvl w:val="0"/>
          <w:numId w:val="24"/>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report summary information regarding pay decisions to the full Governing Body as required</w:t>
      </w:r>
    </w:p>
    <w:p w14:paraId="308F5413" w14:textId="77777777" w:rsidR="00666329" w:rsidRPr="00666329" w:rsidRDefault="00666329" w:rsidP="00666329">
      <w:pPr>
        <w:spacing w:after="0" w:line="240" w:lineRule="auto"/>
        <w:ind w:left="720"/>
        <w:jc w:val="both"/>
        <w:rPr>
          <w:rFonts w:ascii="Trebuchet MS" w:hAnsi="Trebuchet MS" w:cs="Tahoma"/>
          <w:color w:val="232E56"/>
          <w:kern w:val="0"/>
          <w:sz w:val="22"/>
          <w:szCs w:val="22"/>
          <w:lang w:val="en-US" w:eastAsia="en-US"/>
          <w14:ligatures w14:val="none"/>
          <w14:cntxtAlts w14:val="0"/>
        </w:rPr>
      </w:pPr>
    </w:p>
    <w:p w14:paraId="05992549" w14:textId="77777777" w:rsidR="00666329" w:rsidRPr="00666329" w:rsidRDefault="00666329" w:rsidP="00666329">
      <w:p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Where pay decisions are made by a pay committee – the Headteacher may provide professional advice and guidance to the panel to assist with decision making.</w:t>
      </w:r>
    </w:p>
    <w:p w14:paraId="08366D88" w14:textId="08ADB648" w:rsidR="00666329" w:rsidRPr="00666329" w:rsidRDefault="00666329" w:rsidP="00666329">
      <w:pPr>
        <w:spacing w:after="0" w:line="240" w:lineRule="auto"/>
        <w:jc w:val="both"/>
        <w:rPr>
          <w:rFonts w:ascii="Trebuchet MS" w:hAnsi="Trebuchet MS" w:cs="Tahoma"/>
          <w:color w:val="232E56"/>
          <w:kern w:val="0"/>
          <w:sz w:val="22"/>
          <w:szCs w:val="22"/>
          <w:lang w:val="en-US" w:eastAsia="en-US"/>
          <w14:ligatures w14:val="none"/>
          <w14:cntxtAlts w14:val="0"/>
        </w:rPr>
      </w:pPr>
      <w:r>
        <w:rPr>
          <w:rFonts w:ascii="Trebuchet MS" w:hAnsi="Trebuchet MS" w:cs="Tahoma"/>
          <w:b/>
          <w:color w:val="232E56"/>
          <w:kern w:val="0"/>
          <w:sz w:val="22"/>
          <w:szCs w:val="22"/>
          <w:lang w:val="en-US" w:eastAsia="en-US"/>
          <w14:ligatures w14:val="none"/>
          <w14:cntxtAlts w14:val="0"/>
        </w:rPr>
        <w:t xml:space="preserve">Executive </w:t>
      </w:r>
      <w:r w:rsidRPr="00666329">
        <w:rPr>
          <w:rFonts w:ascii="Trebuchet MS" w:hAnsi="Trebuchet MS" w:cs="Tahoma"/>
          <w:b/>
          <w:color w:val="232E56"/>
          <w:kern w:val="0"/>
          <w:sz w:val="22"/>
          <w:szCs w:val="22"/>
          <w:lang w:val="en-US" w:eastAsia="en-US"/>
          <w14:ligatures w14:val="none"/>
          <w14:cntxtAlts w14:val="0"/>
        </w:rPr>
        <w:t xml:space="preserve">Headteacher </w:t>
      </w:r>
      <w:r w:rsidRPr="00666329">
        <w:rPr>
          <w:rFonts w:ascii="Trebuchet MS" w:hAnsi="Trebuchet MS" w:cs="Tahoma"/>
          <w:i/>
          <w:color w:val="232E56"/>
          <w:kern w:val="0"/>
          <w:sz w:val="22"/>
          <w:szCs w:val="22"/>
          <w:lang w:val="en-US" w:eastAsia="en-US"/>
          <w14:ligatures w14:val="none"/>
          <w14:cntxtAlts w14:val="0"/>
        </w:rPr>
        <w:t>(or line manager/ appraiser where the authority to make pay recommendations has been delegated)</w:t>
      </w:r>
    </w:p>
    <w:p w14:paraId="2B14BE11" w14:textId="77777777" w:rsidR="00666329" w:rsidRPr="00666329" w:rsidRDefault="00666329" w:rsidP="00666329">
      <w:pPr>
        <w:spacing w:after="0" w:line="240" w:lineRule="auto"/>
        <w:jc w:val="both"/>
        <w:rPr>
          <w:rFonts w:ascii="Trebuchet MS" w:hAnsi="Trebuchet MS" w:cs="Tahoma"/>
          <w:color w:val="232E56"/>
          <w:kern w:val="0"/>
          <w:sz w:val="23"/>
          <w:szCs w:val="23"/>
          <w:lang w:val="en-US" w:eastAsia="en-US"/>
          <w14:ligatures w14:val="none"/>
          <w14:cntxtAlts w14:val="0"/>
        </w:rPr>
      </w:pPr>
    </w:p>
    <w:p w14:paraId="55CC6CD7" w14:textId="69D1F43B" w:rsidR="00666329" w:rsidRPr="00666329" w:rsidRDefault="00666329" w:rsidP="00666329">
      <w:p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 xml:space="preserve">It is the role of the </w:t>
      </w:r>
      <w:r>
        <w:rPr>
          <w:rFonts w:ascii="Trebuchet MS" w:hAnsi="Trebuchet MS" w:cs="Tahoma"/>
          <w:color w:val="232E56"/>
          <w:kern w:val="0"/>
          <w:sz w:val="22"/>
          <w:szCs w:val="22"/>
          <w:lang w:val="en-US" w:eastAsia="en-US"/>
          <w14:ligatures w14:val="none"/>
          <w14:cntxtAlts w14:val="0"/>
        </w:rPr>
        <w:t xml:space="preserve">Executive </w:t>
      </w:r>
      <w:r w:rsidRPr="00666329">
        <w:rPr>
          <w:rFonts w:ascii="Trebuchet MS" w:hAnsi="Trebuchet MS" w:cs="Tahoma"/>
          <w:color w:val="232E56"/>
          <w:kern w:val="0"/>
          <w:sz w:val="22"/>
          <w:szCs w:val="22"/>
          <w:lang w:val="en-US" w:eastAsia="en-US"/>
          <w14:ligatures w14:val="none"/>
          <w14:cntxtAlts w14:val="0"/>
        </w:rPr>
        <w:t>Headteacher to:</w:t>
      </w:r>
    </w:p>
    <w:p w14:paraId="1E7845B4" w14:textId="77777777" w:rsidR="00666329" w:rsidRPr="00666329" w:rsidRDefault="00666329" w:rsidP="00666329">
      <w:pPr>
        <w:numPr>
          <w:ilvl w:val="0"/>
          <w:numId w:val="26"/>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ensure Employees are appraised in accordance with Federation policy</w:t>
      </w:r>
    </w:p>
    <w:p w14:paraId="0716DCD1" w14:textId="77777777" w:rsidR="00666329" w:rsidRPr="00666329" w:rsidRDefault="00666329" w:rsidP="00666329">
      <w:pPr>
        <w:numPr>
          <w:ilvl w:val="0"/>
          <w:numId w:val="26"/>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 xml:space="preserve">make written recommendation to the Pay Committee </w:t>
      </w:r>
      <w:r w:rsidRPr="00666329">
        <w:rPr>
          <w:rFonts w:ascii="Trebuchet MS" w:hAnsi="Trebuchet MS" w:cs="Tahoma"/>
          <w:i/>
          <w:color w:val="232E56"/>
          <w:kern w:val="0"/>
          <w:sz w:val="22"/>
          <w:szCs w:val="22"/>
          <w:lang w:val="en-US" w:eastAsia="en-US"/>
          <w14:ligatures w14:val="none"/>
          <w14:cntxtAlts w14:val="0"/>
        </w:rPr>
        <w:t>[Headteacher where pay recommendations have been delegated to the line manager / appraiser]</w:t>
      </w:r>
      <w:r w:rsidRPr="00666329">
        <w:rPr>
          <w:rFonts w:ascii="Trebuchet MS" w:hAnsi="Trebuchet MS" w:cs="Tahoma"/>
          <w:color w:val="232E56"/>
          <w:kern w:val="0"/>
          <w:sz w:val="22"/>
          <w:szCs w:val="22"/>
          <w:lang w:val="en-US" w:eastAsia="en-US"/>
          <w14:ligatures w14:val="none"/>
          <w14:cntxtAlts w14:val="0"/>
        </w:rPr>
        <w:t xml:space="preserve"> regarding an individual’s pay with reference to the criteria for pay progression within the Federation</w:t>
      </w:r>
    </w:p>
    <w:p w14:paraId="1321E9E9" w14:textId="77777777" w:rsidR="00666329" w:rsidRPr="00666329" w:rsidRDefault="00666329" w:rsidP="00666329">
      <w:pPr>
        <w:numPr>
          <w:ilvl w:val="0"/>
          <w:numId w:val="26"/>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ensure that appropriate written records are kept of appraisal discussions – including targets set and any progress / review meetings</w:t>
      </w:r>
    </w:p>
    <w:p w14:paraId="17175B06" w14:textId="41B06028" w:rsidR="00666329" w:rsidRDefault="00666329" w:rsidP="00666329">
      <w:pPr>
        <w:numPr>
          <w:ilvl w:val="0"/>
          <w:numId w:val="26"/>
        </w:numPr>
        <w:spacing w:after="0" w:line="240" w:lineRule="auto"/>
        <w:jc w:val="both"/>
        <w:rPr>
          <w:rFonts w:ascii="Trebuchet MS" w:hAnsi="Trebuchet MS" w:cs="Tahoma"/>
          <w:color w:val="232E56"/>
          <w:kern w:val="0"/>
          <w:sz w:val="22"/>
          <w:szCs w:val="22"/>
          <w:lang w:val="en-US" w:eastAsia="en-US"/>
          <w14:ligatures w14:val="none"/>
          <w14:cntxtAlts w14:val="0"/>
        </w:rPr>
      </w:pPr>
      <w:r w:rsidRPr="00666329">
        <w:rPr>
          <w:rFonts w:ascii="Trebuchet MS" w:hAnsi="Trebuchet MS" w:cs="Tahoma"/>
          <w:color w:val="232E56"/>
          <w:kern w:val="0"/>
          <w:sz w:val="22"/>
          <w:szCs w:val="22"/>
          <w:lang w:val="en-US" w:eastAsia="en-US"/>
          <w14:ligatures w14:val="none"/>
          <w14:cntxtAlts w14:val="0"/>
        </w:rPr>
        <w:t>undertake moderation of pay recommendations to ensure consistency and fairness across staff groups</w:t>
      </w:r>
    </w:p>
    <w:p w14:paraId="252F7AA6" w14:textId="77777777" w:rsidR="00666329" w:rsidRPr="00666329" w:rsidRDefault="00666329" w:rsidP="00666329">
      <w:pPr>
        <w:pStyle w:val="ListParagraph"/>
        <w:numPr>
          <w:ilvl w:val="0"/>
          <w:numId w:val="26"/>
        </w:numPr>
        <w:rPr>
          <w:rFonts w:ascii="Trebuchet MS" w:hAnsi="Trebuchet MS" w:cs="Arial"/>
          <w:color w:val="232E56"/>
          <w:sz w:val="22"/>
          <w:szCs w:val="22"/>
          <w:lang w:val="en-US" w:eastAsia="en-US"/>
        </w:rPr>
      </w:pPr>
      <w:r w:rsidRPr="00666329">
        <w:rPr>
          <w:rFonts w:ascii="Trebuchet MS" w:hAnsi="Trebuchet MS" w:cs="Arial"/>
          <w:color w:val="232E56"/>
          <w:sz w:val="22"/>
          <w:szCs w:val="22"/>
          <w:lang w:val="en-US" w:eastAsia="en-US"/>
        </w:rPr>
        <w:t>In the case of the Headteacher, where pay decisions are made by a Pay Committee – to provide professional advice and guidance to assist with decision making.</w:t>
      </w:r>
    </w:p>
    <w:p w14:paraId="7FD4D979" w14:textId="6EEB77EC" w:rsidR="0043299D" w:rsidRPr="00872AE3" w:rsidRDefault="00666329" w:rsidP="00250116">
      <w:pPr>
        <w:spacing w:line="276" w:lineRule="auto"/>
        <w:jc w:val="both"/>
        <w:rPr>
          <w:rFonts w:ascii="Arial" w:hAnsi="Arial" w:cs="Arial"/>
        </w:rPr>
      </w:pPr>
      <w:r>
        <w:rPr>
          <w:rFonts w:ascii="Trebuchet MS" w:hAnsi="Trebuchet MS" w:cs="Tahoma"/>
          <w:color w:val="232E56"/>
          <w:kern w:val="0"/>
          <w:sz w:val="22"/>
          <w:szCs w:val="22"/>
          <w:lang w:val="en-US" w:eastAsia="en-US"/>
          <w14:ligatures w14:val="none"/>
          <w14:cntxtAlts w14:val="0"/>
        </w:rPr>
        <w:t xml:space="preserve"> </w:t>
      </w:r>
    </w:p>
    <w:p w14:paraId="778E43A4" w14:textId="0EC8046A" w:rsidR="0043299D" w:rsidRPr="0043299D" w:rsidRDefault="00477084" w:rsidP="0043299D">
      <w:pPr>
        <w:pStyle w:val="SPSHeading"/>
        <w:spacing w:line="276" w:lineRule="auto"/>
        <w:jc w:val="both"/>
        <w:outlineLvl w:val="0"/>
        <w:rPr>
          <w:b/>
          <w:bCs/>
          <w:color w:val="232E56"/>
          <w:sz w:val="24"/>
          <w:szCs w:val="24"/>
        </w:rPr>
      </w:pPr>
      <w:bookmarkStart w:id="136" w:name="_Toc148433080"/>
      <w:bookmarkStart w:id="137" w:name="appendixtwo"/>
      <w:bookmarkStart w:id="138" w:name="_Toc182930736"/>
      <w:r w:rsidRPr="0043299D">
        <w:rPr>
          <w:b/>
          <w:bCs/>
          <w:color w:val="232E56"/>
          <w:sz w:val="24"/>
          <w:szCs w:val="24"/>
        </w:rPr>
        <w:lastRenderedPageBreak/>
        <w:t xml:space="preserve">Appendix 2: </w:t>
      </w:r>
      <w:bookmarkEnd w:id="128"/>
      <w:bookmarkEnd w:id="129"/>
      <w:bookmarkEnd w:id="130"/>
      <w:bookmarkEnd w:id="131"/>
      <w:bookmarkEnd w:id="132"/>
      <w:bookmarkEnd w:id="133"/>
      <w:r w:rsidRPr="0043299D">
        <w:rPr>
          <w:b/>
          <w:bCs/>
          <w:color w:val="232E56"/>
          <w:sz w:val="24"/>
          <w:szCs w:val="24"/>
        </w:rPr>
        <w:t>Pay Framework for Teachers and Leadership Teachers</w:t>
      </w:r>
      <w:bookmarkEnd w:id="134"/>
      <w:bookmarkEnd w:id="135"/>
      <w:bookmarkEnd w:id="136"/>
      <w:bookmarkEnd w:id="137"/>
      <w:bookmarkEnd w:id="138"/>
    </w:p>
    <w:p w14:paraId="404ACC03" w14:textId="77777777" w:rsidR="00666329" w:rsidRPr="008C7000" w:rsidRDefault="00666329" w:rsidP="00666329">
      <w:pPr>
        <w:rPr>
          <w:rFonts w:ascii="Arial" w:hAnsi="Arial" w:cs="Arial"/>
          <w:b/>
          <w:bCs/>
          <w:color w:val="9BC31A"/>
          <w:sz w:val="22"/>
          <w:szCs w:val="22"/>
        </w:rPr>
      </w:pPr>
      <w:bookmarkStart w:id="139" w:name="_Toc452620724"/>
      <w:bookmarkStart w:id="140" w:name="_Toc481062388"/>
      <w:bookmarkStart w:id="141" w:name="_Toc481578469"/>
      <w:r w:rsidRPr="008C7000">
        <w:rPr>
          <w:rFonts w:ascii="Arial" w:hAnsi="Arial" w:cs="Arial"/>
          <w:b/>
          <w:bCs/>
          <w:color w:val="9BC31A"/>
          <w:sz w:val="22"/>
          <w:szCs w:val="22"/>
        </w:rPr>
        <w:t>Teachers’ Pay Ranges</w:t>
      </w:r>
    </w:p>
    <w:p w14:paraId="108153F4" w14:textId="77777777" w:rsidR="00666329" w:rsidRPr="008C7000" w:rsidRDefault="00666329" w:rsidP="00666329">
      <w:pPr>
        <w:rPr>
          <w:rFonts w:ascii="Arial" w:hAnsi="Arial" w:cs="Arial"/>
          <w:b/>
          <w:bCs/>
          <w:color w:val="9BC31A"/>
          <w:sz w:val="22"/>
          <w:szCs w:val="22"/>
        </w:rPr>
      </w:pPr>
      <w:r w:rsidRPr="008C7000">
        <w:rPr>
          <w:rFonts w:ascii="Arial" w:hAnsi="Arial" w:cs="Arial"/>
          <w:b/>
          <w:bCs/>
          <w:color w:val="9BC31A"/>
          <w:sz w:val="22"/>
          <w:szCs w:val="22"/>
        </w:rPr>
        <w:t>Effective from 1 September 2024</w:t>
      </w:r>
    </w:p>
    <w:p w14:paraId="4C7E6858" w14:textId="77777777" w:rsidR="00666329" w:rsidRPr="008C7000" w:rsidRDefault="00666329" w:rsidP="00666329">
      <w:pPr>
        <w:rPr>
          <w:rFonts w:ascii="Arial" w:hAnsi="Arial" w:cs="Arial"/>
          <w:b/>
          <w:bCs/>
          <w:color w:val="9BC31A"/>
          <w:sz w:val="22"/>
          <w:szCs w:val="22"/>
        </w:rPr>
      </w:pPr>
      <w:r w:rsidRPr="008C7000">
        <w:rPr>
          <w:rFonts w:ascii="Arial" w:hAnsi="Arial" w:cs="Arial"/>
          <w:b/>
          <w:bCs/>
          <w:color w:val="9BC31A"/>
          <w:sz w:val="22"/>
          <w:szCs w:val="22"/>
        </w:rPr>
        <w:t>Leadership Group Range</w:t>
      </w:r>
    </w:p>
    <w:tbl>
      <w:tblPr>
        <w:tblStyle w:val="TableGrid"/>
        <w:tblW w:w="0" w:type="auto"/>
        <w:tblBorders>
          <w:top w:val="single" w:sz="8" w:space="0" w:color="002060"/>
          <w:left w:val="single" w:sz="8" w:space="0" w:color="002060"/>
          <w:bottom w:val="single" w:sz="8" w:space="0" w:color="002060"/>
          <w:right w:val="single" w:sz="8" w:space="0" w:color="002060"/>
          <w:insideH w:val="single" w:sz="8" w:space="0" w:color="002060"/>
          <w:insideV w:val="single" w:sz="8" w:space="0" w:color="002060"/>
        </w:tblBorders>
        <w:tblLook w:val="04A0" w:firstRow="1" w:lastRow="0" w:firstColumn="1" w:lastColumn="0" w:noHBand="0" w:noVBand="1"/>
      </w:tblPr>
      <w:tblGrid>
        <w:gridCol w:w="2840"/>
        <w:gridCol w:w="2840"/>
        <w:gridCol w:w="2840"/>
      </w:tblGrid>
      <w:tr w:rsidR="00666329" w:rsidRPr="008C7000" w14:paraId="1A7D270D" w14:textId="77777777" w:rsidTr="001026EF">
        <w:trPr>
          <w:trHeight w:val="628"/>
        </w:trPr>
        <w:tc>
          <w:tcPr>
            <w:tcW w:w="2840" w:type="dxa"/>
            <w:shd w:val="clear" w:color="auto" w:fill="auto"/>
            <w:vAlign w:val="center"/>
          </w:tcPr>
          <w:p w14:paraId="4E5BFB0B" w14:textId="77777777" w:rsidR="00666329" w:rsidRPr="008C7000" w:rsidRDefault="00666329" w:rsidP="001026EF">
            <w:pPr>
              <w:spacing w:line="360" w:lineRule="auto"/>
              <w:rPr>
                <w:rFonts w:ascii="Arial" w:hAnsi="Arial" w:cs="Arial"/>
                <w:b/>
                <w:bCs/>
                <w:color w:val="232E56"/>
                <w:sz w:val="22"/>
                <w:szCs w:val="22"/>
              </w:rPr>
            </w:pPr>
          </w:p>
        </w:tc>
        <w:tc>
          <w:tcPr>
            <w:tcW w:w="2840" w:type="dxa"/>
            <w:shd w:val="clear" w:color="auto" w:fill="auto"/>
            <w:vAlign w:val="center"/>
          </w:tcPr>
          <w:p w14:paraId="39BAA266" w14:textId="77777777" w:rsidR="00666329" w:rsidRPr="008C7000" w:rsidRDefault="00666329" w:rsidP="001026EF">
            <w:pPr>
              <w:spacing w:line="360" w:lineRule="auto"/>
              <w:jc w:val="center"/>
              <w:rPr>
                <w:rFonts w:ascii="Arial" w:hAnsi="Arial" w:cs="Arial"/>
                <w:b/>
                <w:bCs/>
                <w:color w:val="9BC31A"/>
                <w:sz w:val="22"/>
                <w:szCs w:val="22"/>
              </w:rPr>
            </w:pPr>
            <w:r w:rsidRPr="008C7000">
              <w:rPr>
                <w:rFonts w:ascii="Arial" w:hAnsi="Arial" w:cs="Arial"/>
                <w:b/>
                <w:bCs/>
                <w:color w:val="232E56"/>
                <w:sz w:val="22"/>
                <w:szCs w:val="22"/>
              </w:rPr>
              <w:t>England &amp; Wales</w:t>
            </w:r>
          </w:p>
        </w:tc>
        <w:tc>
          <w:tcPr>
            <w:tcW w:w="2840" w:type="dxa"/>
            <w:shd w:val="clear" w:color="auto" w:fill="auto"/>
            <w:vAlign w:val="center"/>
          </w:tcPr>
          <w:p w14:paraId="47F4EEE2" w14:textId="77777777" w:rsidR="00666329" w:rsidRPr="008C7000" w:rsidRDefault="00666329" w:rsidP="001026EF">
            <w:pPr>
              <w:spacing w:line="360" w:lineRule="auto"/>
              <w:jc w:val="center"/>
              <w:rPr>
                <w:rFonts w:ascii="Arial" w:hAnsi="Arial" w:cs="Arial"/>
                <w:b/>
                <w:bCs/>
                <w:color w:val="232E56"/>
                <w:sz w:val="22"/>
                <w:szCs w:val="22"/>
              </w:rPr>
            </w:pPr>
            <w:r w:rsidRPr="008C7000">
              <w:rPr>
                <w:rFonts w:ascii="Arial" w:hAnsi="Arial" w:cs="Arial"/>
                <w:b/>
                <w:bCs/>
                <w:color w:val="232E56"/>
                <w:sz w:val="22"/>
                <w:szCs w:val="22"/>
              </w:rPr>
              <w:t>Fringe Area*</w:t>
            </w:r>
          </w:p>
        </w:tc>
      </w:tr>
      <w:tr w:rsidR="00666329" w:rsidRPr="008C7000" w14:paraId="0AD56182" w14:textId="77777777" w:rsidTr="001026EF">
        <w:tc>
          <w:tcPr>
            <w:tcW w:w="2840" w:type="dxa"/>
            <w:vAlign w:val="center"/>
          </w:tcPr>
          <w:p w14:paraId="4E4FD41F" w14:textId="77777777" w:rsidR="00666329" w:rsidRPr="008C7000" w:rsidRDefault="00666329"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Minimum</w:t>
            </w:r>
          </w:p>
        </w:tc>
        <w:tc>
          <w:tcPr>
            <w:tcW w:w="2840" w:type="dxa"/>
            <w:vAlign w:val="center"/>
          </w:tcPr>
          <w:p w14:paraId="67897E27" w14:textId="77777777" w:rsidR="00666329" w:rsidRPr="008C7000" w:rsidRDefault="00666329" w:rsidP="001026EF">
            <w:pPr>
              <w:tabs>
                <w:tab w:val="decimal" w:pos="999"/>
              </w:tabs>
              <w:spacing w:line="360" w:lineRule="auto"/>
              <w:jc w:val="center"/>
              <w:rPr>
                <w:rFonts w:ascii="Arial" w:hAnsi="Arial" w:cs="Arial"/>
                <w:color w:val="232E56"/>
                <w:sz w:val="22"/>
                <w:szCs w:val="22"/>
              </w:rPr>
            </w:pPr>
            <w:r w:rsidRPr="008C7000">
              <w:rPr>
                <w:rFonts w:ascii="Arial" w:hAnsi="Arial" w:cs="Arial"/>
                <w:color w:val="232E56"/>
                <w:sz w:val="22"/>
                <w:szCs w:val="22"/>
              </w:rPr>
              <w:t>£49,781</w:t>
            </w:r>
          </w:p>
        </w:tc>
        <w:tc>
          <w:tcPr>
            <w:tcW w:w="2840" w:type="dxa"/>
            <w:vAlign w:val="center"/>
          </w:tcPr>
          <w:p w14:paraId="20B996A8" w14:textId="77777777" w:rsidR="00666329" w:rsidRPr="008C7000" w:rsidRDefault="00666329" w:rsidP="001026EF">
            <w:pPr>
              <w:tabs>
                <w:tab w:val="decimal" w:pos="716"/>
              </w:tabs>
              <w:spacing w:line="360" w:lineRule="auto"/>
              <w:jc w:val="center"/>
              <w:rPr>
                <w:rFonts w:ascii="Arial" w:hAnsi="Arial" w:cs="Arial"/>
                <w:color w:val="232E56"/>
                <w:sz w:val="22"/>
                <w:szCs w:val="22"/>
              </w:rPr>
            </w:pPr>
            <w:r w:rsidRPr="008C7000">
              <w:rPr>
                <w:rFonts w:ascii="Arial" w:hAnsi="Arial" w:cs="Arial"/>
                <w:color w:val="232E56"/>
                <w:sz w:val="22"/>
                <w:szCs w:val="22"/>
              </w:rPr>
              <w:t>£51,151</w:t>
            </w:r>
          </w:p>
        </w:tc>
      </w:tr>
      <w:tr w:rsidR="00666329" w:rsidRPr="008C7000" w14:paraId="1BEE6B98" w14:textId="77777777" w:rsidTr="001026EF">
        <w:tc>
          <w:tcPr>
            <w:tcW w:w="2840" w:type="dxa"/>
            <w:vAlign w:val="center"/>
          </w:tcPr>
          <w:p w14:paraId="370A6DBA" w14:textId="77777777" w:rsidR="00666329" w:rsidRPr="008C7000" w:rsidRDefault="00666329"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Maximum</w:t>
            </w:r>
          </w:p>
        </w:tc>
        <w:tc>
          <w:tcPr>
            <w:tcW w:w="2840" w:type="dxa"/>
            <w:vAlign w:val="center"/>
          </w:tcPr>
          <w:p w14:paraId="26204693" w14:textId="77777777" w:rsidR="00666329" w:rsidRPr="008C7000" w:rsidRDefault="00666329" w:rsidP="001026EF">
            <w:pPr>
              <w:tabs>
                <w:tab w:val="decimal" w:pos="999"/>
              </w:tabs>
              <w:spacing w:line="360" w:lineRule="auto"/>
              <w:jc w:val="center"/>
              <w:rPr>
                <w:rFonts w:ascii="Arial" w:hAnsi="Arial" w:cs="Arial"/>
                <w:color w:val="232E56"/>
                <w:sz w:val="22"/>
                <w:szCs w:val="22"/>
              </w:rPr>
            </w:pPr>
            <w:r w:rsidRPr="008C7000">
              <w:rPr>
                <w:rFonts w:ascii="Arial" w:hAnsi="Arial" w:cs="Arial"/>
                <w:color w:val="232E56"/>
                <w:sz w:val="22"/>
                <w:szCs w:val="22"/>
              </w:rPr>
              <w:t>£138,265</w:t>
            </w:r>
          </w:p>
        </w:tc>
        <w:tc>
          <w:tcPr>
            <w:tcW w:w="2840" w:type="dxa"/>
            <w:vAlign w:val="center"/>
          </w:tcPr>
          <w:p w14:paraId="3F402C40" w14:textId="77777777" w:rsidR="00666329" w:rsidRPr="008C7000" w:rsidRDefault="00666329" w:rsidP="001026EF">
            <w:pPr>
              <w:tabs>
                <w:tab w:val="decimal" w:pos="716"/>
              </w:tabs>
              <w:spacing w:line="360" w:lineRule="auto"/>
              <w:jc w:val="center"/>
              <w:rPr>
                <w:rFonts w:ascii="Arial" w:hAnsi="Arial" w:cs="Arial"/>
                <w:color w:val="232E56"/>
                <w:sz w:val="22"/>
                <w:szCs w:val="22"/>
              </w:rPr>
            </w:pPr>
            <w:r w:rsidRPr="008C7000">
              <w:rPr>
                <w:rFonts w:ascii="Arial" w:hAnsi="Arial" w:cs="Arial"/>
                <w:color w:val="232E56"/>
                <w:sz w:val="22"/>
                <w:szCs w:val="22"/>
              </w:rPr>
              <w:t>£139,632</w:t>
            </w:r>
          </w:p>
        </w:tc>
      </w:tr>
    </w:tbl>
    <w:p w14:paraId="074EA958" w14:textId="4410E1AB" w:rsidR="00683FAF" w:rsidRDefault="00683FAF" w:rsidP="00250116">
      <w:pPr>
        <w:spacing w:line="276" w:lineRule="auto"/>
        <w:jc w:val="both"/>
        <w:rPr>
          <w:rFonts w:ascii="Arial" w:hAnsi="Arial" w:cs="Arial"/>
        </w:rPr>
      </w:pPr>
    </w:p>
    <w:p w14:paraId="2AABD1B3" w14:textId="77777777" w:rsidR="00666329" w:rsidRPr="008C7000" w:rsidRDefault="00666329" w:rsidP="00666329">
      <w:pPr>
        <w:rPr>
          <w:rFonts w:ascii="Arial" w:hAnsi="Arial" w:cs="Arial"/>
          <w:b/>
          <w:bCs/>
          <w:color w:val="9BC31A"/>
          <w:sz w:val="22"/>
          <w:szCs w:val="22"/>
        </w:rPr>
      </w:pPr>
      <w:r w:rsidRPr="008C7000">
        <w:rPr>
          <w:rFonts w:ascii="Arial" w:hAnsi="Arial" w:cs="Arial"/>
          <w:b/>
          <w:bCs/>
          <w:color w:val="9BC31A"/>
          <w:sz w:val="22"/>
          <w:szCs w:val="22"/>
        </w:rPr>
        <w:t>Headteacher Group Size</w:t>
      </w:r>
    </w:p>
    <w:tbl>
      <w:tblPr>
        <w:tblStyle w:val="TableGrid"/>
        <w:tblW w:w="0" w:type="auto"/>
        <w:tblBorders>
          <w:top w:val="single" w:sz="8" w:space="0" w:color="002060"/>
          <w:left w:val="single" w:sz="8" w:space="0" w:color="002060"/>
          <w:bottom w:val="single" w:sz="8" w:space="0" w:color="002060"/>
          <w:right w:val="single" w:sz="8" w:space="0" w:color="002060"/>
          <w:insideH w:val="single" w:sz="8" w:space="0" w:color="002060"/>
          <w:insideV w:val="single" w:sz="8" w:space="0" w:color="002060"/>
        </w:tblBorders>
        <w:tblLook w:val="04A0" w:firstRow="1" w:lastRow="0" w:firstColumn="1" w:lastColumn="0" w:noHBand="0" w:noVBand="1"/>
      </w:tblPr>
      <w:tblGrid>
        <w:gridCol w:w="2838"/>
        <w:gridCol w:w="2841"/>
        <w:gridCol w:w="2841"/>
      </w:tblGrid>
      <w:tr w:rsidR="00666329" w:rsidRPr="008C7000" w14:paraId="648656D0" w14:textId="77777777" w:rsidTr="001026EF">
        <w:tc>
          <w:tcPr>
            <w:tcW w:w="2838" w:type="dxa"/>
            <w:shd w:val="clear" w:color="auto" w:fill="auto"/>
            <w:vAlign w:val="center"/>
          </w:tcPr>
          <w:p w14:paraId="68B5720D" w14:textId="77777777" w:rsidR="00666329" w:rsidRPr="008C7000" w:rsidRDefault="00666329" w:rsidP="001026EF">
            <w:pPr>
              <w:spacing w:line="360" w:lineRule="auto"/>
              <w:rPr>
                <w:rFonts w:ascii="Arial" w:hAnsi="Arial" w:cs="Arial"/>
                <w:b/>
                <w:bCs/>
                <w:color w:val="232E56"/>
                <w:sz w:val="22"/>
                <w:szCs w:val="22"/>
              </w:rPr>
            </w:pPr>
          </w:p>
        </w:tc>
        <w:tc>
          <w:tcPr>
            <w:tcW w:w="2841" w:type="dxa"/>
            <w:shd w:val="clear" w:color="auto" w:fill="auto"/>
            <w:vAlign w:val="center"/>
          </w:tcPr>
          <w:p w14:paraId="13E53F8E" w14:textId="77777777" w:rsidR="00666329" w:rsidRPr="008C7000" w:rsidRDefault="00666329" w:rsidP="001026EF">
            <w:pPr>
              <w:spacing w:line="360" w:lineRule="auto"/>
              <w:jc w:val="center"/>
              <w:rPr>
                <w:rFonts w:ascii="Arial" w:hAnsi="Arial" w:cs="Arial"/>
                <w:b/>
                <w:bCs/>
                <w:color w:val="232E56"/>
                <w:sz w:val="22"/>
                <w:szCs w:val="22"/>
              </w:rPr>
            </w:pPr>
            <w:r w:rsidRPr="008C7000">
              <w:rPr>
                <w:rFonts w:ascii="Arial" w:hAnsi="Arial" w:cs="Arial"/>
                <w:b/>
                <w:bCs/>
                <w:color w:val="232E56"/>
                <w:sz w:val="22"/>
                <w:szCs w:val="22"/>
              </w:rPr>
              <w:t>England &amp; Wales</w:t>
            </w:r>
          </w:p>
        </w:tc>
        <w:tc>
          <w:tcPr>
            <w:tcW w:w="2841" w:type="dxa"/>
            <w:shd w:val="clear" w:color="auto" w:fill="auto"/>
            <w:vAlign w:val="center"/>
          </w:tcPr>
          <w:p w14:paraId="5CC3F477" w14:textId="77777777" w:rsidR="00666329" w:rsidRPr="008C7000" w:rsidRDefault="00666329" w:rsidP="001026EF">
            <w:pPr>
              <w:spacing w:line="360" w:lineRule="auto"/>
              <w:jc w:val="center"/>
              <w:rPr>
                <w:rFonts w:ascii="Arial" w:hAnsi="Arial" w:cs="Arial"/>
                <w:b/>
                <w:bCs/>
                <w:color w:val="232E56"/>
                <w:sz w:val="22"/>
                <w:szCs w:val="22"/>
              </w:rPr>
            </w:pPr>
            <w:r w:rsidRPr="008C7000">
              <w:rPr>
                <w:rFonts w:ascii="Arial" w:hAnsi="Arial" w:cs="Arial"/>
                <w:b/>
                <w:bCs/>
                <w:color w:val="232E56"/>
                <w:sz w:val="22"/>
                <w:szCs w:val="22"/>
              </w:rPr>
              <w:t>Fringe Area*</w:t>
            </w:r>
          </w:p>
        </w:tc>
      </w:tr>
      <w:tr w:rsidR="00666329" w:rsidRPr="008C7000" w14:paraId="24146ED8" w14:textId="77777777" w:rsidTr="001026EF">
        <w:tc>
          <w:tcPr>
            <w:tcW w:w="2838" w:type="dxa"/>
            <w:vAlign w:val="center"/>
          </w:tcPr>
          <w:p w14:paraId="10BD64BF" w14:textId="77777777" w:rsidR="00666329" w:rsidRPr="008C7000" w:rsidRDefault="00666329"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Group 1</w:t>
            </w:r>
          </w:p>
        </w:tc>
        <w:tc>
          <w:tcPr>
            <w:tcW w:w="2841" w:type="dxa"/>
            <w:vAlign w:val="center"/>
          </w:tcPr>
          <w:p w14:paraId="4CCEBE8A" w14:textId="77777777" w:rsidR="00666329" w:rsidRPr="008C7000" w:rsidRDefault="00666329"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£56,316 – £74,926</w:t>
            </w:r>
          </w:p>
        </w:tc>
        <w:tc>
          <w:tcPr>
            <w:tcW w:w="2841" w:type="dxa"/>
            <w:vAlign w:val="center"/>
          </w:tcPr>
          <w:p w14:paraId="32709517" w14:textId="77777777" w:rsidR="00666329" w:rsidRPr="008C7000" w:rsidRDefault="00666329"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£57,693 - £76,289</w:t>
            </w:r>
          </w:p>
        </w:tc>
      </w:tr>
      <w:tr w:rsidR="00666329" w:rsidRPr="008C7000" w14:paraId="4E0314A3" w14:textId="77777777" w:rsidTr="001026EF">
        <w:tc>
          <w:tcPr>
            <w:tcW w:w="2838" w:type="dxa"/>
            <w:vAlign w:val="center"/>
          </w:tcPr>
          <w:p w14:paraId="3EED25FE" w14:textId="77777777" w:rsidR="00666329" w:rsidRPr="008C7000" w:rsidRDefault="00666329"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Group 2</w:t>
            </w:r>
          </w:p>
        </w:tc>
        <w:tc>
          <w:tcPr>
            <w:tcW w:w="2841" w:type="dxa"/>
            <w:vAlign w:val="center"/>
          </w:tcPr>
          <w:p w14:paraId="2AD74CBA" w14:textId="77777777" w:rsidR="00666329" w:rsidRPr="008C7000" w:rsidRDefault="00666329"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£59,167 - £80,634</w:t>
            </w:r>
          </w:p>
        </w:tc>
        <w:tc>
          <w:tcPr>
            <w:tcW w:w="2841" w:type="dxa"/>
            <w:vAlign w:val="center"/>
          </w:tcPr>
          <w:p w14:paraId="20A7520A" w14:textId="77777777" w:rsidR="00666329" w:rsidRPr="008C7000" w:rsidRDefault="00666329"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£60,540 - £82,006</w:t>
            </w:r>
          </w:p>
        </w:tc>
      </w:tr>
      <w:tr w:rsidR="00666329" w:rsidRPr="008C7000" w14:paraId="77636092" w14:textId="77777777" w:rsidTr="001026EF">
        <w:tc>
          <w:tcPr>
            <w:tcW w:w="2838" w:type="dxa"/>
            <w:vAlign w:val="center"/>
          </w:tcPr>
          <w:p w14:paraId="673B843C" w14:textId="77777777" w:rsidR="00666329" w:rsidRPr="008C7000" w:rsidRDefault="00666329"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Group 3</w:t>
            </w:r>
          </w:p>
        </w:tc>
        <w:tc>
          <w:tcPr>
            <w:tcW w:w="2841" w:type="dxa"/>
            <w:vAlign w:val="center"/>
          </w:tcPr>
          <w:p w14:paraId="714CD586" w14:textId="77777777" w:rsidR="00666329" w:rsidRPr="008C7000" w:rsidRDefault="00666329"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£63,815 - £86,783</w:t>
            </w:r>
          </w:p>
        </w:tc>
        <w:tc>
          <w:tcPr>
            <w:tcW w:w="2841" w:type="dxa"/>
            <w:vAlign w:val="center"/>
          </w:tcPr>
          <w:p w14:paraId="2BA86CD1" w14:textId="77777777" w:rsidR="00666329" w:rsidRPr="008C7000" w:rsidRDefault="00666329"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£65,188- £88,150</w:t>
            </w:r>
          </w:p>
        </w:tc>
      </w:tr>
      <w:tr w:rsidR="00666329" w:rsidRPr="008C7000" w14:paraId="31F7F213" w14:textId="77777777" w:rsidTr="001026EF">
        <w:tc>
          <w:tcPr>
            <w:tcW w:w="2838" w:type="dxa"/>
            <w:vAlign w:val="center"/>
          </w:tcPr>
          <w:p w14:paraId="3A7CA84A" w14:textId="77777777" w:rsidR="00666329" w:rsidRPr="008C7000" w:rsidRDefault="00666329"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Group 4</w:t>
            </w:r>
          </w:p>
        </w:tc>
        <w:tc>
          <w:tcPr>
            <w:tcW w:w="2841" w:type="dxa"/>
            <w:vAlign w:val="center"/>
          </w:tcPr>
          <w:p w14:paraId="5B510469" w14:textId="77777777" w:rsidR="00666329" w:rsidRPr="008C7000" w:rsidRDefault="00666329"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£68,586 - £93,400</w:t>
            </w:r>
          </w:p>
        </w:tc>
        <w:tc>
          <w:tcPr>
            <w:tcW w:w="2841" w:type="dxa"/>
            <w:vAlign w:val="center"/>
          </w:tcPr>
          <w:p w14:paraId="4E230EB4" w14:textId="77777777" w:rsidR="00666329" w:rsidRPr="008C7000" w:rsidRDefault="00666329"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£69,964 - £94,758</w:t>
            </w:r>
          </w:p>
        </w:tc>
      </w:tr>
      <w:tr w:rsidR="00666329" w:rsidRPr="008C7000" w14:paraId="0593BA69" w14:textId="77777777" w:rsidTr="001026EF">
        <w:tc>
          <w:tcPr>
            <w:tcW w:w="2838" w:type="dxa"/>
            <w:vAlign w:val="center"/>
          </w:tcPr>
          <w:p w14:paraId="100E7ED9" w14:textId="77777777" w:rsidR="00666329" w:rsidRPr="008C7000" w:rsidRDefault="00666329"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Group 5</w:t>
            </w:r>
          </w:p>
        </w:tc>
        <w:tc>
          <w:tcPr>
            <w:tcW w:w="2841" w:type="dxa"/>
            <w:vAlign w:val="center"/>
          </w:tcPr>
          <w:p w14:paraId="17250A4D" w14:textId="77777777" w:rsidR="00666329" w:rsidRPr="008C7000" w:rsidRDefault="00666329"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£75,675 - £103,010</w:t>
            </w:r>
          </w:p>
        </w:tc>
        <w:tc>
          <w:tcPr>
            <w:tcW w:w="2841" w:type="dxa"/>
            <w:vAlign w:val="center"/>
          </w:tcPr>
          <w:p w14:paraId="0308D9AF" w14:textId="77777777" w:rsidR="00666329" w:rsidRPr="008C7000" w:rsidRDefault="00666329"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£77,051 - £104,377</w:t>
            </w:r>
          </w:p>
        </w:tc>
      </w:tr>
      <w:tr w:rsidR="00666329" w:rsidRPr="008C7000" w14:paraId="2DBBB1D2" w14:textId="77777777" w:rsidTr="001026EF">
        <w:tc>
          <w:tcPr>
            <w:tcW w:w="2838" w:type="dxa"/>
            <w:vAlign w:val="center"/>
          </w:tcPr>
          <w:p w14:paraId="0F630B97" w14:textId="77777777" w:rsidR="00666329" w:rsidRPr="008C7000" w:rsidRDefault="00666329"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Group 6</w:t>
            </w:r>
          </w:p>
        </w:tc>
        <w:tc>
          <w:tcPr>
            <w:tcW w:w="2841" w:type="dxa"/>
            <w:vAlign w:val="center"/>
          </w:tcPr>
          <w:p w14:paraId="65C0683A" w14:textId="77777777" w:rsidR="00666329" w:rsidRPr="008C7000" w:rsidRDefault="00666329"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£81,441 - £113,624</w:t>
            </w:r>
          </w:p>
        </w:tc>
        <w:tc>
          <w:tcPr>
            <w:tcW w:w="2841" w:type="dxa"/>
            <w:vAlign w:val="center"/>
          </w:tcPr>
          <w:p w14:paraId="216B557F" w14:textId="77777777" w:rsidR="00666329" w:rsidRPr="008C7000" w:rsidRDefault="00666329"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£82,825 - £114,990</w:t>
            </w:r>
          </w:p>
        </w:tc>
      </w:tr>
      <w:tr w:rsidR="00666329" w:rsidRPr="008C7000" w14:paraId="60706B4C" w14:textId="77777777" w:rsidTr="001026EF">
        <w:tc>
          <w:tcPr>
            <w:tcW w:w="2838" w:type="dxa"/>
            <w:vAlign w:val="center"/>
          </w:tcPr>
          <w:p w14:paraId="14A1801C" w14:textId="77777777" w:rsidR="00666329" w:rsidRPr="008C7000" w:rsidRDefault="00666329"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Group 7</w:t>
            </w:r>
          </w:p>
        </w:tc>
        <w:tc>
          <w:tcPr>
            <w:tcW w:w="2841" w:type="dxa"/>
            <w:vAlign w:val="center"/>
          </w:tcPr>
          <w:p w14:paraId="12BC7C34" w14:textId="77777777" w:rsidR="00666329" w:rsidRPr="008C7000" w:rsidRDefault="00666329"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£87,651 - £125,263</w:t>
            </w:r>
          </w:p>
        </w:tc>
        <w:tc>
          <w:tcPr>
            <w:tcW w:w="2841" w:type="dxa"/>
            <w:vAlign w:val="center"/>
          </w:tcPr>
          <w:p w14:paraId="63F59C0C" w14:textId="77777777" w:rsidR="00666329" w:rsidRPr="008C7000" w:rsidRDefault="00666329"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£89,033 - £126,623</w:t>
            </w:r>
          </w:p>
        </w:tc>
      </w:tr>
      <w:tr w:rsidR="00666329" w:rsidRPr="008C7000" w14:paraId="6173C3F2" w14:textId="77777777" w:rsidTr="001026EF">
        <w:tc>
          <w:tcPr>
            <w:tcW w:w="2838" w:type="dxa"/>
            <w:vAlign w:val="center"/>
          </w:tcPr>
          <w:p w14:paraId="53D134E0" w14:textId="77777777" w:rsidR="00666329" w:rsidRPr="008C7000" w:rsidRDefault="00666329"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Group 8</w:t>
            </w:r>
          </w:p>
        </w:tc>
        <w:tc>
          <w:tcPr>
            <w:tcW w:w="2841" w:type="dxa"/>
            <w:vAlign w:val="center"/>
          </w:tcPr>
          <w:p w14:paraId="1BE64F4B" w14:textId="77777777" w:rsidR="00666329" w:rsidRPr="008C7000" w:rsidRDefault="00666329"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£96,673 - £138,265</w:t>
            </w:r>
          </w:p>
        </w:tc>
        <w:tc>
          <w:tcPr>
            <w:tcW w:w="2841" w:type="dxa"/>
            <w:vAlign w:val="center"/>
          </w:tcPr>
          <w:p w14:paraId="6D7CA285" w14:textId="77777777" w:rsidR="00666329" w:rsidRPr="008C7000" w:rsidRDefault="00666329"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£98,045 - £139,632</w:t>
            </w:r>
          </w:p>
        </w:tc>
      </w:tr>
    </w:tbl>
    <w:p w14:paraId="56AE2AF8" w14:textId="4374267C" w:rsidR="00666329" w:rsidRDefault="00666329" w:rsidP="00250116">
      <w:pPr>
        <w:spacing w:line="276" w:lineRule="auto"/>
        <w:jc w:val="both"/>
        <w:rPr>
          <w:rFonts w:ascii="Arial" w:hAnsi="Arial" w:cs="Arial"/>
        </w:rPr>
      </w:pPr>
    </w:p>
    <w:p w14:paraId="310B9BD1" w14:textId="77777777" w:rsidR="00666329" w:rsidRPr="008C7000" w:rsidRDefault="00666329" w:rsidP="00666329">
      <w:pPr>
        <w:rPr>
          <w:rFonts w:ascii="Arial" w:hAnsi="Arial" w:cs="Arial"/>
          <w:b/>
          <w:bCs/>
          <w:color w:val="9BC31A"/>
          <w:sz w:val="22"/>
          <w:szCs w:val="22"/>
        </w:rPr>
      </w:pPr>
      <w:r w:rsidRPr="008C7000">
        <w:rPr>
          <w:rFonts w:ascii="Arial" w:hAnsi="Arial" w:cs="Arial"/>
          <w:b/>
          <w:bCs/>
          <w:color w:val="9BC31A"/>
          <w:sz w:val="22"/>
          <w:szCs w:val="22"/>
        </w:rPr>
        <w:t>Main Pay Range</w:t>
      </w:r>
    </w:p>
    <w:tbl>
      <w:tblPr>
        <w:tblStyle w:val="TableGrid"/>
        <w:tblW w:w="0" w:type="auto"/>
        <w:tblBorders>
          <w:top w:val="single" w:sz="8" w:space="0" w:color="002060"/>
          <w:left w:val="single" w:sz="8" w:space="0" w:color="002060"/>
          <w:bottom w:val="single" w:sz="8" w:space="0" w:color="002060"/>
          <w:right w:val="single" w:sz="8" w:space="0" w:color="002060"/>
          <w:insideH w:val="single" w:sz="8" w:space="0" w:color="002060"/>
          <w:insideV w:val="single" w:sz="8" w:space="0" w:color="002060"/>
        </w:tblBorders>
        <w:tblLayout w:type="fixed"/>
        <w:tblLook w:val="04A0" w:firstRow="1" w:lastRow="0" w:firstColumn="1" w:lastColumn="0" w:noHBand="0" w:noVBand="1"/>
      </w:tblPr>
      <w:tblGrid>
        <w:gridCol w:w="2838"/>
        <w:gridCol w:w="2841"/>
        <w:gridCol w:w="2841"/>
      </w:tblGrid>
      <w:tr w:rsidR="00A15B9D" w:rsidRPr="008C7000" w14:paraId="6ED0C2C0" w14:textId="77777777" w:rsidTr="001026EF">
        <w:tc>
          <w:tcPr>
            <w:tcW w:w="2838" w:type="dxa"/>
            <w:vAlign w:val="center"/>
          </w:tcPr>
          <w:p w14:paraId="07A1D90D" w14:textId="77777777" w:rsidR="00A15B9D" w:rsidRPr="008C7000" w:rsidRDefault="00A15B9D" w:rsidP="001026EF">
            <w:pPr>
              <w:spacing w:line="360" w:lineRule="auto"/>
              <w:rPr>
                <w:rFonts w:ascii="Arial" w:hAnsi="Arial" w:cs="Arial"/>
                <w:b/>
                <w:bCs/>
                <w:color w:val="232E56"/>
                <w:sz w:val="22"/>
                <w:szCs w:val="22"/>
              </w:rPr>
            </w:pPr>
          </w:p>
        </w:tc>
        <w:tc>
          <w:tcPr>
            <w:tcW w:w="2841" w:type="dxa"/>
            <w:vAlign w:val="center"/>
          </w:tcPr>
          <w:p w14:paraId="67106ADD" w14:textId="77777777" w:rsidR="00A15B9D" w:rsidRPr="008C7000" w:rsidRDefault="00A15B9D" w:rsidP="001026EF">
            <w:pPr>
              <w:spacing w:line="360" w:lineRule="auto"/>
              <w:jc w:val="center"/>
              <w:rPr>
                <w:rFonts w:ascii="Arial" w:hAnsi="Arial" w:cs="Arial"/>
                <w:b/>
                <w:bCs/>
                <w:color w:val="232E56"/>
                <w:sz w:val="22"/>
                <w:szCs w:val="22"/>
              </w:rPr>
            </w:pPr>
            <w:r w:rsidRPr="008C7000">
              <w:rPr>
                <w:rFonts w:ascii="Arial" w:hAnsi="Arial" w:cs="Arial"/>
                <w:b/>
                <w:bCs/>
                <w:color w:val="232E56"/>
                <w:sz w:val="22"/>
                <w:szCs w:val="22"/>
              </w:rPr>
              <w:t>England &amp; Wales</w:t>
            </w:r>
          </w:p>
        </w:tc>
        <w:tc>
          <w:tcPr>
            <w:tcW w:w="2841" w:type="dxa"/>
            <w:vAlign w:val="center"/>
          </w:tcPr>
          <w:p w14:paraId="7BE08164" w14:textId="77777777" w:rsidR="00A15B9D" w:rsidRPr="008C7000" w:rsidRDefault="00A15B9D" w:rsidP="001026EF">
            <w:pPr>
              <w:spacing w:line="360" w:lineRule="auto"/>
              <w:jc w:val="center"/>
              <w:rPr>
                <w:rFonts w:ascii="Arial" w:hAnsi="Arial" w:cs="Arial"/>
                <w:b/>
                <w:bCs/>
                <w:color w:val="232E56"/>
                <w:sz w:val="22"/>
                <w:szCs w:val="22"/>
              </w:rPr>
            </w:pPr>
            <w:r w:rsidRPr="008C7000">
              <w:rPr>
                <w:rFonts w:ascii="Arial" w:hAnsi="Arial" w:cs="Arial"/>
                <w:b/>
                <w:bCs/>
                <w:color w:val="232E56"/>
                <w:sz w:val="22"/>
                <w:szCs w:val="22"/>
              </w:rPr>
              <w:t>Fringe Area*</w:t>
            </w:r>
          </w:p>
        </w:tc>
      </w:tr>
      <w:tr w:rsidR="00A15B9D" w:rsidRPr="008C7000" w14:paraId="67EE98A5" w14:textId="77777777" w:rsidTr="001026EF">
        <w:tc>
          <w:tcPr>
            <w:tcW w:w="2838" w:type="dxa"/>
            <w:vAlign w:val="center"/>
          </w:tcPr>
          <w:p w14:paraId="59CC2F78"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Minimum</w:t>
            </w:r>
          </w:p>
        </w:tc>
        <w:tc>
          <w:tcPr>
            <w:tcW w:w="2841" w:type="dxa"/>
            <w:vAlign w:val="center"/>
          </w:tcPr>
          <w:p w14:paraId="0945E1D8"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£31,650</w:t>
            </w:r>
          </w:p>
        </w:tc>
        <w:tc>
          <w:tcPr>
            <w:tcW w:w="2841" w:type="dxa"/>
            <w:vAlign w:val="center"/>
          </w:tcPr>
          <w:p w14:paraId="58F5C760"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£33,075</w:t>
            </w:r>
          </w:p>
        </w:tc>
      </w:tr>
      <w:tr w:rsidR="00A15B9D" w:rsidRPr="008C7000" w14:paraId="4709DD7E" w14:textId="77777777" w:rsidTr="001026EF">
        <w:tc>
          <w:tcPr>
            <w:tcW w:w="2838" w:type="dxa"/>
            <w:vAlign w:val="center"/>
          </w:tcPr>
          <w:p w14:paraId="4762EBED"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Maximum</w:t>
            </w:r>
          </w:p>
        </w:tc>
        <w:tc>
          <w:tcPr>
            <w:tcW w:w="2841" w:type="dxa"/>
            <w:vAlign w:val="center"/>
          </w:tcPr>
          <w:p w14:paraId="3901B1D9"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£43,607</w:t>
            </w:r>
          </w:p>
        </w:tc>
        <w:tc>
          <w:tcPr>
            <w:tcW w:w="2841" w:type="dxa"/>
            <w:vAlign w:val="center"/>
          </w:tcPr>
          <w:p w14:paraId="1110A801"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£45,037</w:t>
            </w:r>
          </w:p>
        </w:tc>
      </w:tr>
      <w:tr w:rsidR="00A15B9D" w:rsidRPr="008C7000" w14:paraId="1EC79C07" w14:textId="77777777" w:rsidTr="001026EF">
        <w:tc>
          <w:tcPr>
            <w:tcW w:w="8520" w:type="dxa"/>
            <w:gridSpan w:val="3"/>
            <w:vAlign w:val="bottom"/>
          </w:tcPr>
          <w:p w14:paraId="60830E47"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9BC31A"/>
                <w:sz w:val="22"/>
                <w:szCs w:val="22"/>
              </w:rPr>
              <w:t>STPCD Advisory Pay Points – Main Pay Range</w:t>
            </w:r>
          </w:p>
        </w:tc>
      </w:tr>
      <w:tr w:rsidR="00A15B9D" w:rsidRPr="008C7000" w14:paraId="69483D48" w14:textId="77777777" w:rsidTr="001026EF">
        <w:tc>
          <w:tcPr>
            <w:tcW w:w="2838" w:type="dxa"/>
            <w:vAlign w:val="center"/>
          </w:tcPr>
          <w:p w14:paraId="6AB97109"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M1 (MPR Minimum)</w:t>
            </w:r>
          </w:p>
        </w:tc>
        <w:tc>
          <w:tcPr>
            <w:tcW w:w="2841" w:type="dxa"/>
            <w:vAlign w:val="center"/>
          </w:tcPr>
          <w:p w14:paraId="673264D2"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£31,650</w:t>
            </w:r>
          </w:p>
        </w:tc>
        <w:tc>
          <w:tcPr>
            <w:tcW w:w="2841" w:type="dxa"/>
            <w:vAlign w:val="center"/>
          </w:tcPr>
          <w:p w14:paraId="1352C47A"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£33,075</w:t>
            </w:r>
          </w:p>
        </w:tc>
      </w:tr>
      <w:tr w:rsidR="00A15B9D" w:rsidRPr="008C7000" w14:paraId="4815D6AA" w14:textId="77777777" w:rsidTr="001026EF">
        <w:tc>
          <w:tcPr>
            <w:tcW w:w="2838" w:type="dxa"/>
            <w:vAlign w:val="center"/>
          </w:tcPr>
          <w:p w14:paraId="1363DF81"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M2</w:t>
            </w:r>
          </w:p>
        </w:tc>
        <w:tc>
          <w:tcPr>
            <w:tcW w:w="2841" w:type="dxa"/>
            <w:vAlign w:val="center"/>
          </w:tcPr>
          <w:p w14:paraId="7982245D"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£33,483</w:t>
            </w:r>
          </w:p>
        </w:tc>
        <w:tc>
          <w:tcPr>
            <w:tcW w:w="2841" w:type="dxa"/>
            <w:vAlign w:val="center"/>
          </w:tcPr>
          <w:p w14:paraId="10B9EF16"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£34,974</w:t>
            </w:r>
          </w:p>
        </w:tc>
      </w:tr>
      <w:tr w:rsidR="00A15B9D" w:rsidRPr="008C7000" w14:paraId="00028756" w14:textId="77777777" w:rsidTr="001026EF">
        <w:tc>
          <w:tcPr>
            <w:tcW w:w="2838" w:type="dxa"/>
            <w:vAlign w:val="center"/>
          </w:tcPr>
          <w:p w14:paraId="08D91007"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lastRenderedPageBreak/>
              <w:t>M3</w:t>
            </w:r>
          </w:p>
        </w:tc>
        <w:tc>
          <w:tcPr>
            <w:tcW w:w="2841" w:type="dxa"/>
            <w:vAlign w:val="center"/>
          </w:tcPr>
          <w:p w14:paraId="0A488EF9"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£35,674</w:t>
            </w:r>
          </w:p>
        </w:tc>
        <w:tc>
          <w:tcPr>
            <w:tcW w:w="2841" w:type="dxa"/>
            <w:vAlign w:val="center"/>
          </w:tcPr>
          <w:p w14:paraId="1CA1A34D"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£37,141</w:t>
            </w:r>
          </w:p>
        </w:tc>
      </w:tr>
      <w:tr w:rsidR="00A15B9D" w:rsidRPr="008C7000" w14:paraId="37776EA6" w14:textId="77777777" w:rsidTr="001026EF">
        <w:tc>
          <w:tcPr>
            <w:tcW w:w="2838" w:type="dxa"/>
            <w:vAlign w:val="center"/>
          </w:tcPr>
          <w:p w14:paraId="7C0E90DB"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M4</w:t>
            </w:r>
          </w:p>
        </w:tc>
        <w:tc>
          <w:tcPr>
            <w:tcW w:w="2841" w:type="dxa"/>
            <w:vAlign w:val="center"/>
          </w:tcPr>
          <w:p w14:paraId="55D81E9D"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£38,034</w:t>
            </w:r>
          </w:p>
        </w:tc>
        <w:tc>
          <w:tcPr>
            <w:tcW w:w="2841" w:type="dxa"/>
            <w:vAlign w:val="center"/>
          </w:tcPr>
          <w:p w14:paraId="5F1B5ACE"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£39,495</w:t>
            </w:r>
          </w:p>
        </w:tc>
      </w:tr>
      <w:tr w:rsidR="00A15B9D" w:rsidRPr="008C7000" w14:paraId="3830573C" w14:textId="77777777" w:rsidTr="001026EF">
        <w:tc>
          <w:tcPr>
            <w:tcW w:w="2838" w:type="dxa"/>
            <w:vAlign w:val="center"/>
          </w:tcPr>
          <w:p w14:paraId="7BDC99A9"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M5</w:t>
            </w:r>
          </w:p>
        </w:tc>
        <w:tc>
          <w:tcPr>
            <w:tcW w:w="2841" w:type="dxa"/>
            <w:vAlign w:val="center"/>
          </w:tcPr>
          <w:p w14:paraId="58FFF3E9"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£40,439</w:t>
            </w:r>
          </w:p>
        </w:tc>
        <w:tc>
          <w:tcPr>
            <w:tcW w:w="2841" w:type="dxa"/>
            <w:vAlign w:val="center"/>
          </w:tcPr>
          <w:p w14:paraId="6E3D13DF"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£41,870</w:t>
            </w:r>
          </w:p>
        </w:tc>
      </w:tr>
      <w:tr w:rsidR="00A15B9D" w:rsidRPr="008C7000" w14:paraId="3DEC8CBB" w14:textId="77777777" w:rsidTr="001026EF">
        <w:tc>
          <w:tcPr>
            <w:tcW w:w="2838" w:type="dxa"/>
            <w:vAlign w:val="center"/>
          </w:tcPr>
          <w:p w14:paraId="318F7123"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M6 (MPR Maximum)</w:t>
            </w:r>
          </w:p>
        </w:tc>
        <w:tc>
          <w:tcPr>
            <w:tcW w:w="2841" w:type="dxa"/>
            <w:vAlign w:val="center"/>
          </w:tcPr>
          <w:p w14:paraId="66F42B79"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£43,607</w:t>
            </w:r>
          </w:p>
        </w:tc>
        <w:tc>
          <w:tcPr>
            <w:tcW w:w="2841" w:type="dxa"/>
            <w:vAlign w:val="center"/>
          </w:tcPr>
          <w:p w14:paraId="4034A00B"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£45,037</w:t>
            </w:r>
          </w:p>
        </w:tc>
      </w:tr>
    </w:tbl>
    <w:p w14:paraId="59F54B1F" w14:textId="31BEA02E" w:rsidR="00666329" w:rsidRDefault="00666329" w:rsidP="00250116">
      <w:pPr>
        <w:spacing w:line="276" w:lineRule="auto"/>
        <w:jc w:val="both"/>
        <w:rPr>
          <w:rFonts w:ascii="Arial" w:hAnsi="Arial" w:cs="Arial"/>
        </w:rPr>
      </w:pPr>
    </w:p>
    <w:p w14:paraId="3075B440" w14:textId="77777777" w:rsidR="00A15B9D" w:rsidRPr="008C7000" w:rsidRDefault="00A15B9D" w:rsidP="00A15B9D">
      <w:pPr>
        <w:rPr>
          <w:rFonts w:ascii="Arial" w:hAnsi="Arial" w:cs="Arial"/>
          <w:b/>
          <w:bCs/>
          <w:color w:val="9BC31A"/>
          <w:sz w:val="22"/>
          <w:szCs w:val="22"/>
        </w:rPr>
      </w:pPr>
      <w:r w:rsidRPr="008C7000">
        <w:rPr>
          <w:rFonts w:ascii="Arial" w:hAnsi="Arial" w:cs="Arial"/>
          <w:b/>
          <w:bCs/>
          <w:color w:val="9BC31A"/>
          <w:sz w:val="22"/>
          <w:szCs w:val="22"/>
        </w:rPr>
        <w:t>Upper Pay Range</w:t>
      </w:r>
    </w:p>
    <w:tbl>
      <w:tblPr>
        <w:tblStyle w:val="TableGrid"/>
        <w:tblW w:w="0" w:type="auto"/>
        <w:tblBorders>
          <w:top w:val="single" w:sz="8" w:space="0" w:color="002060"/>
          <w:left w:val="single" w:sz="8" w:space="0" w:color="002060"/>
          <w:bottom w:val="single" w:sz="8" w:space="0" w:color="002060"/>
          <w:right w:val="single" w:sz="8" w:space="0" w:color="002060"/>
          <w:insideH w:val="single" w:sz="8" w:space="0" w:color="002060"/>
          <w:insideV w:val="single" w:sz="8" w:space="0" w:color="002060"/>
        </w:tblBorders>
        <w:tblLayout w:type="fixed"/>
        <w:tblLook w:val="04A0" w:firstRow="1" w:lastRow="0" w:firstColumn="1" w:lastColumn="0" w:noHBand="0" w:noVBand="1"/>
      </w:tblPr>
      <w:tblGrid>
        <w:gridCol w:w="2838"/>
        <w:gridCol w:w="2841"/>
        <w:gridCol w:w="2841"/>
      </w:tblGrid>
      <w:tr w:rsidR="00A15B9D" w:rsidRPr="008C7000" w14:paraId="5BBB5A10" w14:textId="77777777" w:rsidTr="001026EF">
        <w:tc>
          <w:tcPr>
            <w:tcW w:w="2838" w:type="dxa"/>
            <w:vAlign w:val="center"/>
          </w:tcPr>
          <w:p w14:paraId="2801F379" w14:textId="77777777" w:rsidR="00A15B9D" w:rsidRPr="008C7000" w:rsidRDefault="00A15B9D" w:rsidP="001026EF">
            <w:pPr>
              <w:spacing w:line="360" w:lineRule="auto"/>
              <w:rPr>
                <w:rFonts w:ascii="Arial" w:hAnsi="Arial" w:cs="Arial"/>
                <w:b/>
                <w:bCs/>
                <w:color w:val="232E56"/>
                <w:sz w:val="22"/>
                <w:szCs w:val="22"/>
              </w:rPr>
            </w:pPr>
          </w:p>
        </w:tc>
        <w:tc>
          <w:tcPr>
            <w:tcW w:w="2841" w:type="dxa"/>
            <w:vAlign w:val="center"/>
          </w:tcPr>
          <w:p w14:paraId="6DE6389A" w14:textId="77777777" w:rsidR="00A15B9D" w:rsidRPr="008C7000" w:rsidRDefault="00A15B9D" w:rsidP="001026EF">
            <w:pPr>
              <w:spacing w:line="360" w:lineRule="auto"/>
              <w:jc w:val="center"/>
              <w:rPr>
                <w:rFonts w:ascii="Arial" w:hAnsi="Arial" w:cs="Arial"/>
                <w:b/>
                <w:bCs/>
                <w:color w:val="232E56"/>
                <w:sz w:val="22"/>
                <w:szCs w:val="22"/>
              </w:rPr>
            </w:pPr>
            <w:r w:rsidRPr="008C7000">
              <w:rPr>
                <w:rFonts w:ascii="Arial" w:hAnsi="Arial" w:cs="Arial"/>
                <w:b/>
                <w:bCs/>
                <w:color w:val="232E56"/>
                <w:sz w:val="22"/>
                <w:szCs w:val="22"/>
              </w:rPr>
              <w:t>England &amp; Wales</w:t>
            </w:r>
          </w:p>
        </w:tc>
        <w:tc>
          <w:tcPr>
            <w:tcW w:w="2841" w:type="dxa"/>
            <w:vAlign w:val="center"/>
          </w:tcPr>
          <w:p w14:paraId="34166F5F" w14:textId="77777777" w:rsidR="00A15B9D" w:rsidRPr="008C7000" w:rsidRDefault="00A15B9D" w:rsidP="001026EF">
            <w:pPr>
              <w:spacing w:line="360" w:lineRule="auto"/>
              <w:jc w:val="center"/>
              <w:rPr>
                <w:rFonts w:ascii="Arial" w:hAnsi="Arial" w:cs="Arial"/>
                <w:b/>
                <w:bCs/>
                <w:color w:val="232E56"/>
                <w:sz w:val="22"/>
                <w:szCs w:val="22"/>
              </w:rPr>
            </w:pPr>
            <w:r w:rsidRPr="008C7000">
              <w:rPr>
                <w:rFonts w:ascii="Arial" w:hAnsi="Arial" w:cs="Arial"/>
                <w:b/>
                <w:bCs/>
                <w:color w:val="232E56"/>
                <w:sz w:val="22"/>
                <w:szCs w:val="22"/>
              </w:rPr>
              <w:t>Fringe Area*</w:t>
            </w:r>
          </w:p>
        </w:tc>
      </w:tr>
      <w:tr w:rsidR="00A15B9D" w:rsidRPr="008C7000" w14:paraId="6BCCE7E6" w14:textId="77777777" w:rsidTr="001026EF">
        <w:tc>
          <w:tcPr>
            <w:tcW w:w="2838" w:type="dxa"/>
            <w:vAlign w:val="center"/>
          </w:tcPr>
          <w:p w14:paraId="3D7B0DC0"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Minimum</w:t>
            </w:r>
          </w:p>
        </w:tc>
        <w:tc>
          <w:tcPr>
            <w:tcW w:w="2841" w:type="dxa"/>
            <w:vAlign w:val="center"/>
          </w:tcPr>
          <w:p w14:paraId="34CB54D8"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£45,646</w:t>
            </w:r>
          </w:p>
        </w:tc>
        <w:tc>
          <w:tcPr>
            <w:tcW w:w="2841" w:type="dxa"/>
            <w:vAlign w:val="center"/>
          </w:tcPr>
          <w:p w14:paraId="7782B0FE"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£47,031</w:t>
            </w:r>
          </w:p>
        </w:tc>
      </w:tr>
      <w:tr w:rsidR="00A15B9D" w:rsidRPr="008C7000" w14:paraId="4DA1915D" w14:textId="77777777" w:rsidTr="001026EF">
        <w:tc>
          <w:tcPr>
            <w:tcW w:w="2838" w:type="dxa"/>
            <w:vAlign w:val="center"/>
          </w:tcPr>
          <w:p w14:paraId="2EE9447D"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Maximum</w:t>
            </w:r>
          </w:p>
        </w:tc>
        <w:tc>
          <w:tcPr>
            <w:tcW w:w="2841" w:type="dxa"/>
            <w:vAlign w:val="center"/>
          </w:tcPr>
          <w:p w14:paraId="45F53279"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£49,084</w:t>
            </w:r>
          </w:p>
        </w:tc>
        <w:tc>
          <w:tcPr>
            <w:tcW w:w="2841" w:type="dxa"/>
            <w:vAlign w:val="center"/>
          </w:tcPr>
          <w:p w14:paraId="6A9E153C"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£50,471</w:t>
            </w:r>
          </w:p>
        </w:tc>
      </w:tr>
      <w:tr w:rsidR="00A15B9D" w:rsidRPr="008C7000" w14:paraId="570E1BC6" w14:textId="77777777" w:rsidTr="001026EF">
        <w:tc>
          <w:tcPr>
            <w:tcW w:w="8520" w:type="dxa"/>
            <w:gridSpan w:val="3"/>
            <w:vAlign w:val="bottom"/>
          </w:tcPr>
          <w:p w14:paraId="4A526C35"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9BC31A"/>
                <w:sz w:val="22"/>
                <w:szCs w:val="22"/>
              </w:rPr>
              <w:t>STPCD Advisory Pay Points – Upper Pay Range</w:t>
            </w:r>
          </w:p>
        </w:tc>
      </w:tr>
      <w:tr w:rsidR="00A15B9D" w:rsidRPr="008C7000" w14:paraId="2C0AF323" w14:textId="77777777" w:rsidTr="001026EF">
        <w:tc>
          <w:tcPr>
            <w:tcW w:w="2838" w:type="dxa"/>
            <w:vAlign w:val="center"/>
          </w:tcPr>
          <w:p w14:paraId="534C51B2"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U1 (UPR Minimum)</w:t>
            </w:r>
          </w:p>
        </w:tc>
        <w:tc>
          <w:tcPr>
            <w:tcW w:w="2841" w:type="dxa"/>
            <w:vAlign w:val="center"/>
          </w:tcPr>
          <w:p w14:paraId="31E7008B"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£45,646</w:t>
            </w:r>
          </w:p>
        </w:tc>
        <w:tc>
          <w:tcPr>
            <w:tcW w:w="2841" w:type="dxa"/>
            <w:vAlign w:val="center"/>
          </w:tcPr>
          <w:p w14:paraId="060C9709"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£47,031</w:t>
            </w:r>
          </w:p>
        </w:tc>
      </w:tr>
      <w:tr w:rsidR="00A15B9D" w:rsidRPr="008C7000" w14:paraId="27593AB8" w14:textId="77777777" w:rsidTr="001026EF">
        <w:tc>
          <w:tcPr>
            <w:tcW w:w="2838" w:type="dxa"/>
            <w:vAlign w:val="center"/>
          </w:tcPr>
          <w:p w14:paraId="3B1E4867"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U2</w:t>
            </w:r>
          </w:p>
        </w:tc>
        <w:tc>
          <w:tcPr>
            <w:tcW w:w="2841" w:type="dxa"/>
            <w:vAlign w:val="center"/>
          </w:tcPr>
          <w:p w14:paraId="13CC6439"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£47,338</w:t>
            </w:r>
          </w:p>
        </w:tc>
        <w:tc>
          <w:tcPr>
            <w:tcW w:w="2841" w:type="dxa"/>
            <w:vAlign w:val="center"/>
          </w:tcPr>
          <w:p w14:paraId="232D9927"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£48,719</w:t>
            </w:r>
          </w:p>
        </w:tc>
      </w:tr>
      <w:tr w:rsidR="00A15B9D" w:rsidRPr="008C7000" w14:paraId="7DFF1CD0" w14:textId="77777777" w:rsidTr="001026EF">
        <w:tc>
          <w:tcPr>
            <w:tcW w:w="2838" w:type="dxa"/>
            <w:vAlign w:val="center"/>
          </w:tcPr>
          <w:p w14:paraId="252E7E9C"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U3 (UPR Maximum)</w:t>
            </w:r>
          </w:p>
        </w:tc>
        <w:tc>
          <w:tcPr>
            <w:tcW w:w="2841" w:type="dxa"/>
            <w:vAlign w:val="center"/>
          </w:tcPr>
          <w:p w14:paraId="03BBF161"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£49,084</w:t>
            </w:r>
          </w:p>
        </w:tc>
        <w:tc>
          <w:tcPr>
            <w:tcW w:w="2841" w:type="dxa"/>
            <w:vAlign w:val="center"/>
          </w:tcPr>
          <w:p w14:paraId="5C27CD62"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£50,471</w:t>
            </w:r>
          </w:p>
        </w:tc>
      </w:tr>
    </w:tbl>
    <w:p w14:paraId="7913D9AD" w14:textId="7FAE4F2A" w:rsidR="00A15B9D" w:rsidRDefault="00A15B9D" w:rsidP="00250116">
      <w:pPr>
        <w:spacing w:line="276" w:lineRule="auto"/>
        <w:jc w:val="both"/>
        <w:rPr>
          <w:rFonts w:ascii="Arial" w:hAnsi="Arial" w:cs="Arial"/>
        </w:rPr>
      </w:pPr>
    </w:p>
    <w:p w14:paraId="4707F9BF" w14:textId="77777777" w:rsidR="00A15B9D" w:rsidRPr="008C7000" w:rsidRDefault="00A15B9D" w:rsidP="00A15B9D">
      <w:pPr>
        <w:rPr>
          <w:rFonts w:ascii="Arial" w:hAnsi="Arial" w:cs="Arial"/>
          <w:b/>
          <w:bCs/>
          <w:color w:val="9BC31A"/>
          <w:sz w:val="22"/>
          <w:szCs w:val="22"/>
        </w:rPr>
      </w:pPr>
      <w:r w:rsidRPr="008C7000">
        <w:rPr>
          <w:rFonts w:ascii="Arial" w:hAnsi="Arial" w:cs="Arial"/>
          <w:b/>
          <w:bCs/>
          <w:color w:val="9BC31A"/>
          <w:sz w:val="22"/>
          <w:szCs w:val="22"/>
        </w:rPr>
        <w:t>Unqualified Pay Range</w:t>
      </w:r>
    </w:p>
    <w:tbl>
      <w:tblPr>
        <w:tblStyle w:val="TableGrid"/>
        <w:tblW w:w="0" w:type="auto"/>
        <w:tblBorders>
          <w:top w:val="single" w:sz="8" w:space="0" w:color="002060"/>
          <w:left w:val="single" w:sz="8" w:space="0" w:color="002060"/>
          <w:bottom w:val="single" w:sz="8" w:space="0" w:color="002060"/>
          <w:right w:val="single" w:sz="8" w:space="0" w:color="002060"/>
          <w:insideH w:val="single" w:sz="8" w:space="0" w:color="002060"/>
          <w:insideV w:val="single" w:sz="8" w:space="0" w:color="002060"/>
        </w:tblBorders>
        <w:tblLayout w:type="fixed"/>
        <w:tblLook w:val="04A0" w:firstRow="1" w:lastRow="0" w:firstColumn="1" w:lastColumn="0" w:noHBand="0" w:noVBand="1"/>
      </w:tblPr>
      <w:tblGrid>
        <w:gridCol w:w="2838"/>
        <w:gridCol w:w="2841"/>
        <w:gridCol w:w="2841"/>
      </w:tblGrid>
      <w:tr w:rsidR="00A15B9D" w:rsidRPr="008C7000" w14:paraId="321FA72E" w14:textId="77777777" w:rsidTr="001026EF">
        <w:tc>
          <w:tcPr>
            <w:tcW w:w="2838" w:type="dxa"/>
            <w:vAlign w:val="center"/>
          </w:tcPr>
          <w:p w14:paraId="7DF9500B" w14:textId="77777777" w:rsidR="00A15B9D" w:rsidRPr="008C7000" w:rsidRDefault="00A15B9D" w:rsidP="001026EF">
            <w:pPr>
              <w:spacing w:line="360" w:lineRule="auto"/>
              <w:rPr>
                <w:rFonts w:ascii="Arial" w:hAnsi="Arial" w:cs="Arial"/>
                <w:b/>
                <w:bCs/>
                <w:color w:val="232E56"/>
                <w:sz w:val="22"/>
                <w:szCs w:val="22"/>
              </w:rPr>
            </w:pPr>
          </w:p>
        </w:tc>
        <w:tc>
          <w:tcPr>
            <w:tcW w:w="2841" w:type="dxa"/>
            <w:vAlign w:val="center"/>
          </w:tcPr>
          <w:p w14:paraId="6080AE7B" w14:textId="77777777" w:rsidR="00A15B9D" w:rsidRPr="008C7000" w:rsidRDefault="00A15B9D" w:rsidP="001026EF">
            <w:pPr>
              <w:spacing w:line="360" w:lineRule="auto"/>
              <w:jc w:val="center"/>
              <w:rPr>
                <w:rFonts w:ascii="Arial" w:hAnsi="Arial" w:cs="Arial"/>
                <w:b/>
                <w:bCs/>
                <w:color w:val="232E56"/>
                <w:sz w:val="22"/>
                <w:szCs w:val="22"/>
              </w:rPr>
            </w:pPr>
            <w:r w:rsidRPr="008C7000">
              <w:rPr>
                <w:rFonts w:ascii="Arial" w:hAnsi="Arial" w:cs="Arial"/>
                <w:b/>
                <w:bCs/>
                <w:color w:val="232E56"/>
                <w:sz w:val="22"/>
                <w:szCs w:val="22"/>
              </w:rPr>
              <w:t>England &amp; Wales</w:t>
            </w:r>
          </w:p>
        </w:tc>
        <w:tc>
          <w:tcPr>
            <w:tcW w:w="2841" w:type="dxa"/>
            <w:vAlign w:val="center"/>
          </w:tcPr>
          <w:p w14:paraId="43B28185" w14:textId="77777777" w:rsidR="00A15B9D" w:rsidRPr="008C7000" w:rsidRDefault="00A15B9D" w:rsidP="001026EF">
            <w:pPr>
              <w:spacing w:line="360" w:lineRule="auto"/>
              <w:jc w:val="center"/>
              <w:rPr>
                <w:rFonts w:ascii="Arial" w:hAnsi="Arial" w:cs="Arial"/>
                <w:b/>
                <w:bCs/>
                <w:color w:val="232E56"/>
                <w:sz w:val="22"/>
                <w:szCs w:val="22"/>
              </w:rPr>
            </w:pPr>
            <w:r w:rsidRPr="008C7000">
              <w:rPr>
                <w:rFonts w:ascii="Arial" w:hAnsi="Arial" w:cs="Arial"/>
                <w:b/>
                <w:bCs/>
                <w:color w:val="232E56"/>
                <w:sz w:val="22"/>
                <w:szCs w:val="22"/>
              </w:rPr>
              <w:t>Fringe Area*</w:t>
            </w:r>
          </w:p>
        </w:tc>
      </w:tr>
      <w:tr w:rsidR="00A15B9D" w:rsidRPr="008C7000" w14:paraId="7393F350" w14:textId="77777777" w:rsidTr="001026EF">
        <w:tc>
          <w:tcPr>
            <w:tcW w:w="2838" w:type="dxa"/>
            <w:vAlign w:val="center"/>
          </w:tcPr>
          <w:p w14:paraId="035D5DB7"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Minimum</w:t>
            </w:r>
          </w:p>
        </w:tc>
        <w:tc>
          <w:tcPr>
            <w:tcW w:w="2841" w:type="dxa"/>
            <w:vAlign w:val="center"/>
          </w:tcPr>
          <w:p w14:paraId="2FE0EC54"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£21,731</w:t>
            </w:r>
          </w:p>
        </w:tc>
        <w:tc>
          <w:tcPr>
            <w:tcW w:w="2841" w:type="dxa"/>
            <w:vAlign w:val="center"/>
          </w:tcPr>
          <w:p w14:paraId="62D72ADB"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£23,140</w:t>
            </w:r>
          </w:p>
        </w:tc>
      </w:tr>
      <w:tr w:rsidR="00A15B9D" w:rsidRPr="008C7000" w14:paraId="6A460903" w14:textId="77777777" w:rsidTr="001026EF">
        <w:tc>
          <w:tcPr>
            <w:tcW w:w="2838" w:type="dxa"/>
            <w:vAlign w:val="center"/>
          </w:tcPr>
          <w:p w14:paraId="0DEA4983"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Maximum</w:t>
            </w:r>
          </w:p>
        </w:tc>
        <w:tc>
          <w:tcPr>
            <w:tcW w:w="2841" w:type="dxa"/>
            <w:vAlign w:val="center"/>
          </w:tcPr>
          <w:p w14:paraId="7012ED65"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£33,902</w:t>
            </w:r>
          </w:p>
        </w:tc>
        <w:tc>
          <w:tcPr>
            <w:tcW w:w="2841" w:type="dxa"/>
            <w:vAlign w:val="center"/>
          </w:tcPr>
          <w:p w14:paraId="212A2E7C"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£35,305</w:t>
            </w:r>
          </w:p>
        </w:tc>
      </w:tr>
      <w:tr w:rsidR="00A15B9D" w:rsidRPr="008C7000" w14:paraId="462E3AC7" w14:textId="77777777" w:rsidTr="001026EF">
        <w:tc>
          <w:tcPr>
            <w:tcW w:w="8520" w:type="dxa"/>
            <w:gridSpan w:val="3"/>
            <w:vAlign w:val="bottom"/>
          </w:tcPr>
          <w:p w14:paraId="1BD49A40"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9BC31A"/>
                <w:sz w:val="22"/>
                <w:szCs w:val="22"/>
              </w:rPr>
              <w:t>STPCD Advisory Pay Points – Unqualified Pay Range</w:t>
            </w:r>
          </w:p>
        </w:tc>
      </w:tr>
      <w:tr w:rsidR="00A15B9D" w:rsidRPr="008C7000" w14:paraId="3E6FB8D4" w14:textId="77777777" w:rsidTr="001026EF">
        <w:tc>
          <w:tcPr>
            <w:tcW w:w="2838" w:type="dxa"/>
            <w:vAlign w:val="center"/>
          </w:tcPr>
          <w:p w14:paraId="7691C09A"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U1 (Minimum)</w:t>
            </w:r>
          </w:p>
        </w:tc>
        <w:tc>
          <w:tcPr>
            <w:tcW w:w="2841" w:type="dxa"/>
            <w:vAlign w:val="center"/>
          </w:tcPr>
          <w:p w14:paraId="5096CBC1"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£21,731</w:t>
            </w:r>
          </w:p>
        </w:tc>
        <w:tc>
          <w:tcPr>
            <w:tcW w:w="2841" w:type="dxa"/>
            <w:vAlign w:val="center"/>
          </w:tcPr>
          <w:p w14:paraId="44139609"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£23,140</w:t>
            </w:r>
          </w:p>
        </w:tc>
      </w:tr>
      <w:tr w:rsidR="00A15B9D" w:rsidRPr="008C7000" w14:paraId="05FCD191" w14:textId="77777777" w:rsidTr="001026EF">
        <w:tc>
          <w:tcPr>
            <w:tcW w:w="2838" w:type="dxa"/>
            <w:vAlign w:val="center"/>
          </w:tcPr>
          <w:p w14:paraId="5F126386"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U2</w:t>
            </w:r>
          </w:p>
        </w:tc>
        <w:tc>
          <w:tcPr>
            <w:tcW w:w="2841" w:type="dxa"/>
            <w:vAlign w:val="center"/>
          </w:tcPr>
          <w:p w14:paraId="5F80E298"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£24,224</w:t>
            </w:r>
          </w:p>
        </w:tc>
        <w:tc>
          <w:tcPr>
            <w:tcW w:w="2841" w:type="dxa"/>
            <w:vAlign w:val="center"/>
          </w:tcPr>
          <w:p w14:paraId="6E81D608"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£25,630</w:t>
            </w:r>
          </w:p>
        </w:tc>
      </w:tr>
      <w:tr w:rsidR="00A15B9D" w:rsidRPr="008C7000" w14:paraId="3A6DDC9E" w14:textId="77777777" w:rsidTr="001026EF">
        <w:tc>
          <w:tcPr>
            <w:tcW w:w="2838" w:type="dxa"/>
            <w:vAlign w:val="center"/>
          </w:tcPr>
          <w:p w14:paraId="4F006770"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U3</w:t>
            </w:r>
          </w:p>
        </w:tc>
        <w:tc>
          <w:tcPr>
            <w:tcW w:w="2841" w:type="dxa"/>
            <w:vAlign w:val="center"/>
          </w:tcPr>
          <w:p w14:paraId="5D8D23A1"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£26,716</w:t>
            </w:r>
          </w:p>
        </w:tc>
        <w:tc>
          <w:tcPr>
            <w:tcW w:w="2841" w:type="dxa"/>
            <w:vAlign w:val="center"/>
          </w:tcPr>
          <w:p w14:paraId="0A9CBF91"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£28,123</w:t>
            </w:r>
          </w:p>
        </w:tc>
      </w:tr>
      <w:tr w:rsidR="00A15B9D" w:rsidRPr="008C7000" w14:paraId="59A377FE" w14:textId="77777777" w:rsidTr="001026EF">
        <w:tc>
          <w:tcPr>
            <w:tcW w:w="2838" w:type="dxa"/>
            <w:vAlign w:val="center"/>
          </w:tcPr>
          <w:p w14:paraId="23B5630E"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U4</w:t>
            </w:r>
          </w:p>
        </w:tc>
        <w:tc>
          <w:tcPr>
            <w:tcW w:w="2841" w:type="dxa"/>
            <w:vAlign w:val="center"/>
          </w:tcPr>
          <w:p w14:paraId="00A5D8C5"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£28,914</w:t>
            </w:r>
          </w:p>
        </w:tc>
        <w:tc>
          <w:tcPr>
            <w:tcW w:w="2841" w:type="dxa"/>
            <w:vAlign w:val="center"/>
          </w:tcPr>
          <w:p w14:paraId="7579B862"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£30,319</w:t>
            </w:r>
          </w:p>
        </w:tc>
      </w:tr>
      <w:tr w:rsidR="00A15B9D" w:rsidRPr="008C7000" w14:paraId="5090CC3F" w14:textId="77777777" w:rsidTr="001026EF">
        <w:tc>
          <w:tcPr>
            <w:tcW w:w="2838" w:type="dxa"/>
            <w:vAlign w:val="center"/>
          </w:tcPr>
          <w:p w14:paraId="6F3F4255"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U5</w:t>
            </w:r>
          </w:p>
        </w:tc>
        <w:tc>
          <w:tcPr>
            <w:tcW w:w="2841" w:type="dxa"/>
            <w:vAlign w:val="center"/>
          </w:tcPr>
          <w:p w14:paraId="68E0A8C5"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£31,410</w:t>
            </w:r>
          </w:p>
        </w:tc>
        <w:tc>
          <w:tcPr>
            <w:tcW w:w="2841" w:type="dxa"/>
            <w:vAlign w:val="center"/>
          </w:tcPr>
          <w:p w14:paraId="0DB76B01"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£32,813</w:t>
            </w:r>
          </w:p>
        </w:tc>
      </w:tr>
      <w:tr w:rsidR="00A15B9D" w:rsidRPr="008C7000" w14:paraId="03F39BCD" w14:textId="77777777" w:rsidTr="001026EF">
        <w:tc>
          <w:tcPr>
            <w:tcW w:w="2838" w:type="dxa"/>
            <w:vAlign w:val="center"/>
          </w:tcPr>
          <w:p w14:paraId="5DF86048"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U6 (Maximum)</w:t>
            </w:r>
          </w:p>
        </w:tc>
        <w:tc>
          <w:tcPr>
            <w:tcW w:w="2841" w:type="dxa"/>
            <w:vAlign w:val="center"/>
          </w:tcPr>
          <w:p w14:paraId="1C928A5E"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£33,902</w:t>
            </w:r>
          </w:p>
        </w:tc>
        <w:tc>
          <w:tcPr>
            <w:tcW w:w="2841" w:type="dxa"/>
            <w:vAlign w:val="center"/>
          </w:tcPr>
          <w:p w14:paraId="3CD2F451"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£35,305</w:t>
            </w:r>
          </w:p>
        </w:tc>
      </w:tr>
    </w:tbl>
    <w:p w14:paraId="5D1FFE3C" w14:textId="77777777" w:rsidR="00A15B9D" w:rsidRPr="00872AE3" w:rsidRDefault="00A15B9D" w:rsidP="00250116">
      <w:pPr>
        <w:spacing w:line="276" w:lineRule="auto"/>
        <w:jc w:val="both"/>
        <w:rPr>
          <w:rFonts w:ascii="Arial" w:hAnsi="Arial" w:cs="Arial"/>
        </w:rPr>
      </w:pPr>
    </w:p>
    <w:p w14:paraId="11F67629" w14:textId="77777777" w:rsidR="00A15B9D" w:rsidRPr="008C7000" w:rsidRDefault="00A15B9D" w:rsidP="00A15B9D">
      <w:pPr>
        <w:rPr>
          <w:rFonts w:ascii="Arial" w:hAnsi="Arial" w:cs="Arial"/>
          <w:b/>
          <w:bCs/>
          <w:color w:val="9BC31A"/>
          <w:sz w:val="22"/>
          <w:szCs w:val="22"/>
        </w:rPr>
      </w:pPr>
      <w:r w:rsidRPr="008C7000">
        <w:rPr>
          <w:rFonts w:ascii="Arial" w:hAnsi="Arial" w:cs="Arial"/>
          <w:b/>
          <w:bCs/>
          <w:color w:val="9BC31A"/>
          <w:sz w:val="22"/>
          <w:szCs w:val="22"/>
        </w:rPr>
        <w:lastRenderedPageBreak/>
        <w:t>Leading Practitioner Pay Range</w:t>
      </w:r>
    </w:p>
    <w:tbl>
      <w:tblPr>
        <w:tblStyle w:val="TableGrid"/>
        <w:tblW w:w="0" w:type="auto"/>
        <w:tblBorders>
          <w:top w:val="single" w:sz="8" w:space="0" w:color="002060"/>
          <w:left w:val="single" w:sz="8" w:space="0" w:color="002060"/>
          <w:bottom w:val="single" w:sz="8" w:space="0" w:color="002060"/>
          <w:right w:val="single" w:sz="8" w:space="0" w:color="002060"/>
          <w:insideH w:val="single" w:sz="8" w:space="0" w:color="002060"/>
          <w:insideV w:val="single" w:sz="8" w:space="0" w:color="002060"/>
        </w:tblBorders>
        <w:tblLayout w:type="fixed"/>
        <w:tblLook w:val="04A0" w:firstRow="1" w:lastRow="0" w:firstColumn="1" w:lastColumn="0" w:noHBand="0" w:noVBand="1"/>
      </w:tblPr>
      <w:tblGrid>
        <w:gridCol w:w="2838"/>
        <w:gridCol w:w="2841"/>
        <w:gridCol w:w="2841"/>
      </w:tblGrid>
      <w:tr w:rsidR="00A15B9D" w:rsidRPr="008C7000" w14:paraId="76A8C192" w14:textId="77777777" w:rsidTr="001026EF">
        <w:tc>
          <w:tcPr>
            <w:tcW w:w="2838" w:type="dxa"/>
            <w:vAlign w:val="center"/>
          </w:tcPr>
          <w:p w14:paraId="0FD45838" w14:textId="77777777" w:rsidR="00A15B9D" w:rsidRPr="008C7000" w:rsidRDefault="00A15B9D" w:rsidP="001026EF">
            <w:pPr>
              <w:spacing w:line="360" w:lineRule="auto"/>
              <w:rPr>
                <w:rFonts w:ascii="Arial" w:hAnsi="Arial" w:cs="Arial"/>
                <w:b/>
                <w:bCs/>
                <w:color w:val="232E56"/>
                <w:sz w:val="22"/>
                <w:szCs w:val="22"/>
              </w:rPr>
            </w:pPr>
          </w:p>
        </w:tc>
        <w:tc>
          <w:tcPr>
            <w:tcW w:w="2841" w:type="dxa"/>
            <w:vAlign w:val="center"/>
          </w:tcPr>
          <w:p w14:paraId="6049161D" w14:textId="77777777" w:rsidR="00A15B9D" w:rsidRPr="008C7000" w:rsidRDefault="00A15B9D" w:rsidP="001026EF">
            <w:pPr>
              <w:spacing w:line="360" w:lineRule="auto"/>
              <w:jc w:val="center"/>
              <w:rPr>
                <w:rFonts w:ascii="Arial" w:hAnsi="Arial" w:cs="Arial"/>
                <w:b/>
                <w:bCs/>
                <w:color w:val="232E56"/>
                <w:sz w:val="22"/>
                <w:szCs w:val="22"/>
              </w:rPr>
            </w:pPr>
            <w:r w:rsidRPr="008C7000">
              <w:rPr>
                <w:rFonts w:ascii="Arial" w:hAnsi="Arial" w:cs="Arial"/>
                <w:b/>
                <w:bCs/>
                <w:color w:val="232E56"/>
                <w:sz w:val="22"/>
                <w:szCs w:val="22"/>
              </w:rPr>
              <w:t>England &amp; Wales</w:t>
            </w:r>
          </w:p>
        </w:tc>
        <w:tc>
          <w:tcPr>
            <w:tcW w:w="2841" w:type="dxa"/>
            <w:vAlign w:val="center"/>
          </w:tcPr>
          <w:p w14:paraId="6EE23218" w14:textId="77777777" w:rsidR="00A15B9D" w:rsidRPr="008C7000" w:rsidRDefault="00A15B9D" w:rsidP="001026EF">
            <w:pPr>
              <w:spacing w:line="360" w:lineRule="auto"/>
              <w:jc w:val="center"/>
              <w:rPr>
                <w:rFonts w:ascii="Arial" w:hAnsi="Arial" w:cs="Arial"/>
                <w:b/>
                <w:bCs/>
                <w:color w:val="232E56"/>
                <w:sz w:val="22"/>
                <w:szCs w:val="22"/>
              </w:rPr>
            </w:pPr>
            <w:r w:rsidRPr="008C7000">
              <w:rPr>
                <w:rFonts w:ascii="Arial" w:hAnsi="Arial" w:cs="Arial"/>
                <w:b/>
                <w:bCs/>
                <w:color w:val="232E56"/>
                <w:sz w:val="22"/>
                <w:szCs w:val="22"/>
              </w:rPr>
              <w:t>Fringe Area*</w:t>
            </w:r>
          </w:p>
        </w:tc>
      </w:tr>
      <w:tr w:rsidR="00A15B9D" w:rsidRPr="008C7000" w14:paraId="544BFAD2" w14:textId="77777777" w:rsidTr="001026EF">
        <w:tc>
          <w:tcPr>
            <w:tcW w:w="2838" w:type="dxa"/>
            <w:vAlign w:val="center"/>
          </w:tcPr>
          <w:p w14:paraId="4316EBCF"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Minimum</w:t>
            </w:r>
          </w:p>
        </w:tc>
        <w:tc>
          <w:tcPr>
            <w:tcW w:w="2841" w:type="dxa"/>
            <w:vAlign w:val="center"/>
          </w:tcPr>
          <w:p w14:paraId="61614215"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£50,025</w:t>
            </w:r>
          </w:p>
        </w:tc>
        <w:tc>
          <w:tcPr>
            <w:tcW w:w="2841" w:type="dxa"/>
            <w:vAlign w:val="center"/>
          </w:tcPr>
          <w:p w14:paraId="6B311052"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£51,403</w:t>
            </w:r>
          </w:p>
        </w:tc>
      </w:tr>
      <w:tr w:rsidR="00A15B9D" w:rsidRPr="008C7000" w14:paraId="5D9926C4" w14:textId="77777777" w:rsidTr="001026EF">
        <w:tc>
          <w:tcPr>
            <w:tcW w:w="2838" w:type="dxa"/>
            <w:vAlign w:val="center"/>
          </w:tcPr>
          <w:p w14:paraId="01E22CD3"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Maximum</w:t>
            </w:r>
          </w:p>
        </w:tc>
        <w:tc>
          <w:tcPr>
            <w:tcW w:w="2841" w:type="dxa"/>
            <w:vAlign w:val="center"/>
          </w:tcPr>
          <w:p w14:paraId="5CDE48A8"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£76,050</w:t>
            </w:r>
          </w:p>
        </w:tc>
        <w:tc>
          <w:tcPr>
            <w:tcW w:w="2841" w:type="dxa"/>
            <w:vAlign w:val="center"/>
          </w:tcPr>
          <w:p w14:paraId="5696431A"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£77,430</w:t>
            </w:r>
          </w:p>
        </w:tc>
      </w:tr>
    </w:tbl>
    <w:p w14:paraId="4F7DAB17" w14:textId="4E5BE669" w:rsidR="009F45E0" w:rsidRDefault="009F45E0" w:rsidP="00250116">
      <w:pPr>
        <w:spacing w:line="276" w:lineRule="auto"/>
        <w:jc w:val="both"/>
        <w:rPr>
          <w:rFonts w:ascii="Arial" w:hAnsi="Arial" w:cs="Arial"/>
        </w:rPr>
      </w:pPr>
    </w:p>
    <w:p w14:paraId="421E4D13" w14:textId="77777777" w:rsidR="00A15B9D" w:rsidRPr="008C7000" w:rsidRDefault="00A15B9D" w:rsidP="00A15B9D">
      <w:pPr>
        <w:rPr>
          <w:rFonts w:ascii="Arial" w:hAnsi="Arial" w:cs="Arial"/>
          <w:b/>
          <w:bCs/>
          <w:color w:val="9BC31A"/>
          <w:sz w:val="22"/>
          <w:szCs w:val="22"/>
        </w:rPr>
      </w:pPr>
      <w:r w:rsidRPr="008C7000">
        <w:rPr>
          <w:rFonts w:ascii="Arial" w:hAnsi="Arial" w:cs="Arial"/>
          <w:b/>
          <w:bCs/>
          <w:color w:val="9BC31A"/>
          <w:sz w:val="22"/>
          <w:szCs w:val="22"/>
        </w:rPr>
        <w:t>Allowances</w:t>
      </w:r>
    </w:p>
    <w:p w14:paraId="1F7FB197" w14:textId="77777777" w:rsidR="00A15B9D" w:rsidRPr="008C7000" w:rsidRDefault="00A15B9D" w:rsidP="00A15B9D">
      <w:pPr>
        <w:rPr>
          <w:rFonts w:ascii="Arial" w:hAnsi="Arial" w:cs="Arial"/>
          <w:b/>
          <w:bCs/>
          <w:color w:val="9BC31A"/>
          <w:sz w:val="22"/>
          <w:szCs w:val="22"/>
        </w:rPr>
      </w:pPr>
      <w:r w:rsidRPr="008C7000">
        <w:rPr>
          <w:rFonts w:ascii="Arial" w:hAnsi="Arial" w:cs="Arial"/>
          <w:b/>
          <w:bCs/>
          <w:color w:val="9BC31A"/>
          <w:sz w:val="22"/>
          <w:szCs w:val="22"/>
        </w:rPr>
        <w:t>Teaching Learning and Responsibility (TLR) Payments</w:t>
      </w:r>
    </w:p>
    <w:tbl>
      <w:tblPr>
        <w:tblStyle w:val="TableGrid"/>
        <w:tblW w:w="0" w:type="auto"/>
        <w:tblBorders>
          <w:top w:val="single" w:sz="8" w:space="0" w:color="002060"/>
          <w:left w:val="single" w:sz="8" w:space="0" w:color="002060"/>
          <w:bottom w:val="single" w:sz="8" w:space="0" w:color="002060"/>
          <w:right w:val="single" w:sz="8" w:space="0" w:color="002060"/>
          <w:insideH w:val="single" w:sz="8" w:space="0" w:color="002060"/>
          <w:insideV w:val="single" w:sz="8" w:space="0" w:color="002060"/>
        </w:tblBorders>
        <w:tblLook w:val="04A0" w:firstRow="1" w:lastRow="0" w:firstColumn="1" w:lastColumn="0" w:noHBand="0" w:noVBand="1"/>
      </w:tblPr>
      <w:tblGrid>
        <w:gridCol w:w="2133"/>
        <w:gridCol w:w="2133"/>
        <w:gridCol w:w="2132"/>
        <w:gridCol w:w="2132"/>
      </w:tblGrid>
      <w:tr w:rsidR="00A15B9D" w:rsidRPr="008C7000" w14:paraId="1B962F5A" w14:textId="77777777" w:rsidTr="001026EF">
        <w:tc>
          <w:tcPr>
            <w:tcW w:w="2135" w:type="dxa"/>
          </w:tcPr>
          <w:p w14:paraId="704E50C2" w14:textId="77777777" w:rsidR="00A15B9D" w:rsidRPr="008C7000" w:rsidRDefault="00A15B9D" w:rsidP="001026EF">
            <w:pPr>
              <w:spacing w:line="360" w:lineRule="auto"/>
              <w:rPr>
                <w:rFonts w:ascii="Arial" w:hAnsi="Arial" w:cs="Arial"/>
                <w:b/>
                <w:bCs/>
                <w:color w:val="232E56"/>
                <w:sz w:val="22"/>
                <w:szCs w:val="22"/>
              </w:rPr>
            </w:pPr>
          </w:p>
        </w:tc>
        <w:tc>
          <w:tcPr>
            <w:tcW w:w="2135" w:type="dxa"/>
          </w:tcPr>
          <w:p w14:paraId="077D03D0" w14:textId="77777777" w:rsidR="00A15B9D" w:rsidRPr="008C7000" w:rsidRDefault="00A15B9D" w:rsidP="001026EF">
            <w:pPr>
              <w:spacing w:line="360" w:lineRule="auto"/>
              <w:jc w:val="center"/>
              <w:rPr>
                <w:rFonts w:ascii="Arial" w:hAnsi="Arial" w:cs="Arial"/>
                <w:b/>
                <w:bCs/>
                <w:color w:val="232E56"/>
                <w:sz w:val="22"/>
                <w:szCs w:val="22"/>
              </w:rPr>
            </w:pPr>
            <w:r w:rsidRPr="008C7000">
              <w:rPr>
                <w:rFonts w:ascii="Arial" w:hAnsi="Arial" w:cs="Arial"/>
                <w:b/>
                <w:bCs/>
                <w:color w:val="232E56"/>
                <w:sz w:val="22"/>
                <w:szCs w:val="22"/>
              </w:rPr>
              <w:t>TLR1</w:t>
            </w:r>
          </w:p>
        </w:tc>
        <w:tc>
          <w:tcPr>
            <w:tcW w:w="2135" w:type="dxa"/>
          </w:tcPr>
          <w:p w14:paraId="6207F43D" w14:textId="77777777" w:rsidR="00A15B9D" w:rsidRPr="008C7000" w:rsidRDefault="00A15B9D" w:rsidP="001026EF">
            <w:pPr>
              <w:spacing w:line="360" w:lineRule="auto"/>
              <w:jc w:val="center"/>
              <w:rPr>
                <w:rFonts w:ascii="Arial" w:hAnsi="Arial" w:cs="Arial"/>
                <w:b/>
                <w:bCs/>
                <w:color w:val="232E56"/>
                <w:sz w:val="22"/>
                <w:szCs w:val="22"/>
              </w:rPr>
            </w:pPr>
            <w:r w:rsidRPr="008C7000">
              <w:rPr>
                <w:rFonts w:ascii="Arial" w:hAnsi="Arial" w:cs="Arial"/>
                <w:b/>
                <w:bCs/>
                <w:color w:val="232E56"/>
                <w:sz w:val="22"/>
                <w:szCs w:val="22"/>
              </w:rPr>
              <w:t>TLR2</w:t>
            </w:r>
          </w:p>
        </w:tc>
        <w:tc>
          <w:tcPr>
            <w:tcW w:w="2135" w:type="dxa"/>
          </w:tcPr>
          <w:p w14:paraId="6631B268" w14:textId="77777777" w:rsidR="00A15B9D" w:rsidRPr="008C7000" w:rsidRDefault="00A15B9D" w:rsidP="001026EF">
            <w:pPr>
              <w:spacing w:line="360" w:lineRule="auto"/>
              <w:jc w:val="center"/>
              <w:rPr>
                <w:rFonts w:ascii="Arial" w:hAnsi="Arial" w:cs="Arial"/>
                <w:b/>
                <w:bCs/>
                <w:color w:val="232E56"/>
                <w:sz w:val="22"/>
                <w:szCs w:val="22"/>
              </w:rPr>
            </w:pPr>
            <w:r w:rsidRPr="008C7000">
              <w:rPr>
                <w:rFonts w:ascii="Arial" w:hAnsi="Arial" w:cs="Arial"/>
                <w:b/>
                <w:bCs/>
                <w:color w:val="232E56"/>
                <w:sz w:val="22"/>
                <w:szCs w:val="22"/>
              </w:rPr>
              <w:t>TLR3 (temp)</w:t>
            </w:r>
          </w:p>
        </w:tc>
      </w:tr>
      <w:tr w:rsidR="00A15B9D" w:rsidRPr="008C7000" w14:paraId="5D5585E8" w14:textId="77777777" w:rsidTr="001026EF">
        <w:tc>
          <w:tcPr>
            <w:tcW w:w="2135" w:type="dxa"/>
          </w:tcPr>
          <w:p w14:paraId="6BA354ED"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Minimum</w:t>
            </w:r>
          </w:p>
        </w:tc>
        <w:tc>
          <w:tcPr>
            <w:tcW w:w="2135" w:type="dxa"/>
          </w:tcPr>
          <w:p w14:paraId="73FE0201"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£9,782</w:t>
            </w:r>
          </w:p>
        </w:tc>
        <w:tc>
          <w:tcPr>
            <w:tcW w:w="2135" w:type="dxa"/>
          </w:tcPr>
          <w:p w14:paraId="729FCE94"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£3,391</w:t>
            </w:r>
          </w:p>
        </w:tc>
        <w:tc>
          <w:tcPr>
            <w:tcW w:w="2135" w:type="dxa"/>
          </w:tcPr>
          <w:p w14:paraId="77C50B75"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£675</w:t>
            </w:r>
          </w:p>
        </w:tc>
      </w:tr>
      <w:tr w:rsidR="00A15B9D" w:rsidRPr="008C7000" w14:paraId="04441530" w14:textId="77777777" w:rsidTr="001026EF">
        <w:tc>
          <w:tcPr>
            <w:tcW w:w="2135" w:type="dxa"/>
          </w:tcPr>
          <w:p w14:paraId="34FEFF9B"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Maximum</w:t>
            </w:r>
          </w:p>
        </w:tc>
        <w:tc>
          <w:tcPr>
            <w:tcW w:w="2135" w:type="dxa"/>
          </w:tcPr>
          <w:p w14:paraId="35A0AD7C"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£16,553</w:t>
            </w:r>
          </w:p>
        </w:tc>
        <w:tc>
          <w:tcPr>
            <w:tcW w:w="2135" w:type="dxa"/>
          </w:tcPr>
          <w:p w14:paraId="702C2F28"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£8,279</w:t>
            </w:r>
          </w:p>
        </w:tc>
        <w:tc>
          <w:tcPr>
            <w:tcW w:w="2135" w:type="dxa"/>
          </w:tcPr>
          <w:p w14:paraId="6A1A0BD0"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£3,344</w:t>
            </w:r>
          </w:p>
        </w:tc>
      </w:tr>
    </w:tbl>
    <w:p w14:paraId="36A32748" w14:textId="5374DBBA" w:rsidR="00A15B9D" w:rsidRDefault="00A15B9D" w:rsidP="00250116">
      <w:pPr>
        <w:spacing w:line="276" w:lineRule="auto"/>
        <w:jc w:val="both"/>
        <w:rPr>
          <w:rFonts w:ascii="Arial" w:hAnsi="Arial" w:cs="Arial"/>
        </w:rPr>
      </w:pPr>
    </w:p>
    <w:p w14:paraId="17459AED" w14:textId="77777777" w:rsidR="00A15B9D" w:rsidRPr="008C7000" w:rsidRDefault="00A15B9D" w:rsidP="00A15B9D">
      <w:pPr>
        <w:rPr>
          <w:rFonts w:ascii="Arial" w:hAnsi="Arial" w:cs="Arial"/>
          <w:b/>
          <w:bCs/>
          <w:color w:val="9BC31A"/>
          <w:sz w:val="22"/>
          <w:szCs w:val="22"/>
        </w:rPr>
      </w:pPr>
      <w:r w:rsidRPr="008C7000">
        <w:rPr>
          <w:rFonts w:ascii="Arial" w:hAnsi="Arial" w:cs="Arial"/>
          <w:b/>
          <w:bCs/>
          <w:color w:val="9BC31A"/>
          <w:sz w:val="22"/>
          <w:szCs w:val="22"/>
        </w:rPr>
        <w:t>Special Education Needs Allowance</w:t>
      </w:r>
    </w:p>
    <w:tbl>
      <w:tblPr>
        <w:tblStyle w:val="TableGrid"/>
        <w:tblW w:w="0" w:type="auto"/>
        <w:tblBorders>
          <w:top w:val="single" w:sz="8" w:space="0" w:color="002060"/>
          <w:left w:val="single" w:sz="8" w:space="0" w:color="002060"/>
          <w:bottom w:val="single" w:sz="8" w:space="0" w:color="002060"/>
          <w:right w:val="single" w:sz="8" w:space="0" w:color="002060"/>
          <w:insideH w:val="single" w:sz="8" w:space="0" w:color="002060"/>
          <w:insideV w:val="single" w:sz="8" w:space="0" w:color="002060"/>
        </w:tblBorders>
        <w:tblLook w:val="04A0" w:firstRow="1" w:lastRow="0" w:firstColumn="1" w:lastColumn="0" w:noHBand="0" w:noVBand="1"/>
      </w:tblPr>
      <w:tblGrid>
        <w:gridCol w:w="2135"/>
        <w:gridCol w:w="2135"/>
      </w:tblGrid>
      <w:tr w:rsidR="00A15B9D" w:rsidRPr="008C7000" w14:paraId="39BC7E68" w14:textId="77777777" w:rsidTr="001026EF">
        <w:tc>
          <w:tcPr>
            <w:tcW w:w="2135" w:type="dxa"/>
          </w:tcPr>
          <w:p w14:paraId="3EA8DA80"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Minimum</w:t>
            </w:r>
          </w:p>
        </w:tc>
        <w:tc>
          <w:tcPr>
            <w:tcW w:w="2135" w:type="dxa"/>
          </w:tcPr>
          <w:p w14:paraId="6ED342F4"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£2,679</w:t>
            </w:r>
          </w:p>
        </w:tc>
      </w:tr>
      <w:tr w:rsidR="00A15B9D" w:rsidRPr="008C7000" w14:paraId="1E271A0D" w14:textId="77777777" w:rsidTr="001026EF">
        <w:tc>
          <w:tcPr>
            <w:tcW w:w="2135" w:type="dxa"/>
          </w:tcPr>
          <w:p w14:paraId="0F4A27B0" w14:textId="77777777" w:rsidR="00A15B9D" w:rsidRPr="008C7000" w:rsidRDefault="00A15B9D" w:rsidP="001026EF">
            <w:pPr>
              <w:spacing w:line="360" w:lineRule="auto"/>
              <w:rPr>
                <w:rFonts w:ascii="Arial" w:hAnsi="Arial" w:cs="Arial"/>
                <w:b/>
                <w:bCs/>
                <w:color w:val="232E56"/>
                <w:sz w:val="22"/>
                <w:szCs w:val="22"/>
              </w:rPr>
            </w:pPr>
            <w:r w:rsidRPr="008C7000">
              <w:rPr>
                <w:rFonts w:ascii="Arial" w:hAnsi="Arial" w:cs="Arial"/>
                <w:b/>
                <w:bCs/>
                <w:color w:val="232E56"/>
                <w:sz w:val="22"/>
                <w:szCs w:val="22"/>
              </w:rPr>
              <w:t>Maximum</w:t>
            </w:r>
          </w:p>
        </w:tc>
        <w:tc>
          <w:tcPr>
            <w:tcW w:w="2135" w:type="dxa"/>
          </w:tcPr>
          <w:p w14:paraId="2AE13E7D" w14:textId="77777777" w:rsidR="00A15B9D" w:rsidRPr="008C7000" w:rsidRDefault="00A15B9D" w:rsidP="001026EF">
            <w:pPr>
              <w:spacing w:line="360" w:lineRule="auto"/>
              <w:jc w:val="center"/>
              <w:rPr>
                <w:rFonts w:ascii="Arial" w:hAnsi="Arial" w:cs="Arial"/>
                <w:color w:val="232E56"/>
                <w:sz w:val="22"/>
                <w:szCs w:val="22"/>
              </w:rPr>
            </w:pPr>
            <w:r w:rsidRPr="008C7000">
              <w:rPr>
                <w:rFonts w:ascii="Arial" w:hAnsi="Arial" w:cs="Arial"/>
                <w:color w:val="232E56"/>
                <w:sz w:val="22"/>
                <w:szCs w:val="22"/>
              </w:rPr>
              <w:t>£5,285</w:t>
            </w:r>
          </w:p>
        </w:tc>
      </w:tr>
    </w:tbl>
    <w:p w14:paraId="451E4809" w14:textId="7C9D31ED" w:rsidR="00A15B9D" w:rsidRDefault="00A15B9D" w:rsidP="00250116">
      <w:pPr>
        <w:spacing w:line="276" w:lineRule="auto"/>
        <w:jc w:val="both"/>
        <w:rPr>
          <w:rFonts w:ascii="Arial" w:hAnsi="Arial" w:cs="Arial"/>
        </w:rPr>
      </w:pPr>
    </w:p>
    <w:p w14:paraId="35914A68" w14:textId="77777777" w:rsidR="00A15B9D" w:rsidRDefault="00A15B9D" w:rsidP="00250116">
      <w:pPr>
        <w:spacing w:line="276" w:lineRule="auto"/>
        <w:jc w:val="both"/>
        <w:rPr>
          <w:rFonts w:ascii="Arial" w:hAnsi="Arial" w:cs="Arial"/>
        </w:rPr>
      </w:pPr>
    </w:p>
    <w:p w14:paraId="6D909AA0" w14:textId="77777777" w:rsidR="0043299D" w:rsidRDefault="0043299D" w:rsidP="00250116">
      <w:pPr>
        <w:spacing w:line="276" w:lineRule="auto"/>
        <w:jc w:val="both"/>
        <w:rPr>
          <w:rFonts w:ascii="Arial" w:hAnsi="Arial" w:cs="Arial"/>
        </w:rPr>
      </w:pPr>
    </w:p>
    <w:p w14:paraId="1C4D27B2" w14:textId="77777777" w:rsidR="0043299D" w:rsidRDefault="0043299D" w:rsidP="00250116">
      <w:pPr>
        <w:spacing w:line="276" w:lineRule="auto"/>
        <w:jc w:val="both"/>
        <w:rPr>
          <w:rFonts w:ascii="Arial" w:hAnsi="Arial" w:cs="Arial"/>
        </w:rPr>
      </w:pPr>
    </w:p>
    <w:p w14:paraId="3FE5025E" w14:textId="77777777" w:rsidR="0043299D" w:rsidRDefault="0043299D" w:rsidP="00250116">
      <w:pPr>
        <w:spacing w:line="276" w:lineRule="auto"/>
        <w:jc w:val="both"/>
        <w:rPr>
          <w:rFonts w:ascii="Arial" w:hAnsi="Arial" w:cs="Arial"/>
        </w:rPr>
      </w:pPr>
    </w:p>
    <w:p w14:paraId="17ACDC86" w14:textId="77777777" w:rsidR="0043299D" w:rsidRDefault="0043299D" w:rsidP="00250116">
      <w:pPr>
        <w:spacing w:line="276" w:lineRule="auto"/>
        <w:jc w:val="both"/>
        <w:rPr>
          <w:rFonts w:ascii="Arial" w:hAnsi="Arial" w:cs="Arial"/>
        </w:rPr>
      </w:pPr>
    </w:p>
    <w:p w14:paraId="07E19BC4" w14:textId="77777777" w:rsidR="0043299D" w:rsidRDefault="0043299D" w:rsidP="00250116">
      <w:pPr>
        <w:spacing w:line="276" w:lineRule="auto"/>
        <w:jc w:val="both"/>
        <w:rPr>
          <w:rFonts w:ascii="Arial" w:hAnsi="Arial" w:cs="Arial"/>
        </w:rPr>
      </w:pPr>
    </w:p>
    <w:p w14:paraId="220A7308" w14:textId="23681370" w:rsidR="0043299D" w:rsidRDefault="0043299D" w:rsidP="00250116">
      <w:pPr>
        <w:spacing w:line="276" w:lineRule="auto"/>
        <w:jc w:val="both"/>
        <w:rPr>
          <w:rFonts w:ascii="Arial" w:hAnsi="Arial" w:cs="Arial"/>
        </w:rPr>
      </w:pPr>
    </w:p>
    <w:p w14:paraId="30FFA74C" w14:textId="2DBDB6B3" w:rsidR="0043299D" w:rsidRDefault="0043299D" w:rsidP="00250116">
      <w:pPr>
        <w:spacing w:line="276" w:lineRule="auto"/>
        <w:jc w:val="both"/>
        <w:rPr>
          <w:rFonts w:ascii="Arial" w:hAnsi="Arial" w:cs="Arial"/>
        </w:rPr>
      </w:pPr>
    </w:p>
    <w:p w14:paraId="6216C82B" w14:textId="37650933" w:rsidR="00D23149" w:rsidRDefault="00D23149" w:rsidP="00250116">
      <w:pPr>
        <w:spacing w:line="276" w:lineRule="auto"/>
        <w:jc w:val="both"/>
        <w:rPr>
          <w:rFonts w:ascii="Arial" w:hAnsi="Arial" w:cs="Arial"/>
        </w:rPr>
      </w:pPr>
    </w:p>
    <w:p w14:paraId="3A1EBDBF" w14:textId="2D28335F" w:rsidR="00D23149" w:rsidRDefault="00D23149" w:rsidP="00250116">
      <w:pPr>
        <w:spacing w:line="276" w:lineRule="auto"/>
        <w:jc w:val="both"/>
        <w:rPr>
          <w:rFonts w:ascii="Arial" w:hAnsi="Arial" w:cs="Arial"/>
        </w:rPr>
      </w:pPr>
    </w:p>
    <w:p w14:paraId="7A479EFF" w14:textId="665ADC33" w:rsidR="00D23149" w:rsidRDefault="00D23149" w:rsidP="00250116">
      <w:pPr>
        <w:spacing w:line="276" w:lineRule="auto"/>
        <w:jc w:val="both"/>
        <w:rPr>
          <w:rFonts w:ascii="Arial" w:hAnsi="Arial" w:cs="Arial"/>
        </w:rPr>
      </w:pPr>
    </w:p>
    <w:p w14:paraId="46BE7F3C" w14:textId="60C163CE" w:rsidR="00D23149" w:rsidRDefault="00D23149" w:rsidP="00250116">
      <w:pPr>
        <w:spacing w:line="276" w:lineRule="auto"/>
        <w:jc w:val="both"/>
        <w:rPr>
          <w:rFonts w:ascii="Arial" w:hAnsi="Arial" w:cs="Arial"/>
        </w:rPr>
      </w:pPr>
    </w:p>
    <w:p w14:paraId="761EAF5F" w14:textId="5D9FDF7A" w:rsidR="00D23149" w:rsidRDefault="00D23149" w:rsidP="00250116">
      <w:pPr>
        <w:spacing w:line="276" w:lineRule="auto"/>
        <w:jc w:val="both"/>
        <w:rPr>
          <w:rFonts w:ascii="Arial" w:hAnsi="Arial" w:cs="Arial"/>
        </w:rPr>
      </w:pPr>
    </w:p>
    <w:p w14:paraId="594D2FDF" w14:textId="77777777" w:rsidR="00D23149" w:rsidRPr="00872AE3" w:rsidRDefault="00D23149" w:rsidP="00250116">
      <w:pPr>
        <w:spacing w:line="276" w:lineRule="auto"/>
        <w:jc w:val="both"/>
        <w:rPr>
          <w:rFonts w:ascii="Arial" w:hAnsi="Arial" w:cs="Arial"/>
        </w:rPr>
      </w:pPr>
    </w:p>
    <w:p w14:paraId="4AF908F5" w14:textId="51C7FDE8" w:rsidR="004860F6" w:rsidRPr="0043299D" w:rsidRDefault="00477084" w:rsidP="0043299D">
      <w:pPr>
        <w:pStyle w:val="SPSHeading"/>
        <w:spacing w:line="276" w:lineRule="auto"/>
        <w:jc w:val="both"/>
        <w:outlineLvl w:val="0"/>
        <w:rPr>
          <w:b/>
          <w:bCs/>
          <w:color w:val="232E56"/>
          <w:sz w:val="24"/>
          <w:szCs w:val="24"/>
        </w:rPr>
      </w:pPr>
      <w:bookmarkStart w:id="142" w:name="_Toc148433081"/>
      <w:bookmarkStart w:id="143" w:name="appendixthree"/>
      <w:bookmarkStart w:id="144" w:name="_Toc182930737"/>
      <w:r w:rsidRPr="0043299D">
        <w:rPr>
          <w:b/>
          <w:bCs/>
          <w:color w:val="232E56"/>
          <w:sz w:val="24"/>
          <w:szCs w:val="24"/>
        </w:rPr>
        <w:lastRenderedPageBreak/>
        <w:t xml:space="preserve">Appendix 3: </w:t>
      </w:r>
      <w:bookmarkEnd w:id="139"/>
      <w:r w:rsidRPr="0043299D">
        <w:rPr>
          <w:b/>
          <w:bCs/>
          <w:color w:val="232E56"/>
          <w:sz w:val="24"/>
          <w:szCs w:val="24"/>
        </w:rPr>
        <w:t xml:space="preserve">Pay Progression </w:t>
      </w:r>
      <w:bookmarkEnd w:id="140"/>
      <w:bookmarkEnd w:id="141"/>
      <w:bookmarkEnd w:id="142"/>
      <w:r w:rsidR="00DA614D" w:rsidRPr="0043299D">
        <w:rPr>
          <w:b/>
          <w:bCs/>
          <w:color w:val="232E56"/>
          <w:sz w:val="24"/>
          <w:szCs w:val="24"/>
        </w:rPr>
        <w:t>Arrangements for Teachers and Leadership Teachers</w:t>
      </w:r>
      <w:bookmarkEnd w:id="143"/>
      <w:bookmarkEnd w:id="144"/>
    </w:p>
    <w:p w14:paraId="7A1D385D" w14:textId="77777777" w:rsidR="00A15B9D" w:rsidRPr="00A15B9D" w:rsidRDefault="00A15B9D" w:rsidP="00A15B9D">
      <w:pPr>
        <w:rPr>
          <w:rFonts w:ascii="Trebuchet MS" w:eastAsia="Calibri" w:hAnsi="Trebuchet MS" w:cs="Arial"/>
          <w:b/>
          <w:color w:val="232E56"/>
          <w:sz w:val="22"/>
          <w:szCs w:val="22"/>
        </w:rPr>
      </w:pPr>
      <w:r w:rsidRPr="00A15B9D">
        <w:rPr>
          <w:rFonts w:ascii="Trebuchet MS" w:eastAsia="Calibri" w:hAnsi="Trebuchet MS" w:cs="Arial"/>
          <w:b/>
          <w:color w:val="232E56"/>
          <w:sz w:val="22"/>
          <w:szCs w:val="22"/>
        </w:rPr>
        <w:t>Main Pay Range</w:t>
      </w:r>
    </w:p>
    <w:p w14:paraId="4E082F1C" w14:textId="77777777" w:rsidR="00A15B9D" w:rsidRPr="00A15B9D" w:rsidRDefault="00A15B9D" w:rsidP="00A15B9D">
      <w:pPr>
        <w:rPr>
          <w:rFonts w:ascii="Trebuchet MS" w:hAnsi="Trebuchet MS" w:cs="Arial"/>
          <w:color w:val="232E56"/>
          <w:sz w:val="22"/>
          <w:szCs w:val="22"/>
        </w:rPr>
      </w:pPr>
      <w:bookmarkStart w:id="145" w:name="_Toc477776585"/>
      <w:r w:rsidRPr="00A15B9D">
        <w:rPr>
          <w:rFonts w:ascii="Trebuchet MS" w:hAnsi="Trebuchet MS" w:cs="Arial"/>
          <w:color w:val="232E56"/>
          <w:sz w:val="22"/>
          <w:szCs w:val="22"/>
        </w:rPr>
        <w:t>In this Federation the following criteria will be considered when assessing whether pay progression will be awarded to a Teacher paid on the Main Pay Range:</w:t>
      </w:r>
      <w:bookmarkEnd w:id="145"/>
    </w:p>
    <w:p w14:paraId="2B043198" w14:textId="77777777" w:rsidR="00A15B9D" w:rsidRPr="00A15B9D" w:rsidRDefault="00A15B9D" w:rsidP="00A15B9D">
      <w:pPr>
        <w:rPr>
          <w:rFonts w:ascii="Trebuchet MS" w:hAnsi="Trebuchet MS" w:cs="Arial"/>
          <w:color w:val="232E56"/>
          <w:sz w:val="22"/>
          <w:szCs w:val="22"/>
        </w:rPr>
      </w:pPr>
    </w:p>
    <w:p w14:paraId="5AEF67B0" w14:textId="77777777" w:rsidR="00A15B9D" w:rsidRPr="00A15B9D" w:rsidRDefault="00A15B9D" w:rsidP="00A15B9D">
      <w:pPr>
        <w:numPr>
          <w:ilvl w:val="0"/>
          <w:numId w:val="28"/>
        </w:numPr>
        <w:spacing w:after="0" w:line="240" w:lineRule="auto"/>
        <w:jc w:val="both"/>
        <w:rPr>
          <w:rFonts w:ascii="Trebuchet MS" w:hAnsi="Trebuchet MS" w:cs="Arial"/>
          <w:i/>
          <w:color w:val="232E56"/>
          <w:sz w:val="22"/>
          <w:szCs w:val="22"/>
        </w:rPr>
      </w:pPr>
      <w:bookmarkStart w:id="146" w:name="_Toc477776586"/>
      <w:r w:rsidRPr="00A15B9D">
        <w:rPr>
          <w:rFonts w:ascii="Trebuchet MS" w:hAnsi="Trebuchet MS" w:cs="Arial"/>
          <w:i/>
          <w:color w:val="232E56"/>
          <w:sz w:val="22"/>
          <w:szCs w:val="22"/>
        </w:rPr>
        <w:t>The Teacher must have made good progress towards their appraisal objectives</w:t>
      </w:r>
      <w:bookmarkEnd w:id="146"/>
    </w:p>
    <w:p w14:paraId="2D69B21D" w14:textId="77777777" w:rsidR="00A15B9D" w:rsidRPr="00A15B9D" w:rsidRDefault="00A15B9D" w:rsidP="00A15B9D">
      <w:pPr>
        <w:numPr>
          <w:ilvl w:val="0"/>
          <w:numId w:val="28"/>
        </w:numPr>
        <w:spacing w:after="0" w:line="240" w:lineRule="auto"/>
        <w:jc w:val="both"/>
        <w:rPr>
          <w:rFonts w:ascii="Trebuchet MS" w:hAnsi="Trebuchet MS" w:cs="Arial"/>
          <w:i/>
          <w:color w:val="232E56"/>
          <w:sz w:val="22"/>
          <w:szCs w:val="22"/>
        </w:rPr>
      </w:pPr>
      <w:bookmarkStart w:id="147" w:name="_Toc477776587"/>
      <w:r w:rsidRPr="00A15B9D">
        <w:rPr>
          <w:rFonts w:ascii="Trebuchet MS" w:hAnsi="Trebuchet MS" w:cs="Arial"/>
          <w:i/>
          <w:color w:val="232E56"/>
          <w:sz w:val="22"/>
          <w:szCs w:val="22"/>
        </w:rPr>
        <w:t>The Teacher must be able to demonstrate sound evidence of consistently good teaching, learning and assessment practice throughout the assessment period</w:t>
      </w:r>
      <w:bookmarkEnd w:id="147"/>
    </w:p>
    <w:p w14:paraId="4AE2E0F2" w14:textId="77777777" w:rsidR="00A15B9D" w:rsidRPr="00A15B9D" w:rsidRDefault="00A15B9D" w:rsidP="00A15B9D">
      <w:pPr>
        <w:numPr>
          <w:ilvl w:val="0"/>
          <w:numId w:val="28"/>
        </w:numPr>
        <w:spacing w:after="0" w:line="240" w:lineRule="auto"/>
        <w:jc w:val="both"/>
        <w:rPr>
          <w:rFonts w:ascii="Trebuchet MS" w:hAnsi="Trebuchet MS" w:cs="Arial"/>
          <w:i/>
          <w:color w:val="232E56"/>
          <w:sz w:val="22"/>
          <w:szCs w:val="22"/>
        </w:rPr>
      </w:pPr>
      <w:bookmarkStart w:id="148" w:name="_Toc477776588"/>
      <w:r w:rsidRPr="00A15B9D">
        <w:rPr>
          <w:rFonts w:ascii="Trebuchet MS" w:hAnsi="Trebuchet MS" w:cs="Arial"/>
          <w:i/>
          <w:color w:val="232E56"/>
          <w:sz w:val="22"/>
          <w:szCs w:val="22"/>
        </w:rPr>
        <w:t xml:space="preserve">The Teacher should be able to demonstrate that they meet the relevant teacher standards. </w:t>
      </w:r>
      <w:bookmarkEnd w:id="148"/>
    </w:p>
    <w:p w14:paraId="7CDC78A8" w14:textId="77777777" w:rsidR="00A15B9D" w:rsidRPr="00A15B9D" w:rsidRDefault="00A15B9D" w:rsidP="00A15B9D">
      <w:pPr>
        <w:rPr>
          <w:rFonts w:ascii="Trebuchet MS" w:hAnsi="Trebuchet MS" w:cs="Arial"/>
          <w:i/>
          <w:color w:val="232E56"/>
          <w:sz w:val="23"/>
          <w:szCs w:val="23"/>
        </w:rPr>
      </w:pPr>
    </w:p>
    <w:p w14:paraId="310DAF95" w14:textId="77777777" w:rsidR="00A15B9D" w:rsidRPr="00A15B9D" w:rsidRDefault="00A15B9D" w:rsidP="00A15B9D">
      <w:pPr>
        <w:rPr>
          <w:rFonts w:ascii="Trebuchet MS" w:eastAsia="Calibri" w:hAnsi="Trebuchet MS" w:cs="Arial"/>
          <w:b/>
          <w:color w:val="232E56"/>
          <w:sz w:val="22"/>
          <w:szCs w:val="22"/>
        </w:rPr>
      </w:pPr>
      <w:r w:rsidRPr="00A15B9D">
        <w:rPr>
          <w:rFonts w:ascii="Trebuchet MS" w:eastAsia="Calibri" w:hAnsi="Trebuchet MS" w:cs="Arial"/>
          <w:b/>
          <w:color w:val="232E56"/>
          <w:sz w:val="22"/>
          <w:szCs w:val="22"/>
        </w:rPr>
        <w:t>Upper Pay Range</w:t>
      </w:r>
    </w:p>
    <w:p w14:paraId="7515A5FE" w14:textId="77777777" w:rsidR="00A15B9D" w:rsidRPr="00A15B9D" w:rsidRDefault="00A15B9D" w:rsidP="00A15B9D">
      <w:pPr>
        <w:rPr>
          <w:rFonts w:ascii="Trebuchet MS" w:hAnsi="Trebuchet MS" w:cs="Arial"/>
          <w:color w:val="232E56"/>
          <w:sz w:val="22"/>
          <w:szCs w:val="22"/>
        </w:rPr>
      </w:pPr>
      <w:bookmarkStart w:id="149" w:name="_Toc477776636"/>
      <w:r w:rsidRPr="00A15B9D">
        <w:rPr>
          <w:rFonts w:ascii="Trebuchet MS" w:hAnsi="Trebuchet MS" w:cs="Arial"/>
          <w:color w:val="232E56"/>
          <w:sz w:val="22"/>
          <w:szCs w:val="22"/>
        </w:rPr>
        <w:t>In this Federation the following criteria will be considered when assessing whether pay progression should be awarded to a Teacher paid on the Upper Pay Range:</w:t>
      </w:r>
      <w:bookmarkEnd w:id="149"/>
    </w:p>
    <w:p w14:paraId="5A8DEA52" w14:textId="77777777" w:rsidR="00A15B9D" w:rsidRPr="00A15B9D" w:rsidRDefault="00A15B9D" w:rsidP="00A15B9D">
      <w:pPr>
        <w:rPr>
          <w:rFonts w:ascii="Trebuchet MS" w:hAnsi="Trebuchet MS" w:cs="Arial"/>
          <w:color w:val="232E56"/>
          <w:sz w:val="22"/>
          <w:szCs w:val="22"/>
        </w:rPr>
      </w:pPr>
    </w:p>
    <w:p w14:paraId="11633F1B" w14:textId="77777777" w:rsidR="00A15B9D" w:rsidRPr="00A15B9D" w:rsidRDefault="00A15B9D" w:rsidP="00A15B9D">
      <w:pPr>
        <w:numPr>
          <w:ilvl w:val="0"/>
          <w:numId w:val="27"/>
        </w:numPr>
        <w:spacing w:after="0" w:line="240" w:lineRule="auto"/>
        <w:jc w:val="both"/>
        <w:rPr>
          <w:rFonts w:ascii="Trebuchet MS" w:hAnsi="Trebuchet MS" w:cs="Arial"/>
          <w:i/>
          <w:color w:val="232E56"/>
          <w:sz w:val="22"/>
          <w:szCs w:val="22"/>
        </w:rPr>
      </w:pPr>
      <w:bookmarkStart w:id="150" w:name="_Toc477776637"/>
      <w:r w:rsidRPr="00A15B9D">
        <w:rPr>
          <w:rFonts w:ascii="Trebuchet MS" w:hAnsi="Trebuchet MS" w:cs="Arial"/>
          <w:i/>
          <w:color w:val="232E56"/>
          <w:sz w:val="22"/>
          <w:szCs w:val="22"/>
        </w:rPr>
        <w:t>The Teacher must have made good progress towards their appraisal objectives</w:t>
      </w:r>
      <w:bookmarkEnd w:id="150"/>
    </w:p>
    <w:p w14:paraId="2778B731" w14:textId="77777777" w:rsidR="00A15B9D" w:rsidRPr="00A15B9D" w:rsidRDefault="00A15B9D" w:rsidP="00A15B9D">
      <w:pPr>
        <w:numPr>
          <w:ilvl w:val="0"/>
          <w:numId w:val="27"/>
        </w:numPr>
        <w:spacing w:after="0" w:line="240" w:lineRule="auto"/>
        <w:jc w:val="both"/>
        <w:rPr>
          <w:rFonts w:ascii="Trebuchet MS" w:hAnsi="Trebuchet MS" w:cs="Arial"/>
          <w:i/>
          <w:color w:val="232E56"/>
          <w:sz w:val="22"/>
          <w:szCs w:val="22"/>
        </w:rPr>
      </w:pPr>
      <w:bookmarkStart w:id="151" w:name="_Toc477776638"/>
      <w:r w:rsidRPr="00A15B9D">
        <w:rPr>
          <w:rFonts w:ascii="Trebuchet MS" w:hAnsi="Trebuchet MS" w:cs="Arial"/>
          <w:i/>
          <w:color w:val="232E56"/>
          <w:sz w:val="22"/>
          <w:szCs w:val="22"/>
        </w:rPr>
        <w:t>The Teacher must be able to demonstrate sound evidence of consistently good teaching, learning and assessment practice throughout the assessment period with increasing aspects of outstanding practice</w:t>
      </w:r>
      <w:bookmarkEnd w:id="151"/>
    </w:p>
    <w:p w14:paraId="5D18981C" w14:textId="77777777" w:rsidR="00A15B9D" w:rsidRPr="00A15B9D" w:rsidRDefault="00A15B9D" w:rsidP="00A15B9D">
      <w:pPr>
        <w:numPr>
          <w:ilvl w:val="0"/>
          <w:numId w:val="27"/>
        </w:numPr>
        <w:spacing w:after="0" w:line="240" w:lineRule="auto"/>
        <w:jc w:val="both"/>
        <w:rPr>
          <w:rFonts w:ascii="Trebuchet MS" w:hAnsi="Trebuchet MS" w:cs="Arial"/>
          <w:i/>
          <w:color w:val="232E56"/>
          <w:sz w:val="22"/>
          <w:szCs w:val="22"/>
        </w:rPr>
      </w:pPr>
      <w:bookmarkStart w:id="152" w:name="_Toc477776639"/>
      <w:r w:rsidRPr="00A15B9D">
        <w:rPr>
          <w:rFonts w:ascii="Trebuchet MS" w:hAnsi="Trebuchet MS" w:cs="Arial"/>
          <w:i/>
          <w:color w:val="232E56"/>
          <w:sz w:val="22"/>
          <w:szCs w:val="22"/>
        </w:rPr>
        <w:t>The Teacher must be able to evidence that they are highly competent in the Teachers Standards throughout the assessment period</w:t>
      </w:r>
      <w:bookmarkEnd w:id="152"/>
      <w:r w:rsidRPr="00A15B9D">
        <w:rPr>
          <w:rFonts w:ascii="Trebuchet MS" w:hAnsi="Trebuchet MS" w:cs="Arial"/>
          <w:i/>
          <w:color w:val="232E56"/>
          <w:sz w:val="22"/>
          <w:szCs w:val="22"/>
        </w:rPr>
        <w:t xml:space="preserve"> – demonstrating an increasing breadth and depth of knowledge, skill, understanding and application</w:t>
      </w:r>
    </w:p>
    <w:p w14:paraId="139044B0" w14:textId="77777777" w:rsidR="00A15B9D" w:rsidRPr="00A15B9D" w:rsidRDefault="00A15B9D" w:rsidP="00A15B9D">
      <w:pPr>
        <w:numPr>
          <w:ilvl w:val="0"/>
          <w:numId w:val="27"/>
        </w:numPr>
        <w:spacing w:after="0" w:line="240" w:lineRule="auto"/>
        <w:jc w:val="both"/>
        <w:rPr>
          <w:rFonts w:ascii="Trebuchet MS" w:hAnsi="Trebuchet MS" w:cs="Arial"/>
          <w:i/>
          <w:color w:val="232E56"/>
          <w:sz w:val="22"/>
          <w:szCs w:val="22"/>
        </w:rPr>
      </w:pPr>
      <w:bookmarkStart w:id="153" w:name="_Toc477776640"/>
      <w:r w:rsidRPr="00A15B9D">
        <w:rPr>
          <w:rFonts w:ascii="Trebuchet MS" w:hAnsi="Trebuchet MS" w:cs="Arial"/>
          <w:i/>
          <w:color w:val="232E56"/>
          <w:sz w:val="22"/>
          <w:szCs w:val="22"/>
        </w:rPr>
        <w:t xml:space="preserve">The Teacher must demonstrate evidence that they have continued to meet the criteria for moving to the Upper Pay Range and they have further developed their practice </w:t>
      </w:r>
      <w:bookmarkEnd w:id="153"/>
    </w:p>
    <w:p w14:paraId="20A7D79A" w14:textId="77777777" w:rsidR="00A15B9D" w:rsidRPr="00A15B9D" w:rsidRDefault="00A15B9D" w:rsidP="00A15B9D">
      <w:pPr>
        <w:numPr>
          <w:ilvl w:val="0"/>
          <w:numId w:val="27"/>
        </w:numPr>
        <w:spacing w:after="0" w:line="240" w:lineRule="auto"/>
        <w:jc w:val="both"/>
        <w:rPr>
          <w:rFonts w:ascii="Trebuchet MS" w:hAnsi="Trebuchet MS" w:cs="Arial"/>
          <w:i/>
          <w:color w:val="232E56"/>
          <w:sz w:val="22"/>
          <w:szCs w:val="22"/>
        </w:rPr>
      </w:pPr>
      <w:r w:rsidRPr="00A15B9D">
        <w:rPr>
          <w:rFonts w:ascii="Trebuchet MS" w:hAnsi="Trebuchet MS" w:cs="Arial"/>
          <w:i/>
          <w:color w:val="232E56"/>
          <w:sz w:val="22"/>
          <w:szCs w:val="22"/>
        </w:rPr>
        <w:t>The Teacher must be able to demonstrate that they are continuously developing as a practitioner and are supporting colleagues in developing their practice</w:t>
      </w:r>
    </w:p>
    <w:p w14:paraId="6206E33E" w14:textId="77777777" w:rsidR="00A15B9D" w:rsidRPr="00A15B9D" w:rsidRDefault="00A15B9D" w:rsidP="00A15B9D">
      <w:pPr>
        <w:rPr>
          <w:rFonts w:ascii="Trebuchet MS" w:eastAsia="Calibri" w:hAnsi="Trebuchet MS" w:cs="Arial"/>
          <w:b/>
          <w:color w:val="232E56"/>
          <w:sz w:val="22"/>
          <w:szCs w:val="22"/>
        </w:rPr>
      </w:pPr>
    </w:p>
    <w:p w14:paraId="3D48B97C" w14:textId="77777777" w:rsidR="00A15B9D" w:rsidRPr="00A15B9D" w:rsidRDefault="00A15B9D" w:rsidP="00A15B9D">
      <w:pPr>
        <w:rPr>
          <w:rFonts w:ascii="Trebuchet MS" w:eastAsia="Calibri" w:hAnsi="Trebuchet MS" w:cs="Arial"/>
          <w:b/>
          <w:color w:val="232E56"/>
          <w:sz w:val="22"/>
          <w:szCs w:val="22"/>
        </w:rPr>
      </w:pPr>
      <w:r w:rsidRPr="00A15B9D">
        <w:rPr>
          <w:rFonts w:ascii="Trebuchet MS" w:eastAsia="Calibri" w:hAnsi="Trebuchet MS" w:cs="Arial"/>
          <w:b/>
          <w:color w:val="232E56"/>
          <w:sz w:val="22"/>
          <w:szCs w:val="22"/>
        </w:rPr>
        <w:t>Leading Practitioner Pay Range</w:t>
      </w:r>
    </w:p>
    <w:p w14:paraId="2A009C78" w14:textId="77777777" w:rsidR="00A15B9D" w:rsidRPr="00A15B9D" w:rsidRDefault="00A15B9D" w:rsidP="00A15B9D">
      <w:pPr>
        <w:rPr>
          <w:rFonts w:ascii="Trebuchet MS" w:hAnsi="Trebuchet MS" w:cs="Arial"/>
          <w:color w:val="232E56"/>
          <w:sz w:val="22"/>
          <w:szCs w:val="22"/>
        </w:rPr>
      </w:pPr>
      <w:bookmarkStart w:id="154" w:name="_Toc477776658"/>
      <w:r w:rsidRPr="00A15B9D">
        <w:rPr>
          <w:rFonts w:ascii="Trebuchet MS" w:hAnsi="Trebuchet MS" w:cs="Arial"/>
          <w:color w:val="232E56"/>
          <w:sz w:val="22"/>
          <w:szCs w:val="22"/>
        </w:rPr>
        <w:t>In this Federation the following criteria will be considered when assessing whether pay progression should be awarded to a Teacher paid on the Leading Practitioner pay range:</w:t>
      </w:r>
      <w:bookmarkEnd w:id="154"/>
    </w:p>
    <w:p w14:paraId="747F79F0" w14:textId="77777777" w:rsidR="00A15B9D" w:rsidRPr="00A15B9D" w:rsidRDefault="00A15B9D" w:rsidP="00A15B9D">
      <w:pPr>
        <w:rPr>
          <w:rFonts w:ascii="Trebuchet MS" w:hAnsi="Trebuchet MS" w:cs="Arial"/>
          <w:color w:val="232E56"/>
          <w:sz w:val="22"/>
          <w:szCs w:val="22"/>
        </w:rPr>
      </w:pPr>
    </w:p>
    <w:p w14:paraId="5975DDED" w14:textId="77777777" w:rsidR="00A15B9D" w:rsidRPr="00A15B9D" w:rsidRDefault="00A15B9D" w:rsidP="00A15B9D">
      <w:pPr>
        <w:numPr>
          <w:ilvl w:val="0"/>
          <w:numId w:val="29"/>
        </w:numPr>
        <w:spacing w:after="0" w:line="240" w:lineRule="auto"/>
        <w:jc w:val="both"/>
        <w:rPr>
          <w:rFonts w:ascii="Trebuchet MS" w:hAnsi="Trebuchet MS" w:cs="Arial"/>
          <w:i/>
          <w:color w:val="232E56"/>
          <w:sz w:val="22"/>
          <w:szCs w:val="22"/>
        </w:rPr>
      </w:pPr>
      <w:bookmarkStart w:id="155" w:name="_Toc477776659"/>
      <w:r w:rsidRPr="00A15B9D">
        <w:rPr>
          <w:rFonts w:ascii="Trebuchet MS" w:hAnsi="Trebuchet MS" w:cs="Arial"/>
          <w:i/>
          <w:color w:val="232E56"/>
          <w:sz w:val="22"/>
          <w:szCs w:val="22"/>
        </w:rPr>
        <w:t>The Leading Practitioner must have made good progress towards their appraisal objectives</w:t>
      </w:r>
      <w:bookmarkEnd w:id="155"/>
    </w:p>
    <w:p w14:paraId="19CFC31D" w14:textId="77777777" w:rsidR="00A15B9D" w:rsidRPr="00A15B9D" w:rsidRDefault="00A15B9D" w:rsidP="00A15B9D">
      <w:pPr>
        <w:numPr>
          <w:ilvl w:val="0"/>
          <w:numId w:val="29"/>
        </w:numPr>
        <w:spacing w:after="0" w:line="240" w:lineRule="auto"/>
        <w:jc w:val="both"/>
        <w:rPr>
          <w:rFonts w:ascii="Trebuchet MS" w:hAnsi="Trebuchet MS" w:cs="Arial"/>
          <w:i/>
          <w:color w:val="232E56"/>
          <w:sz w:val="22"/>
          <w:szCs w:val="22"/>
        </w:rPr>
      </w:pPr>
      <w:bookmarkStart w:id="156" w:name="_Toc477776660"/>
      <w:r w:rsidRPr="00A15B9D">
        <w:rPr>
          <w:rFonts w:ascii="Trebuchet MS" w:hAnsi="Trebuchet MS" w:cs="Arial"/>
          <w:i/>
          <w:color w:val="232E56"/>
          <w:sz w:val="22"/>
          <w:szCs w:val="22"/>
        </w:rPr>
        <w:t>The Leading Practitioner must be able to demonstrate that they are highly competent in the professional standards</w:t>
      </w:r>
      <w:bookmarkEnd w:id="156"/>
    </w:p>
    <w:p w14:paraId="527CE63B" w14:textId="77777777" w:rsidR="00A15B9D" w:rsidRPr="00A15B9D" w:rsidRDefault="00A15B9D" w:rsidP="00A15B9D">
      <w:pPr>
        <w:numPr>
          <w:ilvl w:val="0"/>
          <w:numId w:val="29"/>
        </w:numPr>
        <w:spacing w:after="0" w:line="240" w:lineRule="auto"/>
        <w:jc w:val="both"/>
        <w:rPr>
          <w:rFonts w:ascii="Trebuchet MS" w:hAnsi="Trebuchet MS" w:cs="Arial"/>
          <w:i/>
          <w:color w:val="232E56"/>
          <w:sz w:val="22"/>
          <w:szCs w:val="22"/>
        </w:rPr>
      </w:pPr>
      <w:bookmarkStart w:id="157" w:name="_Toc477776661"/>
      <w:r w:rsidRPr="00A15B9D">
        <w:rPr>
          <w:rFonts w:ascii="Trebuchet MS" w:hAnsi="Trebuchet MS" w:cs="Arial"/>
          <w:i/>
          <w:color w:val="232E56"/>
          <w:sz w:val="22"/>
          <w:szCs w:val="22"/>
        </w:rPr>
        <w:lastRenderedPageBreak/>
        <w:t>The Leading Practitioner must be an exemplar of the highest-level teaching skills and professional practice</w:t>
      </w:r>
      <w:bookmarkEnd w:id="157"/>
      <w:r w:rsidRPr="00A15B9D">
        <w:rPr>
          <w:rFonts w:ascii="Trebuchet MS" w:hAnsi="Trebuchet MS" w:cs="Arial"/>
          <w:i/>
          <w:color w:val="232E56"/>
          <w:sz w:val="22"/>
          <w:szCs w:val="22"/>
        </w:rPr>
        <w:t xml:space="preserve"> with a demonstrable impact on the wider federation</w:t>
      </w:r>
    </w:p>
    <w:p w14:paraId="1C995634" w14:textId="77777777" w:rsidR="00A15B9D" w:rsidRPr="00A15B9D" w:rsidRDefault="00A15B9D" w:rsidP="00A15B9D">
      <w:pPr>
        <w:numPr>
          <w:ilvl w:val="0"/>
          <w:numId w:val="29"/>
        </w:numPr>
        <w:spacing w:after="0" w:line="240" w:lineRule="auto"/>
        <w:jc w:val="both"/>
        <w:rPr>
          <w:rFonts w:ascii="Trebuchet MS" w:hAnsi="Trebuchet MS" w:cs="Arial"/>
          <w:i/>
          <w:color w:val="232E56"/>
          <w:sz w:val="22"/>
          <w:szCs w:val="22"/>
        </w:rPr>
      </w:pPr>
      <w:bookmarkStart w:id="158" w:name="_Toc477776662"/>
      <w:r w:rsidRPr="00A15B9D">
        <w:rPr>
          <w:rFonts w:ascii="Trebuchet MS" w:hAnsi="Trebuchet MS" w:cs="Arial"/>
          <w:i/>
          <w:color w:val="232E56"/>
          <w:sz w:val="22"/>
          <w:szCs w:val="22"/>
        </w:rPr>
        <w:t>The Leading Practitioner must have made a measurable impact on the effectiveness of colleague’s practice or those areas of pupil outcomes identified for improvement</w:t>
      </w:r>
      <w:bookmarkEnd w:id="158"/>
    </w:p>
    <w:p w14:paraId="418CCA87" w14:textId="77777777" w:rsidR="00A15B9D" w:rsidRPr="00A15B9D" w:rsidRDefault="00A15B9D" w:rsidP="00A15B9D">
      <w:pPr>
        <w:numPr>
          <w:ilvl w:val="0"/>
          <w:numId w:val="29"/>
        </w:numPr>
        <w:spacing w:after="0" w:line="240" w:lineRule="auto"/>
        <w:jc w:val="both"/>
        <w:rPr>
          <w:rFonts w:ascii="Trebuchet MS" w:hAnsi="Trebuchet MS" w:cs="Arial"/>
          <w:i/>
          <w:color w:val="232E56"/>
          <w:sz w:val="22"/>
          <w:szCs w:val="22"/>
        </w:rPr>
      </w:pPr>
      <w:bookmarkStart w:id="159" w:name="_Toc477776663"/>
      <w:r w:rsidRPr="00A15B9D">
        <w:rPr>
          <w:rFonts w:ascii="Trebuchet MS" w:hAnsi="Trebuchet MS" w:cs="Arial"/>
          <w:i/>
          <w:color w:val="232E56"/>
          <w:sz w:val="22"/>
          <w:szCs w:val="22"/>
        </w:rPr>
        <w:t>The Leading Practitioner must have demonstrated strong Leadership in developing, implementing and evaluating policies and practices which contribute to Federation improvement</w:t>
      </w:r>
      <w:bookmarkEnd w:id="159"/>
    </w:p>
    <w:p w14:paraId="51427B61" w14:textId="77777777" w:rsidR="00A15B9D" w:rsidRPr="00A15B9D" w:rsidRDefault="00A15B9D" w:rsidP="00A15B9D">
      <w:pPr>
        <w:rPr>
          <w:rFonts w:ascii="Trebuchet MS" w:eastAsia="Calibri" w:hAnsi="Trebuchet MS" w:cs="Arial"/>
          <w:b/>
          <w:color w:val="232E56"/>
          <w:sz w:val="23"/>
          <w:szCs w:val="23"/>
        </w:rPr>
      </w:pPr>
    </w:p>
    <w:p w14:paraId="7E840603" w14:textId="77777777" w:rsidR="00A15B9D" w:rsidRPr="00A15B9D" w:rsidRDefault="00A15B9D" w:rsidP="00A15B9D">
      <w:pPr>
        <w:rPr>
          <w:rFonts w:ascii="Trebuchet MS" w:eastAsia="Calibri" w:hAnsi="Trebuchet MS" w:cs="Arial"/>
          <w:b/>
          <w:color w:val="232E56"/>
          <w:sz w:val="22"/>
          <w:szCs w:val="22"/>
        </w:rPr>
      </w:pPr>
      <w:r w:rsidRPr="00A15B9D">
        <w:rPr>
          <w:rFonts w:ascii="Trebuchet MS" w:eastAsia="Calibri" w:hAnsi="Trebuchet MS" w:cs="Arial"/>
          <w:b/>
          <w:color w:val="232E56"/>
          <w:sz w:val="22"/>
          <w:szCs w:val="22"/>
        </w:rPr>
        <w:t>Unqualified Pay Range</w:t>
      </w:r>
    </w:p>
    <w:p w14:paraId="29E78FC3" w14:textId="77777777" w:rsidR="00A15B9D" w:rsidRPr="00A15B9D" w:rsidRDefault="00A15B9D" w:rsidP="00A15B9D">
      <w:pPr>
        <w:rPr>
          <w:rFonts w:ascii="Trebuchet MS" w:hAnsi="Trebuchet MS" w:cs="Arial"/>
          <w:color w:val="232E56"/>
          <w:sz w:val="22"/>
          <w:szCs w:val="22"/>
        </w:rPr>
      </w:pPr>
      <w:r w:rsidRPr="00A15B9D">
        <w:rPr>
          <w:rFonts w:ascii="Trebuchet MS" w:hAnsi="Trebuchet MS" w:cs="Arial"/>
          <w:color w:val="232E56"/>
          <w:sz w:val="22"/>
          <w:szCs w:val="22"/>
        </w:rPr>
        <w:t>In this Federation the following criteria will be considered when assessing whether pay progression should be awarded to a Teacher on the Unqualified Pay Range:</w:t>
      </w:r>
    </w:p>
    <w:p w14:paraId="3382EA42" w14:textId="77777777" w:rsidR="00A15B9D" w:rsidRPr="00A15B9D" w:rsidRDefault="00A15B9D" w:rsidP="00A15B9D">
      <w:pPr>
        <w:rPr>
          <w:rFonts w:ascii="Trebuchet MS" w:hAnsi="Trebuchet MS" w:cs="Arial"/>
          <w:color w:val="232E56"/>
          <w:sz w:val="22"/>
          <w:szCs w:val="22"/>
        </w:rPr>
      </w:pPr>
    </w:p>
    <w:p w14:paraId="4061A537" w14:textId="77777777" w:rsidR="00A15B9D" w:rsidRPr="00A15B9D" w:rsidRDefault="00A15B9D" w:rsidP="00A15B9D">
      <w:pPr>
        <w:numPr>
          <w:ilvl w:val="0"/>
          <w:numId w:val="30"/>
        </w:numPr>
        <w:spacing w:after="0" w:line="240" w:lineRule="auto"/>
        <w:rPr>
          <w:rFonts w:ascii="Trebuchet MS" w:hAnsi="Trebuchet MS" w:cs="Arial"/>
          <w:i/>
          <w:color w:val="232E56"/>
          <w:sz w:val="22"/>
          <w:szCs w:val="22"/>
        </w:rPr>
      </w:pPr>
      <w:r w:rsidRPr="00A15B9D">
        <w:rPr>
          <w:rFonts w:ascii="Trebuchet MS" w:hAnsi="Trebuchet MS" w:cs="Arial"/>
          <w:i/>
          <w:color w:val="232E56"/>
          <w:sz w:val="22"/>
          <w:szCs w:val="22"/>
        </w:rPr>
        <w:t>Good progress towards their appraisal objectives</w:t>
      </w:r>
    </w:p>
    <w:p w14:paraId="7D0C1481" w14:textId="77777777" w:rsidR="00A15B9D" w:rsidRPr="00A15B9D" w:rsidRDefault="00A15B9D" w:rsidP="00A15B9D">
      <w:pPr>
        <w:numPr>
          <w:ilvl w:val="0"/>
          <w:numId w:val="30"/>
        </w:numPr>
        <w:spacing w:after="0" w:line="240" w:lineRule="auto"/>
        <w:rPr>
          <w:rFonts w:ascii="Trebuchet MS" w:hAnsi="Trebuchet MS" w:cs="Arial"/>
          <w:i/>
          <w:color w:val="232E56"/>
          <w:sz w:val="22"/>
          <w:szCs w:val="22"/>
        </w:rPr>
      </w:pPr>
      <w:r w:rsidRPr="00A15B9D">
        <w:rPr>
          <w:rFonts w:ascii="Trebuchet MS" w:hAnsi="Trebuchet MS" w:cs="Arial"/>
          <w:i/>
          <w:color w:val="232E56"/>
          <w:sz w:val="22"/>
          <w:szCs w:val="22"/>
        </w:rPr>
        <w:t xml:space="preserve">Development of the effectiveness and impact of their teaching practice </w:t>
      </w:r>
    </w:p>
    <w:p w14:paraId="537B9DC9" w14:textId="77777777" w:rsidR="00A15B9D" w:rsidRPr="00A15B9D" w:rsidRDefault="00A15B9D" w:rsidP="00A15B9D">
      <w:pPr>
        <w:numPr>
          <w:ilvl w:val="0"/>
          <w:numId w:val="30"/>
        </w:numPr>
        <w:spacing w:after="0" w:line="240" w:lineRule="auto"/>
        <w:rPr>
          <w:rFonts w:ascii="Trebuchet MS" w:hAnsi="Trebuchet MS" w:cs="Arial"/>
          <w:i/>
          <w:color w:val="232E56"/>
          <w:sz w:val="22"/>
          <w:szCs w:val="22"/>
        </w:rPr>
      </w:pPr>
      <w:r w:rsidRPr="00A15B9D">
        <w:rPr>
          <w:rFonts w:ascii="Trebuchet MS" w:hAnsi="Trebuchet MS" w:cs="Arial"/>
          <w:i/>
          <w:color w:val="232E56"/>
          <w:sz w:val="22"/>
          <w:szCs w:val="22"/>
        </w:rPr>
        <w:t>An increasing positive impact on outcomes for students</w:t>
      </w:r>
    </w:p>
    <w:p w14:paraId="48610ADA" w14:textId="77777777" w:rsidR="00A15B9D" w:rsidRPr="00A15B9D" w:rsidRDefault="00A15B9D" w:rsidP="00A15B9D">
      <w:pPr>
        <w:numPr>
          <w:ilvl w:val="0"/>
          <w:numId w:val="30"/>
        </w:numPr>
        <w:spacing w:after="0" w:line="240" w:lineRule="auto"/>
        <w:rPr>
          <w:rFonts w:ascii="Trebuchet MS" w:hAnsi="Trebuchet MS" w:cs="Arial"/>
          <w:i/>
          <w:color w:val="232E56"/>
          <w:sz w:val="22"/>
          <w:szCs w:val="22"/>
        </w:rPr>
      </w:pPr>
      <w:r w:rsidRPr="00A15B9D">
        <w:rPr>
          <w:rFonts w:ascii="Trebuchet MS" w:hAnsi="Trebuchet MS" w:cs="Arial"/>
          <w:i/>
          <w:color w:val="232E56"/>
          <w:sz w:val="22"/>
          <w:szCs w:val="22"/>
        </w:rPr>
        <w:t>An increasing contribution to the work of the school</w:t>
      </w:r>
    </w:p>
    <w:p w14:paraId="5713CB91" w14:textId="06CA3BFD" w:rsidR="00A8577F" w:rsidRDefault="00A8577F" w:rsidP="00250116">
      <w:pPr>
        <w:widowControl w:val="0"/>
        <w:autoSpaceDE w:val="0"/>
        <w:autoSpaceDN w:val="0"/>
        <w:spacing w:after="0" w:line="276" w:lineRule="auto"/>
        <w:jc w:val="both"/>
        <w:rPr>
          <w:rFonts w:ascii="Arial" w:hAnsi="Arial" w:cs="Arial"/>
          <w:color w:val="FF0000"/>
          <w:sz w:val="24"/>
          <w:szCs w:val="24"/>
          <w:lang w:val="en-US" w:eastAsia="en-US"/>
        </w:rPr>
      </w:pPr>
    </w:p>
    <w:p w14:paraId="2B4765F2"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4A87B64E"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5B0D251A"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0EE2422D"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4080C5DF"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49868B39"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3CF817B8"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7C7C70DC"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4BC0CF98"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03D68BA6"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00F394F7" w14:textId="77777777"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6E0E9B87" w14:textId="17B74A12" w:rsidR="0043299D"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6DA151FA" w14:textId="0B77E9E8" w:rsidR="00D23149" w:rsidRDefault="00D23149" w:rsidP="00250116">
      <w:pPr>
        <w:widowControl w:val="0"/>
        <w:autoSpaceDE w:val="0"/>
        <w:autoSpaceDN w:val="0"/>
        <w:spacing w:after="0" w:line="276" w:lineRule="auto"/>
        <w:jc w:val="both"/>
        <w:rPr>
          <w:rFonts w:ascii="Arial" w:hAnsi="Arial" w:cs="Arial"/>
          <w:color w:val="FF0000"/>
          <w:sz w:val="24"/>
          <w:szCs w:val="24"/>
          <w:lang w:val="en-US" w:eastAsia="en-US"/>
        </w:rPr>
      </w:pPr>
    </w:p>
    <w:p w14:paraId="125526BA" w14:textId="68FEA53E" w:rsidR="00D23149" w:rsidRDefault="00D23149" w:rsidP="00250116">
      <w:pPr>
        <w:widowControl w:val="0"/>
        <w:autoSpaceDE w:val="0"/>
        <w:autoSpaceDN w:val="0"/>
        <w:spacing w:after="0" w:line="276" w:lineRule="auto"/>
        <w:jc w:val="both"/>
        <w:rPr>
          <w:rFonts w:ascii="Arial" w:hAnsi="Arial" w:cs="Arial"/>
          <w:color w:val="FF0000"/>
          <w:sz w:val="24"/>
          <w:szCs w:val="24"/>
          <w:lang w:val="en-US" w:eastAsia="en-US"/>
        </w:rPr>
      </w:pPr>
    </w:p>
    <w:p w14:paraId="0C161C69" w14:textId="11E5F212" w:rsidR="00D23149" w:rsidRDefault="00D23149" w:rsidP="00250116">
      <w:pPr>
        <w:widowControl w:val="0"/>
        <w:autoSpaceDE w:val="0"/>
        <w:autoSpaceDN w:val="0"/>
        <w:spacing w:after="0" w:line="276" w:lineRule="auto"/>
        <w:jc w:val="both"/>
        <w:rPr>
          <w:rFonts w:ascii="Arial" w:hAnsi="Arial" w:cs="Arial"/>
          <w:color w:val="FF0000"/>
          <w:sz w:val="24"/>
          <w:szCs w:val="24"/>
          <w:lang w:val="en-US" w:eastAsia="en-US"/>
        </w:rPr>
      </w:pPr>
    </w:p>
    <w:p w14:paraId="3D844B85" w14:textId="70F62F69" w:rsidR="00D23149" w:rsidRDefault="00D23149" w:rsidP="00250116">
      <w:pPr>
        <w:widowControl w:val="0"/>
        <w:autoSpaceDE w:val="0"/>
        <w:autoSpaceDN w:val="0"/>
        <w:spacing w:after="0" w:line="276" w:lineRule="auto"/>
        <w:jc w:val="both"/>
        <w:rPr>
          <w:rFonts w:ascii="Arial" w:hAnsi="Arial" w:cs="Arial"/>
          <w:color w:val="FF0000"/>
          <w:sz w:val="24"/>
          <w:szCs w:val="24"/>
          <w:lang w:val="en-US" w:eastAsia="en-US"/>
        </w:rPr>
      </w:pPr>
    </w:p>
    <w:p w14:paraId="2F85CD53" w14:textId="5AC7943A" w:rsidR="00D23149" w:rsidRDefault="00D23149" w:rsidP="00250116">
      <w:pPr>
        <w:widowControl w:val="0"/>
        <w:autoSpaceDE w:val="0"/>
        <w:autoSpaceDN w:val="0"/>
        <w:spacing w:after="0" w:line="276" w:lineRule="auto"/>
        <w:jc w:val="both"/>
        <w:rPr>
          <w:rFonts w:ascii="Arial" w:hAnsi="Arial" w:cs="Arial"/>
          <w:color w:val="FF0000"/>
          <w:sz w:val="24"/>
          <w:szCs w:val="24"/>
          <w:lang w:val="en-US" w:eastAsia="en-US"/>
        </w:rPr>
      </w:pPr>
    </w:p>
    <w:p w14:paraId="358E6D2E" w14:textId="505BB24A" w:rsidR="00D23149" w:rsidRDefault="00D23149" w:rsidP="00250116">
      <w:pPr>
        <w:widowControl w:val="0"/>
        <w:autoSpaceDE w:val="0"/>
        <w:autoSpaceDN w:val="0"/>
        <w:spacing w:after="0" w:line="276" w:lineRule="auto"/>
        <w:jc w:val="both"/>
        <w:rPr>
          <w:rFonts w:ascii="Arial" w:hAnsi="Arial" w:cs="Arial"/>
          <w:color w:val="FF0000"/>
          <w:sz w:val="24"/>
          <w:szCs w:val="24"/>
          <w:lang w:val="en-US" w:eastAsia="en-US"/>
        </w:rPr>
      </w:pPr>
    </w:p>
    <w:p w14:paraId="68D391CE" w14:textId="7FB1A9F0" w:rsidR="00D23149" w:rsidRDefault="00D23149" w:rsidP="00250116">
      <w:pPr>
        <w:widowControl w:val="0"/>
        <w:autoSpaceDE w:val="0"/>
        <w:autoSpaceDN w:val="0"/>
        <w:spacing w:after="0" w:line="276" w:lineRule="auto"/>
        <w:jc w:val="both"/>
        <w:rPr>
          <w:rFonts w:ascii="Arial" w:hAnsi="Arial" w:cs="Arial"/>
          <w:color w:val="FF0000"/>
          <w:sz w:val="24"/>
          <w:szCs w:val="24"/>
          <w:lang w:val="en-US" w:eastAsia="en-US"/>
        </w:rPr>
      </w:pPr>
    </w:p>
    <w:p w14:paraId="5DD1618F" w14:textId="77777777" w:rsidR="00D23149" w:rsidRDefault="00D23149" w:rsidP="00250116">
      <w:pPr>
        <w:widowControl w:val="0"/>
        <w:autoSpaceDE w:val="0"/>
        <w:autoSpaceDN w:val="0"/>
        <w:spacing w:after="0" w:line="276" w:lineRule="auto"/>
        <w:jc w:val="both"/>
        <w:rPr>
          <w:rFonts w:ascii="Arial" w:hAnsi="Arial" w:cs="Arial"/>
          <w:color w:val="FF0000"/>
          <w:sz w:val="24"/>
          <w:szCs w:val="24"/>
          <w:lang w:val="en-US" w:eastAsia="en-US"/>
        </w:rPr>
      </w:pPr>
    </w:p>
    <w:p w14:paraId="20C4D3CF" w14:textId="74C4D3E8" w:rsidR="0043299D" w:rsidRPr="00872AE3" w:rsidRDefault="0043299D" w:rsidP="00250116">
      <w:pPr>
        <w:widowControl w:val="0"/>
        <w:autoSpaceDE w:val="0"/>
        <w:autoSpaceDN w:val="0"/>
        <w:spacing w:after="0" w:line="276" w:lineRule="auto"/>
        <w:jc w:val="both"/>
        <w:rPr>
          <w:rFonts w:ascii="Arial" w:hAnsi="Arial" w:cs="Arial"/>
          <w:color w:val="FF0000"/>
          <w:sz w:val="24"/>
          <w:szCs w:val="24"/>
          <w:lang w:val="en-US" w:eastAsia="en-US"/>
        </w:rPr>
      </w:pPr>
    </w:p>
    <w:p w14:paraId="21AC91BC" w14:textId="716DF746" w:rsidR="00477084" w:rsidRPr="0043299D" w:rsidRDefault="00477084" w:rsidP="00872AE3">
      <w:pPr>
        <w:pStyle w:val="SPSHeading"/>
        <w:spacing w:line="276" w:lineRule="auto"/>
        <w:outlineLvl w:val="0"/>
        <w:rPr>
          <w:b/>
          <w:bCs/>
          <w:color w:val="232E56"/>
          <w:sz w:val="24"/>
          <w:szCs w:val="24"/>
        </w:rPr>
      </w:pPr>
      <w:bookmarkStart w:id="160" w:name="_Toc481062389"/>
      <w:bookmarkStart w:id="161" w:name="_Toc481578470"/>
      <w:bookmarkStart w:id="162" w:name="_Toc148433082"/>
      <w:bookmarkStart w:id="163" w:name="_Toc182930738"/>
      <w:bookmarkStart w:id="164" w:name="appendixfour"/>
      <w:r w:rsidRPr="0043299D">
        <w:rPr>
          <w:b/>
          <w:bCs/>
          <w:color w:val="232E56"/>
          <w:sz w:val="24"/>
          <w:szCs w:val="24"/>
        </w:rPr>
        <w:lastRenderedPageBreak/>
        <w:t xml:space="preserve">Appendix 4: Criteria for </w:t>
      </w:r>
      <w:bookmarkEnd w:id="160"/>
      <w:bookmarkEnd w:id="161"/>
      <w:bookmarkEnd w:id="162"/>
      <w:r w:rsidR="00253611" w:rsidRPr="0043299D">
        <w:rPr>
          <w:b/>
          <w:bCs/>
          <w:color w:val="232E56"/>
          <w:sz w:val="24"/>
          <w:szCs w:val="24"/>
        </w:rPr>
        <w:t xml:space="preserve">Pay Progression </w:t>
      </w:r>
      <w:r w:rsidR="00D64CBE" w:rsidRPr="0043299D">
        <w:rPr>
          <w:b/>
          <w:bCs/>
          <w:color w:val="232E56"/>
          <w:sz w:val="24"/>
          <w:szCs w:val="24"/>
        </w:rPr>
        <w:t xml:space="preserve">for Teachers and Leadership Teachers </w:t>
      </w:r>
      <w:r w:rsidR="00253611" w:rsidRPr="0043299D">
        <w:rPr>
          <w:b/>
          <w:bCs/>
          <w:color w:val="232E56"/>
          <w:sz w:val="24"/>
          <w:szCs w:val="24"/>
        </w:rPr>
        <w:t>(discretionary)</w:t>
      </w:r>
      <w:bookmarkEnd w:id="163"/>
    </w:p>
    <w:bookmarkEnd w:id="164"/>
    <w:p w14:paraId="2532B623" w14:textId="77777777" w:rsidR="00253611" w:rsidRPr="00872AE3" w:rsidRDefault="00253611" w:rsidP="00250116">
      <w:pPr>
        <w:spacing w:after="0" w:line="276" w:lineRule="auto"/>
        <w:jc w:val="both"/>
        <w:rPr>
          <w:rFonts w:ascii="Arial" w:eastAsia="Calibri" w:hAnsi="Arial" w:cs="Arial"/>
          <w:color w:val="232E56"/>
          <w:sz w:val="22"/>
          <w:szCs w:val="22"/>
        </w:rPr>
      </w:pPr>
    </w:p>
    <w:p w14:paraId="5C05D110" w14:textId="2BA2FFE4" w:rsidR="004D1535" w:rsidRPr="004D1535" w:rsidRDefault="004D1535" w:rsidP="004D1535">
      <w:pPr>
        <w:jc w:val="both"/>
        <w:rPr>
          <w:rFonts w:ascii="Trebuchet MS" w:hAnsi="Trebuchet MS"/>
          <w:b/>
          <w:color w:val="232E56"/>
          <w:sz w:val="22"/>
          <w:szCs w:val="22"/>
        </w:rPr>
      </w:pPr>
      <w:r>
        <w:rPr>
          <w:rFonts w:ascii="Trebuchet MS" w:hAnsi="Trebuchet MS"/>
          <w:b/>
          <w:color w:val="232E56"/>
          <w:sz w:val="22"/>
          <w:szCs w:val="22"/>
        </w:rPr>
        <w:t xml:space="preserve">Executive </w:t>
      </w:r>
      <w:r w:rsidRPr="004D1535">
        <w:rPr>
          <w:rFonts w:ascii="Trebuchet MS" w:hAnsi="Trebuchet MS"/>
          <w:b/>
          <w:color w:val="232E56"/>
          <w:sz w:val="22"/>
          <w:szCs w:val="22"/>
        </w:rPr>
        <w:t>Headteacher</w:t>
      </w:r>
    </w:p>
    <w:p w14:paraId="66324AEC" w14:textId="62C14B24" w:rsidR="004D1535" w:rsidRPr="004D1535" w:rsidRDefault="004D1535" w:rsidP="004D1535">
      <w:pPr>
        <w:jc w:val="both"/>
        <w:rPr>
          <w:rFonts w:ascii="Trebuchet MS" w:hAnsi="Trebuchet MS"/>
          <w:color w:val="232E56"/>
          <w:sz w:val="22"/>
          <w:szCs w:val="22"/>
        </w:rPr>
      </w:pPr>
      <w:bookmarkStart w:id="165" w:name="_Toc477776743"/>
      <w:r w:rsidRPr="004D1535">
        <w:rPr>
          <w:rFonts w:ascii="Trebuchet MS" w:hAnsi="Trebuchet MS"/>
          <w:color w:val="232E56"/>
          <w:sz w:val="22"/>
          <w:szCs w:val="22"/>
        </w:rPr>
        <w:t xml:space="preserve">In this Federation the following criteria will be considered when assessing whether pay progression should be awarded to the </w:t>
      </w:r>
      <w:r>
        <w:rPr>
          <w:rFonts w:ascii="Trebuchet MS" w:hAnsi="Trebuchet MS"/>
          <w:color w:val="232E56"/>
          <w:sz w:val="22"/>
          <w:szCs w:val="22"/>
        </w:rPr>
        <w:t xml:space="preserve">Executive </w:t>
      </w:r>
      <w:r w:rsidRPr="004D1535">
        <w:rPr>
          <w:rFonts w:ascii="Trebuchet MS" w:hAnsi="Trebuchet MS"/>
          <w:color w:val="232E56"/>
          <w:sz w:val="22"/>
          <w:szCs w:val="22"/>
        </w:rPr>
        <w:t>Headteacher:</w:t>
      </w:r>
      <w:bookmarkEnd w:id="165"/>
    </w:p>
    <w:p w14:paraId="32712018" w14:textId="77777777" w:rsidR="004D1535" w:rsidRPr="004D1535" w:rsidRDefault="004D1535" w:rsidP="004D1535">
      <w:pPr>
        <w:jc w:val="both"/>
        <w:rPr>
          <w:rFonts w:ascii="Trebuchet MS" w:hAnsi="Trebuchet MS"/>
          <w:color w:val="232E56"/>
          <w:sz w:val="22"/>
          <w:szCs w:val="22"/>
        </w:rPr>
      </w:pPr>
    </w:p>
    <w:p w14:paraId="38E902D3" w14:textId="7B96B762" w:rsidR="004D1535" w:rsidRPr="004D1535" w:rsidRDefault="004D1535" w:rsidP="004D1535">
      <w:pPr>
        <w:numPr>
          <w:ilvl w:val="0"/>
          <w:numId w:val="35"/>
        </w:numPr>
        <w:spacing w:after="200" w:line="276" w:lineRule="auto"/>
        <w:jc w:val="both"/>
        <w:rPr>
          <w:rFonts w:ascii="Trebuchet MS" w:hAnsi="Trebuchet MS"/>
          <w:i/>
          <w:color w:val="232E56"/>
          <w:sz w:val="22"/>
          <w:szCs w:val="22"/>
        </w:rPr>
      </w:pPr>
      <w:bookmarkStart w:id="166" w:name="_Toc477776744"/>
      <w:r w:rsidRPr="004D1535">
        <w:rPr>
          <w:rFonts w:ascii="Trebuchet MS" w:hAnsi="Trebuchet MS"/>
          <w:i/>
          <w:color w:val="232E56"/>
          <w:sz w:val="22"/>
          <w:szCs w:val="22"/>
        </w:rPr>
        <w:t xml:space="preserve">The </w:t>
      </w:r>
      <w:r>
        <w:rPr>
          <w:rFonts w:ascii="Trebuchet MS" w:hAnsi="Trebuchet MS"/>
          <w:i/>
          <w:color w:val="232E56"/>
          <w:sz w:val="22"/>
          <w:szCs w:val="22"/>
        </w:rPr>
        <w:t xml:space="preserve">Executive </w:t>
      </w:r>
      <w:r w:rsidRPr="004D1535">
        <w:rPr>
          <w:rFonts w:ascii="Trebuchet MS" w:hAnsi="Trebuchet MS"/>
          <w:i/>
          <w:color w:val="232E56"/>
          <w:sz w:val="22"/>
          <w:szCs w:val="22"/>
        </w:rPr>
        <w:t>Headteacher must have met or made good progress towards their appraisal objectives</w:t>
      </w:r>
      <w:bookmarkEnd w:id="166"/>
    </w:p>
    <w:p w14:paraId="5E1E24C7" w14:textId="721CF779" w:rsidR="004D1535" w:rsidRPr="004D1535" w:rsidRDefault="004D1535" w:rsidP="004D1535">
      <w:pPr>
        <w:numPr>
          <w:ilvl w:val="0"/>
          <w:numId w:val="35"/>
        </w:numPr>
        <w:spacing w:after="200" w:line="276" w:lineRule="auto"/>
        <w:jc w:val="both"/>
        <w:rPr>
          <w:rFonts w:ascii="Trebuchet MS" w:hAnsi="Trebuchet MS"/>
          <w:i/>
          <w:color w:val="232E56"/>
          <w:sz w:val="22"/>
          <w:szCs w:val="22"/>
        </w:rPr>
      </w:pPr>
      <w:bookmarkStart w:id="167" w:name="_Toc477776745"/>
      <w:r w:rsidRPr="004D1535">
        <w:rPr>
          <w:rFonts w:ascii="Trebuchet MS" w:hAnsi="Trebuchet MS"/>
          <w:i/>
          <w:color w:val="232E56"/>
          <w:sz w:val="22"/>
          <w:szCs w:val="22"/>
        </w:rPr>
        <w:t xml:space="preserve">The </w:t>
      </w:r>
      <w:r>
        <w:rPr>
          <w:rFonts w:ascii="Trebuchet MS" w:hAnsi="Trebuchet MS"/>
          <w:i/>
          <w:color w:val="232E56"/>
          <w:sz w:val="22"/>
          <w:szCs w:val="22"/>
        </w:rPr>
        <w:t xml:space="preserve">Executive </w:t>
      </w:r>
      <w:r w:rsidRPr="004D1535">
        <w:rPr>
          <w:rFonts w:ascii="Trebuchet MS" w:hAnsi="Trebuchet MS"/>
          <w:i/>
          <w:color w:val="232E56"/>
          <w:sz w:val="22"/>
          <w:szCs w:val="22"/>
        </w:rPr>
        <w:t>Headteacher must be able to evidence that they are highly competent in the Teachers’ Standards to a level consistent with their Leadership responsibilities</w:t>
      </w:r>
      <w:bookmarkEnd w:id="167"/>
    </w:p>
    <w:p w14:paraId="4575D51D" w14:textId="254980D6" w:rsidR="004D1535" w:rsidRPr="004D1535" w:rsidRDefault="004D1535" w:rsidP="004D1535">
      <w:pPr>
        <w:numPr>
          <w:ilvl w:val="0"/>
          <w:numId w:val="35"/>
        </w:numPr>
        <w:spacing w:after="200" w:line="276" w:lineRule="auto"/>
        <w:jc w:val="both"/>
        <w:rPr>
          <w:rFonts w:ascii="Trebuchet MS" w:hAnsi="Trebuchet MS"/>
          <w:color w:val="232E56"/>
          <w:sz w:val="22"/>
          <w:szCs w:val="22"/>
        </w:rPr>
      </w:pPr>
      <w:bookmarkStart w:id="168" w:name="_Toc477776746"/>
      <w:r w:rsidRPr="004D1535">
        <w:rPr>
          <w:rFonts w:ascii="Trebuchet MS" w:hAnsi="Trebuchet MS"/>
          <w:i/>
          <w:color w:val="232E56"/>
          <w:sz w:val="22"/>
          <w:szCs w:val="22"/>
        </w:rPr>
        <w:t xml:space="preserve">The </w:t>
      </w:r>
      <w:r>
        <w:rPr>
          <w:rFonts w:ascii="Trebuchet MS" w:hAnsi="Trebuchet MS"/>
          <w:i/>
          <w:color w:val="232E56"/>
          <w:sz w:val="22"/>
          <w:szCs w:val="22"/>
        </w:rPr>
        <w:t xml:space="preserve">Executive </w:t>
      </w:r>
      <w:r w:rsidRPr="004D1535">
        <w:rPr>
          <w:rFonts w:ascii="Trebuchet MS" w:hAnsi="Trebuchet MS"/>
          <w:i/>
          <w:color w:val="232E56"/>
          <w:sz w:val="22"/>
          <w:szCs w:val="22"/>
        </w:rPr>
        <w:t>Headteacher must be able to demonstrate sustained high-quality performance with particular regard to strategic Leadership and management practice and their positive impact on whole Federation standards, pupil progress and outcomes</w:t>
      </w:r>
      <w:r w:rsidRPr="004D1535">
        <w:rPr>
          <w:rFonts w:ascii="Trebuchet MS" w:hAnsi="Trebuchet MS"/>
          <w:color w:val="232E56"/>
          <w:sz w:val="22"/>
          <w:szCs w:val="22"/>
        </w:rPr>
        <w:t>.</w:t>
      </w:r>
      <w:bookmarkEnd w:id="168"/>
    </w:p>
    <w:p w14:paraId="547D85D0" w14:textId="40CA0E83" w:rsidR="004D1535" w:rsidRPr="004D1535" w:rsidRDefault="004D1535" w:rsidP="004D1535">
      <w:pPr>
        <w:jc w:val="both"/>
        <w:rPr>
          <w:rFonts w:ascii="Trebuchet MS" w:hAnsi="Trebuchet MS"/>
          <w:b/>
          <w:color w:val="232E56"/>
          <w:sz w:val="22"/>
          <w:szCs w:val="22"/>
        </w:rPr>
      </w:pPr>
      <w:bookmarkStart w:id="169" w:name="_Toc477776766"/>
      <w:r w:rsidRPr="004D1535">
        <w:rPr>
          <w:rFonts w:ascii="Trebuchet MS" w:hAnsi="Trebuchet MS"/>
          <w:b/>
          <w:color w:val="232E56"/>
          <w:sz w:val="22"/>
          <w:szCs w:val="22"/>
        </w:rPr>
        <w:t>Leadership Teachers</w:t>
      </w:r>
      <w:r>
        <w:rPr>
          <w:rFonts w:ascii="Trebuchet MS" w:hAnsi="Trebuchet MS"/>
          <w:b/>
          <w:color w:val="232E56"/>
          <w:sz w:val="22"/>
          <w:szCs w:val="22"/>
        </w:rPr>
        <w:t xml:space="preserve"> (Head of Schools, Deputy Headteachers) </w:t>
      </w:r>
    </w:p>
    <w:p w14:paraId="6E8352F4" w14:textId="77777777" w:rsidR="004D1535" w:rsidRPr="004D1535" w:rsidRDefault="004D1535" w:rsidP="004D1535">
      <w:pPr>
        <w:jc w:val="both"/>
        <w:rPr>
          <w:rFonts w:ascii="Trebuchet MS" w:hAnsi="Trebuchet MS"/>
          <w:color w:val="232E56"/>
          <w:sz w:val="22"/>
          <w:szCs w:val="22"/>
        </w:rPr>
      </w:pPr>
      <w:r w:rsidRPr="004D1535">
        <w:rPr>
          <w:rFonts w:ascii="Trebuchet MS" w:hAnsi="Trebuchet MS"/>
          <w:color w:val="232E56"/>
          <w:sz w:val="22"/>
          <w:szCs w:val="22"/>
        </w:rPr>
        <w:t>In this Federation the following criteria will be considered when assessing whether pay progression should be awarded to a Leadership teacher, other than the Headteacher:</w:t>
      </w:r>
      <w:bookmarkEnd w:id="169"/>
    </w:p>
    <w:p w14:paraId="3F12450A" w14:textId="77777777" w:rsidR="004D1535" w:rsidRPr="004D1535" w:rsidRDefault="004D1535" w:rsidP="004D1535">
      <w:pPr>
        <w:jc w:val="both"/>
        <w:rPr>
          <w:rFonts w:ascii="Trebuchet MS" w:hAnsi="Trebuchet MS"/>
          <w:color w:val="232E56"/>
          <w:sz w:val="22"/>
          <w:szCs w:val="22"/>
        </w:rPr>
      </w:pPr>
    </w:p>
    <w:p w14:paraId="3AEF67C6" w14:textId="77777777" w:rsidR="004D1535" w:rsidRPr="004D1535" w:rsidRDefault="004D1535" w:rsidP="004D1535">
      <w:pPr>
        <w:numPr>
          <w:ilvl w:val="0"/>
          <w:numId w:val="35"/>
        </w:numPr>
        <w:spacing w:after="200" w:line="276" w:lineRule="auto"/>
        <w:jc w:val="both"/>
        <w:rPr>
          <w:rFonts w:ascii="Trebuchet MS" w:hAnsi="Trebuchet MS"/>
          <w:i/>
          <w:color w:val="232E56"/>
          <w:sz w:val="22"/>
          <w:szCs w:val="22"/>
        </w:rPr>
      </w:pPr>
      <w:bookmarkStart w:id="170" w:name="_Toc477776767"/>
      <w:r w:rsidRPr="004D1535">
        <w:rPr>
          <w:rFonts w:ascii="Trebuchet MS" w:hAnsi="Trebuchet MS"/>
          <w:i/>
          <w:color w:val="232E56"/>
          <w:sz w:val="22"/>
          <w:szCs w:val="22"/>
        </w:rPr>
        <w:t>The Leadership Teacher must have met or made good progress towards their appraisal objectives</w:t>
      </w:r>
      <w:bookmarkEnd w:id="170"/>
    </w:p>
    <w:p w14:paraId="0D6CFA4A" w14:textId="77777777" w:rsidR="004D1535" w:rsidRPr="004D1535" w:rsidRDefault="004D1535" w:rsidP="004D1535">
      <w:pPr>
        <w:numPr>
          <w:ilvl w:val="0"/>
          <w:numId w:val="35"/>
        </w:numPr>
        <w:spacing w:after="200" w:line="276" w:lineRule="auto"/>
        <w:jc w:val="both"/>
        <w:rPr>
          <w:rFonts w:ascii="Trebuchet MS" w:hAnsi="Trebuchet MS"/>
          <w:i/>
          <w:color w:val="232E56"/>
          <w:sz w:val="22"/>
          <w:szCs w:val="22"/>
        </w:rPr>
      </w:pPr>
      <w:bookmarkStart w:id="171" w:name="_Toc477776768"/>
      <w:r w:rsidRPr="004D1535">
        <w:rPr>
          <w:rFonts w:ascii="Trebuchet MS" w:hAnsi="Trebuchet MS"/>
          <w:i/>
          <w:color w:val="232E56"/>
          <w:sz w:val="22"/>
          <w:szCs w:val="22"/>
        </w:rPr>
        <w:t>The Leadership Teacher must be able to evidence that they are highly competent in the Teachers’ Standards to a level consistent with their Leadership responsibilities</w:t>
      </w:r>
      <w:bookmarkEnd w:id="171"/>
    </w:p>
    <w:p w14:paraId="7BCF57A1" w14:textId="1EFF718A" w:rsidR="009F514B" w:rsidRDefault="004D1535" w:rsidP="00511149">
      <w:pPr>
        <w:ind w:left="360"/>
        <w:rPr>
          <w:rFonts w:ascii="Trebuchet MS" w:hAnsi="Trebuchet MS"/>
          <w:i/>
          <w:color w:val="232E56"/>
          <w:sz w:val="22"/>
          <w:szCs w:val="22"/>
        </w:rPr>
      </w:pPr>
      <w:bookmarkStart w:id="172" w:name="_Toc477776769"/>
      <w:r w:rsidRPr="004D1535">
        <w:rPr>
          <w:rFonts w:ascii="Trebuchet MS" w:hAnsi="Trebuchet MS"/>
          <w:i/>
          <w:color w:val="232E56"/>
          <w:sz w:val="22"/>
          <w:szCs w:val="22"/>
        </w:rPr>
        <w:t>The Leadership Teacher must be able to demonstrate sustained high-quality performance with particular regard to strategic Leadership and management practice and their positive impact on whole Federation standards, pupil progress and outcomes or operational areas in the federation for which they have responsibility.</w:t>
      </w:r>
      <w:bookmarkEnd w:id="172"/>
    </w:p>
    <w:p w14:paraId="48B37368" w14:textId="4C39373B" w:rsidR="00511149" w:rsidRDefault="00511149" w:rsidP="00511149">
      <w:pPr>
        <w:ind w:left="360"/>
        <w:rPr>
          <w:rFonts w:ascii="Trebuchet MS" w:hAnsi="Trebuchet MS"/>
          <w:i/>
          <w:color w:val="232E56"/>
          <w:sz w:val="22"/>
          <w:szCs w:val="22"/>
        </w:rPr>
      </w:pPr>
    </w:p>
    <w:p w14:paraId="4A08B291" w14:textId="3663D512" w:rsidR="00511149" w:rsidRDefault="00511149" w:rsidP="00511149">
      <w:pPr>
        <w:ind w:left="360"/>
        <w:rPr>
          <w:rFonts w:ascii="Trebuchet MS" w:hAnsi="Trebuchet MS"/>
          <w:i/>
          <w:color w:val="232E56"/>
          <w:sz w:val="22"/>
          <w:szCs w:val="22"/>
        </w:rPr>
      </w:pPr>
    </w:p>
    <w:p w14:paraId="2EF1EA28" w14:textId="19A9D1C3" w:rsidR="00511149" w:rsidRDefault="00511149" w:rsidP="00511149">
      <w:pPr>
        <w:ind w:left="360"/>
        <w:rPr>
          <w:rFonts w:ascii="Trebuchet MS" w:hAnsi="Trebuchet MS"/>
          <w:i/>
          <w:color w:val="232E56"/>
          <w:sz w:val="22"/>
          <w:szCs w:val="22"/>
        </w:rPr>
      </w:pPr>
    </w:p>
    <w:p w14:paraId="4696850E" w14:textId="11E75BE1" w:rsidR="009F514B" w:rsidRDefault="009F514B" w:rsidP="00250116">
      <w:pPr>
        <w:spacing w:after="0" w:line="276" w:lineRule="auto"/>
        <w:jc w:val="both"/>
        <w:rPr>
          <w:rFonts w:ascii="Trebuchet MS" w:eastAsia="Calibri" w:hAnsi="Trebuchet MS" w:cs="Arial"/>
          <w:color w:val="232E56"/>
          <w:sz w:val="22"/>
          <w:szCs w:val="22"/>
        </w:rPr>
      </w:pPr>
    </w:p>
    <w:p w14:paraId="73BC71BF" w14:textId="77777777" w:rsidR="00D23149" w:rsidRPr="00872AE3" w:rsidRDefault="00D23149" w:rsidP="00250116">
      <w:pPr>
        <w:spacing w:after="0" w:line="276" w:lineRule="auto"/>
        <w:jc w:val="both"/>
        <w:rPr>
          <w:rFonts w:ascii="Arial" w:hAnsi="Arial" w:cs="Arial"/>
          <w:i/>
          <w:iCs/>
          <w:color w:val="232E56"/>
          <w:sz w:val="22"/>
          <w:szCs w:val="22"/>
          <w:highlight w:val="yellow"/>
        </w:rPr>
      </w:pPr>
    </w:p>
    <w:p w14:paraId="5030E86E" w14:textId="276E1948" w:rsidR="00477084" w:rsidRPr="0043299D" w:rsidRDefault="00477084" w:rsidP="00872AE3">
      <w:pPr>
        <w:pStyle w:val="SPSHeading"/>
        <w:spacing w:line="276" w:lineRule="auto"/>
        <w:jc w:val="both"/>
        <w:outlineLvl w:val="0"/>
        <w:rPr>
          <w:b/>
          <w:bCs/>
          <w:color w:val="232E56"/>
          <w:sz w:val="24"/>
          <w:szCs w:val="24"/>
        </w:rPr>
      </w:pPr>
      <w:bookmarkStart w:id="173" w:name="_Toc481062390"/>
      <w:bookmarkStart w:id="174" w:name="_Toc481578471"/>
      <w:bookmarkStart w:id="175" w:name="_Toc148433083"/>
      <w:bookmarkStart w:id="176" w:name="_Toc182930739"/>
      <w:bookmarkStart w:id="177" w:name="appendixfive"/>
      <w:r w:rsidRPr="0043299D">
        <w:rPr>
          <w:b/>
          <w:bCs/>
          <w:color w:val="232E56"/>
          <w:sz w:val="24"/>
          <w:szCs w:val="24"/>
        </w:rPr>
        <w:lastRenderedPageBreak/>
        <w:t xml:space="preserve">Appendix 5: </w:t>
      </w:r>
      <w:bookmarkEnd w:id="173"/>
      <w:bookmarkEnd w:id="174"/>
      <w:bookmarkEnd w:id="175"/>
      <w:r w:rsidR="00B8500A" w:rsidRPr="0043299D">
        <w:rPr>
          <w:b/>
          <w:bCs/>
          <w:color w:val="232E56"/>
          <w:sz w:val="24"/>
          <w:szCs w:val="24"/>
        </w:rPr>
        <w:t xml:space="preserve">Criteria for </w:t>
      </w:r>
      <w:r w:rsidR="00D64CBE" w:rsidRPr="0043299D">
        <w:rPr>
          <w:b/>
          <w:bCs/>
          <w:color w:val="232E56"/>
          <w:sz w:val="24"/>
          <w:szCs w:val="24"/>
        </w:rPr>
        <w:t xml:space="preserve">Progression to the </w:t>
      </w:r>
      <w:r w:rsidR="00B8500A" w:rsidRPr="0043299D">
        <w:rPr>
          <w:b/>
          <w:bCs/>
          <w:color w:val="232E56"/>
          <w:sz w:val="24"/>
          <w:szCs w:val="24"/>
        </w:rPr>
        <w:t>Upper Pay Range</w:t>
      </w:r>
      <w:bookmarkEnd w:id="176"/>
    </w:p>
    <w:bookmarkEnd w:id="177"/>
    <w:p w14:paraId="483E0A86" w14:textId="77777777" w:rsidR="00FB40B9" w:rsidRPr="00872AE3" w:rsidRDefault="00FB40B9" w:rsidP="00250116">
      <w:pPr>
        <w:pStyle w:val="NoSpacing"/>
        <w:spacing w:line="276" w:lineRule="auto"/>
        <w:jc w:val="both"/>
        <w:rPr>
          <w:rFonts w:ascii="Arial" w:hAnsi="Arial" w:cs="Arial"/>
        </w:rPr>
      </w:pPr>
    </w:p>
    <w:p w14:paraId="70275C1C" w14:textId="77777777" w:rsidR="002C55DC" w:rsidRPr="00872AE3" w:rsidRDefault="002C55DC" w:rsidP="00250116">
      <w:pPr>
        <w:pStyle w:val="NoSpacing"/>
        <w:spacing w:line="276" w:lineRule="auto"/>
        <w:jc w:val="both"/>
        <w:rPr>
          <w:rFonts w:ascii="Arial" w:hAnsi="Arial" w:cs="Arial"/>
          <w:color w:val="232E56"/>
        </w:rPr>
      </w:pPr>
      <w:r w:rsidRPr="00872AE3">
        <w:rPr>
          <w:rFonts w:ascii="Arial" w:hAnsi="Arial" w:cs="Arial"/>
          <w:color w:val="232E56"/>
        </w:rPr>
        <w:t>To progress to the Upper Pay Range a Teacher must meet the following criteria:</w:t>
      </w:r>
    </w:p>
    <w:p w14:paraId="7E5DFC69" w14:textId="77777777" w:rsidR="009A73BD" w:rsidRPr="00872AE3" w:rsidRDefault="009A73BD" w:rsidP="00250116">
      <w:pPr>
        <w:pStyle w:val="NoSpacing"/>
        <w:spacing w:line="276" w:lineRule="auto"/>
        <w:jc w:val="both"/>
        <w:rPr>
          <w:rFonts w:ascii="Arial" w:hAnsi="Arial" w:cs="Arial"/>
          <w:color w:val="232E56"/>
        </w:rPr>
      </w:pPr>
    </w:p>
    <w:p w14:paraId="31057ED5" w14:textId="5948F90F" w:rsidR="002C55DC" w:rsidRPr="00872AE3" w:rsidRDefault="002C55DC" w:rsidP="00250116">
      <w:pPr>
        <w:pStyle w:val="NoSpacing"/>
        <w:numPr>
          <w:ilvl w:val="0"/>
          <w:numId w:val="14"/>
        </w:numPr>
        <w:spacing w:line="276" w:lineRule="auto"/>
        <w:jc w:val="both"/>
        <w:rPr>
          <w:rFonts w:ascii="Arial" w:hAnsi="Arial" w:cs="Arial"/>
          <w:color w:val="232E56"/>
        </w:rPr>
      </w:pPr>
      <w:r w:rsidRPr="00872AE3">
        <w:rPr>
          <w:rFonts w:ascii="Arial" w:hAnsi="Arial" w:cs="Arial"/>
          <w:color w:val="232E56"/>
        </w:rPr>
        <w:t>highly competent in all elements of the professional standards</w:t>
      </w:r>
    </w:p>
    <w:p w14:paraId="3ADF7125" w14:textId="6EB53B31" w:rsidR="002C55DC" w:rsidRPr="00872AE3" w:rsidRDefault="002C55DC" w:rsidP="00250116">
      <w:pPr>
        <w:pStyle w:val="NoSpacing"/>
        <w:numPr>
          <w:ilvl w:val="0"/>
          <w:numId w:val="14"/>
        </w:numPr>
        <w:spacing w:line="276" w:lineRule="auto"/>
        <w:jc w:val="both"/>
        <w:rPr>
          <w:rFonts w:ascii="Arial" w:hAnsi="Arial" w:cs="Arial"/>
          <w:color w:val="232E56"/>
        </w:rPr>
      </w:pPr>
      <w:r w:rsidRPr="00872AE3">
        <w:rPr>
          <w:rFonts w:ascii="Arial" w:hAnsi="Arial" w:cs="Arial"/>
          <w:color w:val="232E56"/>
        </w:rPr>
        <w:t>their achievements and contributions to the School are substantial and sustained</w:t>
      </w:r>
    </w:p>
    <w:p w14:paraId="664D86E7" w14:textId="77777777" w:rsidR="009F45E0" w:rsidRPr="00872AE3" w:rsidRDefault="009F45E0" w:rsidP="00250116">
      <w:pPr>
        <w:pStyle w:val="NoSpacing"/>
        <w:spacing w:line="276" w:lineRule="auto"/>
        <w:ind w:left="720"/>
        <w:jc w:val="both"/>
        <w:rPr>
          <w:rFonts w:ascii="Arial" w:hAnsi="Arial" w:cs="Arial"/>
          <w:color w:val="232E56"/>
        </w:rPr>
      </w:pPr>
    </w:p>
    <w:p w14:paraId="2E605F9B" w14:textId="77777777" w:rsidR="009A73BD" w:rsidRPr="00872AE3" w:rsidRDefault="009A73BD" w:rsidP="00250116">
      <w:pPr>
        <w:pStyle w:val="NoSpacing"/>
        <w:spacing w:line="276" w:lineRule="auto"/>
        <w:jc w:val="both"/>
        <w:rPr>
          <w:rFonts w:ascii="Arial" w:hAnsi="Arial" w:cs="Arial"/>
          <w:color w:val="232E56"/>
        </w:rPr>
      </w:pPr>
    </w:p>
    <w:p w14:paraId="04B9AD23" w14:textId="3D09D390" w:rsidR="002C55DC" w:rsidRPr="00872AE3" w:rsidRDefault="002C55DC" w:rsidP="00250116">
      <w:pPr>
        <w:pStyle w:val="NoSpacing"/>
        <w:spacing w:line="276" w:lineRule="auto"/>
        <w:jc w:val="both"/>
        <w:rPr>
          <w:rFonts w:ascii="Arial" w:hAnsi="Arial" w:cs="Arial"/>
          <w:color w:val="232E56"/>
        </w:rPr>
      </w:pPr>
      <w:r w:rsidRPr="00872AE3">
        <w:rPr>
          <w:rFonts w:ascii="Arial" w:hAnsi="Arial" w:cs="Arial"/>
          <w:color w:val="232E56"/>
        </w:rPr>
        <w:t xml:space="preserve">In this </w:t>
      </w:r>
      <w:r w:rsidR="004D1535">
        <w:rPr>
          <w:rFonts w:ascii="Arial" w:hAnsi="Arial" w:cs="Arial"/>
          <w:color w:val="232E56"/>
        </w:rPr>
        <w:t>Federation</w:t>
      </w:r>
      <w:r w:rsidRPr="00872AE3">
        <w:rPr>
          <w:rFonts w:ascii="Arial" w:hAnsi="Arial" w:cs="Arial"/>
          <w:color w:val="232E56"/>
        </w:rPr>
        <w:t>, this is interpreted as follows:</w:t>
      </w:r>
    </w:p>
    <w:p w14:paraId="3EC60E96" w14:textId="77777777" w:rsidR="009A73BD" w:rsidRPr="00872AE3" w:rsidRDefault="009A73BD" w:rsidP="00250116">
      <w:pPr>
        <w:pStyle w:val="NoSpacing"/>
        <w:spacing w:line="276" w:lineRule="auto"/>
        <w:jc w:val="both"/>
        <w:rPr>
          <w:rFonts w:ascii="Arial" w:hAnsi="Arial" w:cs="Arial"/>
          <w:color w:val="232E56"/>
        </w:rPr>
      </w:pPr>
    </w:p>
    <w:p w14:paraId="6233BB01" w14:textId="77777777" w:rsidR="002C55DC" w:rsidRPr="00872AE3" w:rsidRDefault="002C55DC" w:rsidP="00250116">
      <w:pPr>
        <w:pStyle w:val="NoSpacing"/>
        <w:spacing w:line="276" w:lineRule="auto"/>
        <w:jc w:val="both"/>
        <w:rPr>
          <w:rFonts w:ascii="Arial" w:hAnsi="Arial" w:cs="Arial"/>
          <w:b/>
          <w:bCs/>
          <w:color w:val="232E56"/>
        </w:rPr>
      </w:pPr>
      <w:r w:rsidRPr="00872AE3">
        <w:rPr>
          <w:rFonts w:ascii="Arial" w:hAnsi="Arial" w:cs="Arial"/>
          <w:b/>
          <w:bCs/>
          <w:color w:val="232E56"/>
        </w:rPr>
        <w:t>Highly Competent</w:t>
      </w:r>
    </w:p>
    <w:p w14:paraId="7E4F478E" w14:textId="77777777" w:rsidR="00797E37" w:rsidRPr="00872AE3" w:rsidRDefault="00797E37" w:rsidP="00250116">
      <w:pPr>
        <w:pStyle w:val="NoSpacing"/>
        <w:spacing w:line="276" w:lineRule="auto"/>
        <w:jc w:val="both"/>
        <w:rPr>
          <w:rFonts w:ascii="Arial" w:hAnsi="Arial" w:cs="Arial"/>
          <w:color w:val="232E56"/>
        </w:rPr>
      </w:pPr>
    </w:p>
    <w:p w14:paraId="759A0467" w14:textId="379C5AAF" w:rsidR="002C55DC" w:rsidRPr="00872AE3" w:rsidRDefault="002C55DC" w:rsidP="00250116">
      <w:pPr>
        <w:pStyle w:val="NoSpacing"/>
        <w:numPr>
          <w:ilvl w:val="0"/>
          <w:numId w:val="15"/>
        </w:numPr>
        <w:spacing w:line="276" w:lineRule="auto"/>
        <w:jc w:val="both"/>
        <w:rPr>
          <w:rFonts w:ascii="Arial" w:hAnsi="Arial" w:cs="Arial"/>
          <w:color w:val="232E56"/>
        </w:rPr>
      </w:pPr>
      <w:r w:rsidRPr="00872AE3">
        <w:rPr>
          <w:rFonts w:ascii="Arial" w:hAnsi="Arial" w:cs="Arial"/>
          <w:color w:val="232E56"/>
        </w:rPr>
        <w:t xml:space="preserve">The Teacher demonstrates consistently good teaching and learning with evidence of aspects of outstanding practice </w:t>
      </w:r>
    </w:p>
    <w:p w14:paraId="30A7EAF7" w14:textId="00898563" w:rsidR="002C55DC" w:rsidRPr="00872AE3" w:rsidRDefault="002C55DC" w:rsidP="00250116">
      <w:pPr>
        <w:pStyle w:val="NoSpacing"/>
        <w:numPr>
          <w:ilvl w:val="0"/>
          <w:numId w:val="15"/>
        </w:numPr>
        <w:spacing w:line="276" w:lineRule="auto"/>
        <w:jc w:val="both"/>
        <w:rPr>
          <w:rFonts w:ascii="Arial" w:hAnsi="Arial" w:cs="Arial"/>
          <w:color w:val="232E56"/>
        </w:rPr>
      </w:pPr>
      <w:r w:rsidRPr="00872AE3">
        <w:rPr>
          <w:rFonts w:ascii="Arial" w:hAnsi="Arial" w:cs="Arial"/>
          <w:color w:val="232E56"/>
        </w:rPr>
        <w:t>The Teacher evidences an excellent depth and breadth of knowledge, skill, understanding and application of the Teachers standards</w:t>
      </w:r>
    </w:p>
    <w:p w14:paraId="34EDCFD6" w14:textId="371AE42F" w:rsidR="002C55DC" w:rsidRPr="00872AE3" w:rsidRDefault="002C55DC" w:rsidP="00250116">
      <w:pPr>
        <w:pStyle w:val="NoSpacing"/>
        <w:numPr>
          <w:ilvl w:val="0"/>
          <w:numId w:val="15"/>
        </w:numPr>
        <w:spacing w:line="276" w:lineRule="auto"/>
        <w:jc w:val="both"/>
        <w:rPr>
          <w:rFonts w:ascii="Arial" w:hAnsi="Arial" w:cs="Arial"/>
          <w:color w:val="232E56"/>
        </w:rPr>
      </w:pPr>
      <w:r w:rsidRPr="00872AE3">
        <w:rPr>
          <w:rFonts w:ascii="Arial" w:hAnsi="Arial" w:cs="Arial"/>
          <w:color w:val="232E56"/>
        </w:rPr>
        <w:t>The Teacher contributes to the professional development of colleagues through coaching / mentoring, demonstrating effective practice and providing advice, guidance and feedback. The Teacher continually develops their practice through effective application of professional development activities</w:t>
      </w:r>
    </w:p>
    <w:p w14:paraId="3109B50C" w14:textId="77777777" w:rsidR="0073683C" w:rsidRPr="00872AE3" w:rsidRDefault="0073683C" w:rsidP="0073683C">
      <w:pPr>
        <w:pStyle w:val="NoSpacing"/>
        <w:spacing w:line="276" w:lineRule="auto"/>
        <w:ind w:left="720"/>
        <w:jc w:val="both"/>
        <w:rPr>
          <w:rFonts w:ascii="Arial" w:hAnsi="Arial" w:cs="Arial"/>
          <w:color w:val="232E56"/>
        </w:rPr>
      </w:pPr>
    </w:p>
    <w:p w14:paraId="224B10DF" w14:textId="77777777" w:rsidR="002C55DC" w:rsidRPr="00872AE3" w:rsidRDefault="002C55DC" w:rsidP="00250116">
      <w:pPr>
        <w:pStyle w:val="NoSpacing"/>
        <w:spacing w:line="276" w:lineRule="auto"/>
        <w:jc w:val="both"/>
        <w:rPr>
          <w:rFonts w:ascii="Arial" w:hAnsi="Arial" w:cs="Arial"/>
          <w:color w:val="232E56"/>
        </w:rPr>
      </w:pPr>
    </w:p>
    <w:p w14:paraId="34D30378" w14:textId="77777777" w:rsidR="002C55DC" w:rsidRPr="00872AE3" w:rsidRDefault="002C55DC" w:rsidP="00250116">
      <w:pPr>
        <w:pStyle w:val="NoSpacing"/>
        <w:spacing w:line="276" w:lineRule="auto"/>
        <w:jc w:val="both"/>
        <w:rPr>
          <w:rFonts w:ascii="Arial" w:hAnsi="Arial" w:cs="Arial"/>
          <w:b/>
          <w:bCs/>
          <w:color w:val="232E56"/>
        </w:rPr>
      </w:pPr>
      <w:r w:rsidRPr="00872AE3">
        <w:rPr>
          <w:rFonts w:ascii="Arial" w:hAnsi="Arial" w:cs="Arial"/>
          <w:b/>
          <w:bCs/>
          <w:color w:val="232E56"/>
        </w:rPr>
        <w:t>Substantial</w:t>
      </w:r>
    </w:p>
    <w:p w14:paraId="6D771E77" w14:textId="77777777" w:rsidR="00797E37" w:rsidRPr="00872AE3" w:rsidRDefault="00797E37" w:rsidP="00250116">
      <w:pPr>
        <w:pStyle w:val="NoSpacing"/>
        <w:spacing w:line="276" w:lineRule="auto"/>
        <w:jc w:val="both"/>
        <w:rPr>
          <w:rFonts w:ascii="Arial" w:hAnsi="Arial" w:cs="Arial"/>
          <w:color w:val="232E56"/>
        </w:rPr>
      </w:pPr>
    </w:p>
    <w:p w14:paraId="1E38DEE0" w14:textId="025DCDA7" w:rsidR="002C55DC" w:rsidRPr="00872AE3" w:rsidRDefault="002C55DC" w:rsidP="00250116">
      <w:pPr>
        <w:pStyle w:val="NoSpacing"/>
        <w:numPr>
          <w:ilvl w:val="0"/>
          <w:numId w:val="16"/>
        </w:numPr>
        <w:spacing w:line="276" w:lineRule="auto"/>
        <w:jc w:val="both"/>
        <w:rPr>
          <w:rFonts w:ascii="Arial" w:hAnsi="Arial" w:cs="Arial"/>
          <w:color w:val="232E56"/>
        </w:rPr>
      </w:pPr>
      <w:r w:rsidRPr="00872AE3">
        <w:rPr>
          <w:rFonts w:ascii="Arial" w:hAnsi="Arial" w:cs="Arial"/>
          <w:color w:val="232E56"/>
        </w:rPr>
        <w:t>The Teacher plays a critical role in the life of the School outside of their classroom</w:t>
      </w:r>
    </w:p>
    <w:p w14:paraId="06CAE768" w14:textId="20480548" w:rsidR="002C55DC" w:rsidRPr="00872AE3" w:rsidRDefault="002C55DC" w:rsidP="00250116">
      <w:pPr>
        <w:pStyle w:val="NoSpacing"/>
        <w:numPr>
          <w:ilvl w:val="0"/>
          <w:numId w:val="16"/>
        </w:numPr>
        <w:spacing w:line="276" w:lineRule="auto"/>
        <w:jc w:val="both"/>
        <w:rPr>
          <w:rFonts w:ascii="Arial" w:hAnsi="Arial" w:cs="Arial"/>
          <w:color w:val="232E56"/>
        </w:rPr>
      </w:pPr>
      <w:r w:rsidRPr="00872AE3">
        <w:rPr>
          <w:rFonts w:ascii="Arial" w:hAnsi="Arial" w:cs="Arial"/>
          <w:color w:val="232E56"/>
        </w:rPr>
        <w:t>The Teacher is making a significant wider contribution to School improvement and pupil outcomes outside of their class</w:t>
      </w:r>
    </w:p>
    <w:p w14:paraId="311C44D1" w14:textId="31A8C9CC" w:rsidR="002C55DC" w:rsidRPr="00872AE3" w:rsidRDefault="002C55DC" w:rsidP="00250116">
      <w:pPr>
        <w:pStyle w:val="NoSpacing"/>
        <w:numPr>
          <w:ilvl w:val="0"/>
          <w:numId w:val="16"/>
        </w:numPr>
        <w:spacing w:line="276" w:lineRule="auto"/>
        <w:jc w:val="both"/>
        <w:rPr>
          <w:rFonts w:ascii="Arial" w:hAnsi="Arial" w:cs="Arial"/>
          <w:color w:val="232E56"/>
        </w:rPr>
      </w:pPr>
      <w:r w:rsidRPr="00872AE3">
        <w:rPr>
          <w:rFonts w:ascii="Arial" w:hAnsi="Arial" w:cs="Arial"/>
          <w:color w:val="232E56"/>
        </w:rPr>
        <w:t>The Teacher makes a significant contribution to policy and practice which has improved teaching and learning across the School</w:t>
      </w:r>
    </w:p>
    <w:p w14:paraId="2488DD12" w14:textId="73867FC6" w:rsidR="002C55DC" w:rsidRDefault="002C55DC" w:rsidP="00250116">
      <w:pPr>
        <w:pStyle w:val="NoSpacing"/>
        <w:spacing w:line="276" w:lineRule="auto"/>
        <w:jc w:val="both"/>
        <w:rPr>
          <w:rFonts w:ascii="Arial" w:hAnsi="Arial" w:cs="Arial"/>
          <w:color w:val="232E56"/>
        </w:rPr>
      </w:pPr>
    </w:p>
    <w:p w14:paraId="09E0C47F" w14:textId="7DEC9611" w:rsidR="00511149" w:rsidRDefault="00511149" w:rsidP="00250116">
      <w:pPr>
        <w:pStyle w:val="NoSpacing"/>
        <w:spacing w:line="276" w:lineRule="auto"/>
        <w:jc w:val="both"/>
        <w:rPr>
          <w:rFonts w:ascii="Arial" w:hAnsi="Arial" w:cs="Arial"/>
          <w:color w:val="232E56"/>
        </w:rPr>
      </w:pPr>
    </w:p>
    <w:p w14:paraId="7845FC83" w14:textId="77777777" w:rsidR="00511149" w:rsidRPr="00872AE3" w:rsidRDefault="00511149" w:rsidP="00250116">
      <w:pPr>
        <w:pStyle w:val="NoSpacing"/>
        <w:spacing w:line="276" w:lineRule="auto"/>
        <w:jc w:val="both"/>
        <w:rPr>
          <w:rFonts w:ascii="Arial" w:hAnsi="Arial" w:cs="Arial"/>
          <w:color w:val="232E56"/>
        </w:rPr>
      </w:pPr>
    </w:p>
    <w:p w14:paraId="3195B888" w14:textId="77777777" w:rsidR="002C55DC" w:rsidRPr="00872AE3" w:rsidRDefault="002C55DC" w:rsidP="00250116">
      <w:pPr>
        <w:pStyle w:val="NoSpacing"/>
        <w:spacing w:line="276" w:lineRule="auto"/>
        <w:jc w:val="both"/>
        <w:rPr>
          <w:rFonts w:ascii="Arial" w:hAnsi="Arial" w:cs="Arial"/>
          <w:b/>
          <w:bCs/>
          <w:color w:val="232E56"/>
        </w:rPr>
      </w:pPr>
      <w:r w:rsidRPr="00872AE3">
        <w:rPr>
          <w:rFonts w:ascii="Arial" w:hAnsi="Arial" w:cs="Arial"/>
          <w:b/>
          <w:bCs/>
          <w:color w:val="232E56"/>
        </w:rPr>
        <w:t>Sustained</w:t>
      </w:r>
    </w:p>
    <w:p w14:paraId="4D2E536C" w14:textId="77777777" w:rsidR="00797E37" w:rsidRPr="00872AE3" w:rsidRDefault="00797E37" w:rsidP="00250116">
      <w:pPr>
        <w:pStyle w:val="NoSpacing"/>
        <w:spacing w:line="276" w:lineRule="auto"/>
        <w:jc w:val="both"/>
        <w:rPr>
          <w:rFonts w:ascii="Arial" w:hAnsi="Arial" w:cs="Arial"/>
          <w:color w:val="232E56"/>
        </w:rPr>
      </w:pPr>
    </w:p>
    <w:p w14:paraId="57D50DB3" w14:textId="6A34E496" w:rsidR="002C55DC" w:rsidRPr="00872AE3" w:rsidRDefault="002C55DC" w:rsidP="00250116">
      <w:pPr>
        <w:pStyle w:val="NoSpacing"/>
        <w:numPr>
          <w:ilvl w:val="0"/>
          <w:numId w:val="17"/>
        </w:numPr>
        <w:spacing w:line="276" w:lineRule="auto"/>
        <w:jc w:val="both"/>
        <w:rPr>
          <w:rFonts w:ascii="Arial" w:hAnsi="Arial" w:cs="Arial"/>
          <w:color w:val="232E56"/>
        </w:rPr>
      </w:pPr>
      <w:r w:rsidRPr="00872AE3">
        <w:rPr>
          <w:rFonts w:ascii="Arial" w:hAnsi="Arial" w:cs="Arial"/>
          <w:color w:val="232E56"/>
        </w:rPr>
        <w:t>The Teacher’s performance levels should be sustained over a two-year period as evidenced in the two previous appraisal reports</w:t>
      </w:r>
    </w:p>
    <w:p w14:paraId="237B7321" w14:textId="77777777" w:rsidR="002C55DC" w:rsidRPr="00872AE3" w:rsidRDefault="002C55DC" w:rsidP="00250116">
      <w:pPr>
        <w:pStyle w:val="NoSpacing"/>
        <w:spacing w:line="276" w:lineRule="auto"/>
        <w:jc w:val="both"/>
        <w:rPr>
          <w:rFonts w:ascii="Arial" w:hAnsi="Arial" w:cs="Arial"/>
          <w:color w:val="232E56"/>
        </w:rPr>
      </w:pPr>
    </w:p>
    <w:p w14:paraId="51FC906E" w14:textId="77777777" w:rsidR="002C55DC" w:rsidRPr="00872AE3" w:rsidRDefault="002C55DC" w:rsidP="00250116">
      <w:pPr>
        <w:pStyle w:val="NoSpacing"/>
        <w:spacing w:line="276" w:lineRule="auto"/>
        <w:jc w:val="both"/>
        <w:rPr>
          <w:rFonts w:ascii="Arial" w:hAnsi="Arial" w:cs="Arial"/>
          <w:b/>
          <w:bCs/>
          <w:color w:val="232E56"/>
        </w:rPr>
      </w:pPr>
      <w:r w:rsidRPr="00872AE3">
        <w:rPr>
          <w:rFonts w:ascii="Arial" w:hAnsi="Arial" w:cs="Arial"/>
          <w:b/>
          <w:bCs/>
          <w:color w:val="232E56"/>
        </w:rPr>
        <w:t>Sources of Evidence</w:t>
      </w:r>
    </w:p>
    <w:p w14:paraId="7B78D303" w14:textId="77777777" w:rsidR="00797E37" w:rsidRPr="00872AE3" w:rsidRDefault="00797E37" w:rsidP="00250116">
      <w:pPr>
        <w:pStyle w:val="NoSpacing"/>
        <w:spacing w:line="276" w:lineRule="auto"/>
        <w:jc w:val="both"/>
        <w:rPr>
          <w:rFonts w:ascii="Arial" w:hAnsi="Arial" w:cs="Arial"/>
          <w:color w:val="232E56"/>
        </w:rPr>
      </w:pPr>
    </w:p>
    <w:p w14:paraId="14E91CD4" w14:textId="74E76FFC" w:rsidR="002C55DC" w:rsidRPr="00872AE3" w:rsidRDefault="002C55DC" w:rsidP="00250116">
      <w:pPr>
        <w:pStyle w:val="NoSpacing"/>
        <w:numPr>
          <w:ilvl w:val="0"/>
          <w:numId w:val="17"/>
        </w:numPr>
        <w:spacing w:line="276" w:lineRule="auto"/>
        <w:jc w:val="both"/>
        <w:rPr>
          <w:rFonts w:ascii="Arial" w:hAnsi="Arial" w:cs="Arial"/>
          <w:color w:val="232E56"/>
        </w:rPr>
      </w:pPr>
      <w:r w:rsidRPr="00872AE3">
        <w:rPr>
          <w:rFonts w:ascii="Arial" w:hAnsi="Arial" w:cs="Arial"/>
          <w:color w:val="232E56"/>
        </w:rPr>
        <w:t>Assessment against Appraisal Objectives</w:t>
      </w:r>
    </w:p>
    <w:p w14:paraId="4E03B340" w14:textId="79EB5B76" w:rsidR="002C55DC" w:rsidRPr="00872AE3" w:rsidRDefault="002C55DC" w:rsidP="00250116">
      <w:pPr>
        <w:pStyle w:val="NoSpacing"/>
        <w:numPr>
          <w:ilvl w:val="0"/>
          <w:numId w:val="17"/>
        </w:numPr>
        <w:spacing w:line="276" w:lineRule="auto"/>
        <w:jc w:val="both"/>
        <w:rPr>
          <w:rFonts w:ascii="Arial" w:hAnsi="Arial" w:cs="Arial"/>
          <w:color w:val="232E56"/>
        </w:rPr>
      </w:pPr>
      <w:r w:rsidRPr="00872AE3">
        <w:rPr>
          <w:rFonts w:ascii="Arial" w:hAnsi="Arial" w:cs="Arial"/>
          <w:color w:val="232E56"/>
        </w:rPr>
        <w:t>Assessment against Teachers Standards</w:t>
      </w:r>
    </w:p>
    <w:p w14:paraId="7F008DF7" w14:textId="632B95AA" w:rsidR="002C55DC" w:rsidRPr="00872AE3" w:rsidRDefault="002C55DC" w:rsidP="00250116">
      <w:pPr>
        <w:pStyle w:val="NoSpacing"/>
        <w:numPr>
          <w:ilvl w:val="0"/>
          <w:numId w:val="17"/>
        </w:numPr>
        <w:spacing w:line="276" w:lineRule="auto"/>
        <w:jc w:val="both"/>
        <w:rPr>
          <w:rFonts w:ascii="Arial" w:hAnsi="Arial" w:cs="Arial"/>
          <w:color w:val="232E56"/>
        </w:rPr>
      </w:pPr>
      <w:r w:rsidRPr="00872AE3">
        <w:rPr>
          <w:rFonts w:ascii="Arial" w:hAnsi="Arial" w:cs="Arial"/>
          <w:color w:val="232E56"/>
        </w:rPr>
        <w:t>Classroom Observations</w:t>
      </w:r>
    </w:p>
    <w:p w14:paraId="3ACD743B" w14:textId="2A8A96D9" w:rsidR="00511149" w:rsidRPr="00D23149" w:rsidRDefault="002C55DC" w:rsidP="00D23149">
      <w:pPr>
        <w:pStyle w:val="NoSpacing"/>
        <w:numPr>
          <w:ilvl w:val="0"/>
          <w:numId w:val="17"/>
        </w:numPr>
        <w:spacing w:line="276" w:lineRule="auto"/>
        <w:jc w:val="both"/>
        <w:rPr>
          <w:rFonts w:ascii="Arial" w:eastAsia="Calibri" w:hAnsi="Arial" w:cs="Arial"/>
          <w:color w:val="232E56"/>
        </w:rPr>
      </w:pPr>
      <w:r w:rsidRPr="00872AE3">
        <w:rPr>
          <w:rFonts w:ascii="Arial" w:hAnsi="Arial" w:cs="Arial"/>
          <w:color w:val="232E56"/>
        </w:rPr>
        <w:t>Self-Assessment &amp; Peer Review</w:t>
      </w:r>
    </w:p>
    <w:p w14:paraId="4E48A4C3" w14:textId="490C78DA" w:rsidR="00D563A5" w:rsidRPr="0043299D" w:rsidRDefault="00477084" w:rsidP="00250116">
      <w:pPr>
        <w:pStyle w:val="SPSHeading"/>
        <w:spacing w:line="276" w:lineRule="auto"/>
        <w:jc w:val="both"/>
        <w:outlineLvl w:val="0"/>
        <w:rPr>
          <w:b/>
          <w:bCs/>
          <w:i/>
          <w:color w:val="232E56"/>
          <w:sz w:val="24"/>
          <w:szCs w:val="24"/>
        </w:rPr>
      </w:pPr>
      <w:bookmarkStart w:id="178" w:name="_Toc481062391"/>
      <w:bookmarkStart w:id="179" w:name="_Toc481578472"/>
      <w:bookmarkStart w:id="180" w:name="_Toc148433084"/>
      <w:bookmarkStart w:id="181" w:name="_Toc182930740"/>
      <w:bookmarkStart w:id="182" w:name="appendixsix"/>
      <w:r w:rsidRPr="0043299D">
        <w:rPr>
          <w:b/>
          <w:bCs/>
          <w:color w:val="232E56"/>
          <w:sz w:val="24"/>
          <w:szCs w:val="24"/>
        </w:rPr>
        <w:lastRenderedPageBreak/>
        <w:t xml:space="preserve">Appendix 6: </w:t>
      </w:r>
      <w:bookmarkStart w:id="183" w:name="_Toc477776880"/>
      <w:bookmarkEnd w:id="178"/>
      <w:bookmarkEnd w:id="179"/>
      <w:bookmarkEnd w:id="180"/>
      <w:r w:rsidR="007938CD" w:rsidRPr="0043299D">
        <w:rPr>
          <w:b/>
          <w:bCs/>
          <w:color w:val="232E56"/>
          <w:sz w:val="24"/>
          <w:szCs w:val="24"/>
        </w:rPr>
        <w:t>Support Staff Pay Framework and Pay Progression Arrangements</w:t>
      </w:r>
      <w:bookmarkEnd w:id="181"/>
    </w:p>
    <w:bookmarkEnd w:id="182"/>
    <w:p w14:paraId="3B91D957" w14:textId="51600AB2" w:rsidR="004D1535" w:rsidRPr="004D1535" w:rsidRDefault="004D1535" w:rsidP="004D1535">
      <w:pPr>
        <w:rPr>
          <w:rFonts w:ascii="Trebuchet MS" w:hAnsi="Trebuchet MS" w:cs="Arial"/>
          <w:color w:val="232E56"/>
          <w:sz w:val="22"/>
          <w:szCs w:val="22"/>
          <w:lang w:val="en-US" w:eastAsia="en-US"/>
        </w:rPr>
      </w:pPr>
      <w:r w:rsidRPr="004D1535">
        <w:rPr>
          <w:rFonts w:ascii="Trebuchet MS" w:hAnsi="Trebuchet MS" w:cs="Times New Roman"/>
          <w:color w:val="232E56"/>
          <w:sz w:val="22"/>
          <w:szCs w:val="22"/>
        </w:rPr>
        <w:t xml:space="preserve">Where a member of support staff is eligible for a pay review and evidence of performance meets the School’s criteria for pay progression as set out in this policy; the Employee will progress following the KCC agreed </w:t>
      </w:r>
      <w:r>
        <w:rPr>
          <w:rFonts w:ascii="Trebuchet MS" w:hAnsi="Trebuchet MS" w:cs="Times New Roman"/>
          <w:color w:val="232E56"/>
          <w:sz w:val="22"/>
          <w:szCs w:val="22"/>
        </w:rPr>
        <w:t>Anniversary Years</w:t>
      </w:r>
      <w:r w:rsidRPr="004D1535">
        <w:rPr>
          <w:rFonts w:ascii="Trebuchet MS" w:hAnsi="Trebuchet MS" w:cs="Times New Roman"/>
          <w:color w:val="232E56"/>
          <w:sz w:val="22"/>
          <w:szCs w:val="22"/>
        </w:rPr>
        <w:t>.</w:t>
      </w:r>
    </w:p>
    <w:p w14:paraId="4487F142" w14:textId="77777777" w:rsidR="006F262B" w:rsidRPr="00872AE3" w:rsidRDefault="006F262B" w:rsidP="00250116">
      <w:pPr>
        <w:pStyle w:val="SPSHeading"/>
        <w:spacing w:line="276" w:lineRule="auto"/>
        <w:jc w:val="both"/>
        <w:rPr>
          <w:i/>
          <w:color w:val="232E56"/>
          <w:sz w:val="22"/>
          <w:szCs w:val="22"/>
        </w:rPr>
      </w:pPr>
    </w:p>
    <w:p w14:paraId="5855C3FC" w14:textId="77777777" w:rsidR="006E50DE" w:rsidRPr="00872AE3" w:rsidRDefault="006E50DE" w:rsidP="00250116">
      <w:pPr>
        <w:spacing w:line="276" w:lineRule="auto"/>
        <w:jc w:val="both"/>
        <w:rPr>
          <w:rFonts w:ascii="Arial" w:hAnsi="Arial" w:cs="Arial"/>
          <w:sz w:val="22"/>
          <w:szCs w:val="22"/>
        </w:rPr>
      </w:pPr>
      <w:bookmarkStart w:id="184" w:name="_Toc452620725"/>
      <w:bookmarkStart w:id="185" w:name="_Toc481062392"/>
      <w:bookmarkStart w:id="186" w:name="_Toc481578473"/>
      <w:bookmarkEnd w:id="183"/>
    </w:p>
    <w:p w14:paraId="0AC27814" w14:textId="17392903" w:rsidR="005456D7" w:rsidRPr="00872AE3" w:rsidRDefault="005456D7" w:rsidP="00250116">
      <w:pPr>
        <w:spacing w:line="276" w:lineRule="auto"/>
        <w:jc w:val="both"/>
        <w:rPr>
          <w:rFonts w:ascii="Arial" w:hAnsi="Arial" w:cs="Arial"/>
          <w:sz w:val="22"/>
          <w:szCs w:val="22"/>
          <w:highlight w:val="cyan"/>
        </w:rPr>
      </w:pPr>
      <w:r w:rsidRPr="00872AE3">
        <w:rPr>
          <w:rFonts w:ascii="Arial" w:hAnsi="Arial" w:cs="Arial"/>
          <w:sz w:val="22"/>
          <w:szCs w:val="22"/>
          <w:highlight w:val="cyan"/>
        </w:rPr>
        <w:t>Awaiting announcement of 2025/26</w:t>
      </w:r>
      <w:r w:rsidR="00243385" w:rsidRPr="00872AE3">
        <w:rPr>
          <w:rFonts w:ascii="Arial" w:hAnsi="Arial" w:cs="Arial"/>
          <w:sz w:val="22"/>
          <w:szCs w:val="22"/>
          <w:highlight w:val="cyan"/>
        </w:rPr>
        <w:t xml:space="preserve"> Kent Scheme Pay Scales</w:t>
      </w:r>
      <w:r w:rsidRPr="00872AE3">
        <w:rPr>
          <w:rFonts w:ascii="Arial" w:hAnsi="Arial" w:cs="Arial"/>
          <w:sz w:val="22"/>
          <w:szCs w:val="22"/>
          <w:highlight w:val="cyan"/>
        </w:rPr>
        <w:t xml:space="preserve"> by LA</w:t>
      </w:r>
      <w:r w:rsidR="00243385" w:rsidRPr="00872AE3">
        <w:rPr>
          <w:rFonts w:ascii="Arial" w:hAnsi="Arial" w:cs="Arial"/>
          <w:sz w:val="22"/>
          <w:szCs w:val="22"/>
          <w:highlight w:val="cyan"/>
        </w:rPr>
        <w:t xml:space="preserve"> </w:t>
      </w:r>
      <w:r w:rsidR="006D5666" w:rsidRPr="00872AE3">
        <w:rPr>
          <w:rFonts w:ascii="Arial" w:hAnsi="Arial" w:cs="Arial"/>
          <w:sz w:val="22"/>
          <w:szCs w:val="22"/>
          <w:highlight w:val="cyan"/>
        </w:rPr>
        <w:t>during Term 5 / 6</w:t>
      </w:r>
    </w:p>
    <w:p w14:paraId="2E008E0D" w14:textId="5A5EFD79" w:rsidR="00291015" w:rsidRPr="00872AE3" w:rsidRDefault="00AA0657" w:rsidP="00250116">
      <w:pPr>
        <w:spacing w:line="276" w:lineRule="auto"/>
        <w:jc w:val="both"/>
        <w:rPr>
          <w:rFonts w:ascii="Arial" w:hAnsi="Arial" w:cs="Arial"/>
          <w:sz w:val="22"/>
          <w:szCs w:val="22"/>
        </w:rPr>
      </w:pPr>
      <w:r w:rsidRPr="00872AE3">
        <w:rPr>
          <w:rFonts w:ascii="Arial" w:hAnsi="Arial" w:cs="Arial"/>
          <w:sz w:val="22"/>
          <w:szCs w:val="22"/>
          <w:highlight w:val="cyan"/>
        </w:rPr>
        <w:t>P</w:t>
      </w:r>
      <w:r w:rsidR="00AD0323" w:rsidRPr="00872AE3">
        <w:rPr>
          <w:rFonts w:ascii="Arial" w:hAnsi="Arial" w:cs="Arial"/>
          <w:sz w:val="22"/>
          <w:szCs w:val="22"/>
          <w:highlight w:val="cyan"/>
        </w:rPr>
        <w:t>ay progression criteria to be confirmed by LA</w:t>
      </w:r>
    </w:p>
    <w:p w14:paraId="666B3F05" w14:textId="77777777" w:rsidR="0073683C" w:rsidRPr="00872AE3" w:rsidRDefault="0073683C" w:rsidP="00250116">
      <w:pPr>
        <w:spacing w:line="276" w:lineRule="auto"/>
        <w:jc w:val="both"/>
        <w:rPr>
          <w:rFonts w:ascii="Arial" w:hAnsi="Arial" w:cs="Arial"/>
          <w:sz w:val="22"/>
          <w:szCs w:val="22"/>
        </w:rPr>
      </w:pPr>
    </w:p>
    <w:p w14:paraId="2CBF1785" w14:textId="77777777" w:rsidR="0073683C" w:rsidRPr="00872AE3" w:rsidRDefault="0073683C" w:rsidP="00250116">
      <w:pPr>
        <w:spacing w:line="276" w:lineRule="auto"/>
        <w:jc w:val="both"/>
        <w:rPr>
          <w:rFonts w:ascii="Arial" w:hAnsi="Arial" w:cs="Arial"/>
          <w:sz w:val="22"/>
          <w:szCs w:val="22"/>
        </w:rPr>
      </w:pPr>
    </w:p>
    <w:p w14:paraId="6D507F11" w14:textId="77777777" w:rsidR="0073683C" w:rsidRPr="00872AE3" w:rsidRDefault="0073683C" w:rsidP="00250116">
      <w:pPr>
        <w:spacing w:line="276" w:lineRule="auto"/>
        <w:jc w:val="both"/>
        <w:rPr>
          <w:rFonts w:ascii="Arial" w:hAnsi="Arial" w:cs="Arial"/>
          <w:sz w:val="22"/>
          <w:szCs w:val="22"/>
        </w:rPr>
      </w:pPr>
    </w:p>
    <w:p w14:paraId="2FBA7165" w14:textId="77777777" w:rsidR="0073683C" w:rsidRPr="00872AE3" w:rsidRDefault="0073683C" w:rsidP="00250116">
      <w:pPr>
        <w:spacing w:line="276" w:lineRule="auto"/>
        <w:jc w:val="both"/>
        <w:rPr>
          <w:rFonts w:ascii="Arial" w:hAnsi="Arial" w:cs="Arial"/>
          <w:sz w:val="22"/>
          <w:szCs w:val="22"/>
        </w:rPr>
      </w:pPr>
    </w:p>
    <w:p w14:paraId="4354D637" w14:textId="77777777" w:rsidR="0073683C" w:rsidRDefault="0073683C" w:rsidP="00250116">
      <w:pPr>
        <w:spacing w:line="276" w:lineRule="auto"/>
        <w:jc w:val="both"/>
        <w:rPr>
          <w:rFonts w:ascii="Arial" w:hAnsi="Arial" w:cs="Arial"/>
          <w:sz w:val="22"/>
          <w:szCs w:val="22"/>
        </w:rPr>
      </w:pPr>
    </w:p>
    <w:p w14:paraId="09F9D18E" w14:textId="77777777" w:rsidR="009F514B" w:rsidRDefault="009F514B" w:rsidP="00250116">
      <w:pPr>
        <w:spacing w:line="276" w:lineRule="auto"/>
        <w:jc w:val="both"/>
        <w:rPr>
          <w:rFonts w:ascii="Arial" w:hAnsi="Arial" w:cs="Arial"/>
          <w:sz w:val="22"/>
          <w:szCs w:val="22"/>
        </w:rPr>
      </w:pPr>
    </w:p>
    <w:p w14:paraId="0CC8DF67" w14:textId="77777777" w:rsidR="009F514B" w:rsidRDefault="009F514B" w:rsidP="00250116">
      <w:pPr>
        <w:spacing w:line="276" w:lineRule="auto"/>
        <w:jc w:val="both"/>
        <w:rPr>
          <w:rFonts w:ascii="Arial" w:hAnsi="Arial" w:cs="Arial"/>
          <w:sz w:val="22"/>
          <w:szCs w:val="22"/>
        </w:rPr>
      </w:pPr>
    </w:p>
    <w:p w14:paraId="5A012606" w14:textId="77777777" w:rsidR="009F514B" w:rsidRDefault="009F514B" w:rsidP="00250116">
      <w:pPr>
        <w:spacing w:line="276" w:lineRule="auto"/>
        <w:jc w:val="both"/>
        <w:rPr>
          <w:rFonts w:ascii="Arial" w:hAnsi="Arial" w:cs="Arial"/>
          <w:sz w:val="22"/>
          <w:szCs w:val="22"/>
        </w:rPr>
      </w:pPr>
    </w:p>
    <w:p w14:paraId="5A5866C4" w14:textId="77777777" w:rsidR="009F514B" w:rsidRDefault="009F514B" w:rsidP="00250116">
      <w:pPr>
        <w:spacing w:line="276" w:lineRule="auto"/>
        <w:jc w:val="both"/>
        <w:rPr>
          <w:rFonts w:ascii="Arial" w:hAnsi="Arial" w:cs="Arial"/>
          <w:sz w:val="22"/>
          <w:szCs w:val="22"/>
        </w:rPr>
      </w:pPr>
    </w:p>
    <w:p w14:paraId="0F3D0CDF" w14:textId="77777777" w:rsidR="009F514B" w:rsidRDefault="009F514B" w:rsidP="00250116">
      <w:pPr>
        <w:spacing w:line="276" w:lineRule="auto"/>
        <w:jc w:val="both"/>
        <w:rPr>
          <w:rFonts w:ascii="Arial" w:hAnsi="Arial" w:cs="Arial"/>
          <w:sz w:val="22"/>
          <w:szCs w:val="22"/>
        </w:rPr>
      </w:pPr>
    </w:p>
    <w:p w14:paraId="51D98B2A" w14:textId="77777777" w:rsidR="009F514B" w:rsidRDefault="009F514B" w:rsidP="00250116">
      <w:pPr>
        <w:spacing w:line="276" w:lineRule="auto"/>
        <w:jc w:val="both"/>
        <w:rPr>
          <w:rFonts w:ascii="Arial" w:hAnsi="Arial" w:cs="Arial"/>
          <w:sz w:val="22"/>
          <w:szCs w:val="22"/>
        </w:rPr>
      </w:pPr>
    </w:p>
    <w:p w14:paraId="5F7F8744" w14:textId="77777777" w:rsidR="009F514B" w:rsidRDefault="009F514B" w:rsidP="00250116">
      <w:pPr>
        <w:spacing w:line="276" w:lineRule="auto"/>
        <w:jc w:val="both"/>
        <w:rPr>
          <w:rFonts w:ascii="Arial" w:hAnsi="Arial" w:cs="Arial"/>
          <w:sz w:val="22"/>
          <w:szCs w:val="22"/>
        </w:rPr>
      </w:pPr>
    </w:p>
    <w:p w14:paraId="3BA26652" w14:textId="77777777" w:rsidR="009F514B" w:rsidRDefault="009F514B" w:rsidP="00250116">
      <w:pPr>
        <w:spacing w:line="276" w:lineRule="auto"/>
        <w:jc w:val="both"/>
        <w:rPr>
          <w:rFonts w:ascii="Arial" w:hAnsi="Arial" w:cs="Arial"/>
          <w:sz w:val="22"/>
          <w:szCs w:val="22"/>
        </w:rPr>
      </w:pPr>
    </w:p>
    <w:p w14:paraId="7E93D2D0" w14:textId="77777777" w:rsidR="009F514B" w:rsidRDefault="009F514B" w:rsidP="00250116">
      <w:pPr>
        <w:spacing w:line="276" w:lineRule="auto"/>
        <w:jc w:val="both"/>
        <w:rPr>
          <w:rFonts w:ascii="Arial" w:hAnsi="Arial" w:cs="Arial"/>
          <w:sz w:val="22"/>
          <w:szCs w:val="22"/>
        </w:rPr>
      </w:pPr>
    </w:p>
    <w:p w14:paraId="3C835D00" w14:textId="77777777" w:rsidR="009F514B" w:rsidRDefault="009F514B" w:rsidP="00250116">
      <w:pPr>
        <w:spacing w:line="276" w:lineRule="auto"/>
        <w:jc w:val="both"/>
        <w:rPr>
          <w:rFonts w:ascii="Arial" w:hAnsi="Arial" w:cs="Arial"/>
          <w:sz w:val="22"/>
          <w:szCs w:val="22"/>
        </w:rPr>
      </w:pPr>
    </w:p>
    <w:p w14:paraId="3784D32B" w14:textId="77777777" w:rsidR="009F514B" w:rsidRDefault="009F514B" w:rsidP="00250116">
      <w:pPr>
        <w:spacing w:line="276" w:lineRule="auto"/>
        <w:jc w:val="both"/>
        <w:rPr>
          <w:rFonts w:ascii="Arial" w:hAnsi="Arial" w:cs="Arial"/>
          <w:sz w:val="22"/>
          <w:szCs w:val="22"/>
        </w:rPr>
      </w:pPr>
    </w:p>
    <w:p w14:paraId="610319AB" w14:textId="77777777" w:rsidR="009F514B" w:rsidRDefault="009F514B" w:rsidP="00250116">
      <w:pPr>
        <w:spacing w:line="276" w:lineRule="auto"/>
        <w:jc w:val="both"/>
        <w:rPr>
          <w:rFonts w:ascii="Arial" w:hAnsi="Arial" w:cs="Arial"/>
          <w:sz w:val="22"/>
          <w:szCs w:val="22"/>
        </w:rPr>
      </w:pPr>
    </w:p>
    <w:p w14:paraId="4D3B600D" w14:textId="77777777" w:rsidR="009F514B" w:rsidRDefault="009F514B" w:rsidP="00250116">
      <w:pPr>
        <w:spacing w:line="276" w:lineRule="auto"/>
        <w:jc w:val="both"/>
        <w:rPr>
          <w:rFonts w:ascii="Arial" w:hAnsi="Arial" w:cs="Arial"/>
          <w:sz w:val="22"/>
          <w:szCs w:val="22"/>
        </w:rPr>
      </w:pPr>
    </w:p>
    <w:p w14:paraId="3CCFD066" w14:textId="77777777" w:rsidR="009F514B" w:rsidRDefault="009F514B" w:rsidP="00250116">
      <w:pPr>
        <w:spacing w:line="276" w:lineRule="auto"/>
        <w:jc w:val="both"/>
        <w:rPr>
          <w:rFonts w:ascii="Arial" w:hAnsi="Arial" w:cs="Arial"/>
          <w:sz w:val="22"/>
          <w:szCs w:val="22"/>
        </w:rPr>
      </w:pPr>
    </w:p>
    <w:p w14:paraId="79A175BA" w14:textId="77777777" w:rsidR="009F514B" w:rsidRDefault="009F514B" w:rsidP="00250116">
      <w:pPr>
        <w:spacing w:line="276" w:lineRule="auto"/>
        <w:jc w:val="both"/>
        <w:rPr>
          <w:rFonts w:ascii="Arial" w:hAnsi="Arial" w:cs="Arial"/>
          <w:sz w:val="22"/>
          <w:szCs w:val="22"/>
        </w:rPr>
      </w:pPr>
    </w:p>
    <w:p w14:paraId="07E1A214" w14:textId="77777777" w:rsidR="009F514B" w:rsidRDefault="009F514B" w:rsidP="00250116">
      <w:pPr>
        <w:spacing w:line="276" w:lineRule="auto"/>
        <w:jc w:val="both"/>
        <w:rPr>
          <w:rFonts w:ascii="Arial" w:hAnsi="Arial" w:cs="Arial"/>
          <w:sz w:val="22"/>
          <w:szCs w:val="22"/>
        </w:rPr>
      </w:pPr>
    </w:p>
    <w:p w14:paraId="3C7DBE1E" w14:textId="6261AB3B" w:rsidR="0073683C" w:rsidRPr="00872AE3" w:rsidRDefault="0073683C" w:rsidP="00250116">
      <w:pPr>
        <w:spacing w:line="276" w:lineRule="auto"/>
        <w:jc w:val="both"/>
        <w:rPr>
          <w:rFonts w:ascii="Arial" w:hAnsi="Arial" w:cs="Arial"/>
          <w:color w:val="002060"/>
          <w:sz w:val="40"/>
          <w:szCs w:val="40"/>
        </w:rPr>
      </w:pPr>
    </w:p>
    <w:p w14:paraId="2890EEFF" w14:textId="47E32D4F" w:rsidR="00725B9F" w:rsidRPr="0043299D" w:rsidRDefault="00725B9F" w:rsidP="00250116">
      <w:pPr>
        <w:pStyle w:val="SPSHeading"/>
        <w:spacing w:line="276" w:lineRule="auto"/>
        <w:jc w:val="both"/>
        <w:outlineLvl w:val="0"/>
        <w:rPr>
          <w:b/>
          <w:bCs/>
          <w:color w:val="232E56"/>
          <w:sz w:val="24"/>
          <w:szCs w:val="24"/>
        </w:rPr>
      </w:pPr>
      <w:bookmarkStart w:id="187" w:name="_Toc182930741"/>
      <w:bookmarkStart w:id="188" w:name="appendixseven"/>
      <w:bookmarkStart w:id="189" w:name="_Toc148433088"/>
      <w:r w:rsidRPr="0043299D">
        <w:rPr>
          <w:b/>
          <w:bCs/>
          <w:color w:val="232E56"/>
          <w:sz w:val="24"/>
          <w:szCs w:val="24"/>
        </w:rPr>
        <w:lastRenderedPageBreak/>
        <w:t>Appendix 7: Anniversary Years</w:t>
      </w:r>
      <w:bookmarkEnd w:id="187"/>
    </w:p>
    <w:bookmarkEnd w:id="188"/>
    <w:p w14:paraId="05CE89B9" w14:textId="77777777" w:rsidR="0001709A" w:rsidRPr="00872AE3" w:rsidRDefault="0001709A" w:rsidP="00250116">
      <w:pPr>
        <w:widowControl w:val="0"/>
        <w:autoSpaceDE w:val="0"/>
        <w:autoSpaceDN w:val="0"/>
        <w:spacing w:after="0" w:line="276" w:lineRule="auto"/>
        <w:jc w:val="both"/>
        <w:rPr>
          <w:rFonts w:ascii="Arial" w:hAnsi="Arial" w:cs="Arial"/>
          <w:i/>
          <w:iCs/>
          <w:color w:val="232E56"/>
          <w:sz w:val="22"/>
          <w:szCs w:val="22"/>
        </w:rPr>
      </w:pPr>
    </w:p>
    <w:p w14:paraId="326ADD73" w14:textId="373182D6" w:rsidR="006B6F73" w:rsidRPr="00872AE3" w:rsidRDefault="006B6F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Progression to</w:t>
      </w:r>
      <w:r w:rsidR="0001709A" w:rsidRPr="00872AE3">
        <w:rPr>
          <w:rFonts w:ascii="Arial" w:hAnsi="Arial" w:cs="Arial"/>
          <w:color w:val="232E56"/>
          <w:sz w:val="22"/>
          <w:szCs w:val="22"/>
        </w:rPr>
        <w:t xml:space="preserve"> a</w:t>
      </w:r>
      <w:r w:rsidRPr="00872AE3">
        <w:rPr>
          <w:rFonts w:ascii="Arial" w:hAnsi="Arial" w:cs="Arial"/>
          <w:color w:val="232E56"/>
          <w:sz w:val="22"/>
          <w:szCs w:val="22"/>
        </w:rPr>
        <w:t xml:space="preserve"> fixed point within the grade is based on ‘positive’ </w:t>
      </w:r>
      <w:r w:rsidR="004C38AD" w:rsidRPr="00872AE3">
        <w:rPr>
          <w:rFonts w:ascii="Arial" w:hAnsi="Arial" w:cs="Arial"/>
          <w:color w:val="232E56"/>
          <w:sz w:val="22"/>
          <w:szCs w:val="22"/>
        </w:rPr>
        <w:t>performance assessments at the anniversary review date</w:t>
      </w:r>
      <w:r w:rsidRPr="00872AE3">
        <w:rPr>
          <w:rFonts w:ascii="Arial" w:hAnsi="Arial" w:cs="Arial"/>
          <w:color w:val="232E56"/>
          <w:sz w:val="22"/>
          <w:szCs w:val="22"/>
        </w:rPr>
        <w:t>.  An Employee will be awarded a ‘positive</w:t>
      </w:r>
      <w:r w:rsidR="000F1386" w:rsidRPr="00872AE3">
        <w:rPr>
          <w:rFonts w:ascii="Arial" w:hAnsi="Arial" w:cs="Arial"/>
          <w:color w:val="232E56"/>
          <w:sz w:val="22"/>
          <w:szCs w:val="22"/>
        </w:rPr>
        <w:t>’ assessment</w:t>
      </w:r>
      <w:r w:rsidRPr="00872AE3">
        <w:rPr>
          <w:rFonts w:ascii="Arial" w:hAnsi="Arial" w:cs="Arial"/>
          <w:color w:val="232E56"/>
          <w:sz w:val="22"/>
          <w:szCs w:val="22"/>
        </w:rPr>
        <w:t xml:space="preserve"> </w:t>
      </w:r>
      <w:r w:rsidR="00523079" w:rsidRPr="00872AE3">
        <w:rPr>
          <w:rFonts w:ascii="Arial" w:hAnsi="Arial" w:cs="Arial"/>
          <w:color w:val="232E56"/>
          <w:sz w:val="22"/>
          <w:szCs w:val="22"/>
        </w:rPr>
        <w:t xml:space="preserve">where </w:t>
      </w:r>
      <w:r w:rsidRPr="00872AE3">
        <w:rPr>
          <w:rFonts w:ascii="Arial" w:hAnsi="Arial" w:cs="Arial"/>
          <w:color w:val="232E56"/>
          <w:sz w:val="22"/>
          <w:szCs w:val="22"/>
        </w:rPr>
        <w:t>performance standards are met during the pay / performance review cycle.</w:t>
      </w:r>
    </w:p>
    <w:p w14:paraId="48BE4EBB" w14:textId="77777777" w:rsidR="006B6F73" w:rsidRPr="00872AE3" w:rsidRDefault="006B6F73" w:rsidP="00250116">
      <w:pPr>
        <w:widowControl w:val="0"/>
        <w:autoSpaceDE w:val="0"/>
        <w:autoSpaceDN w:val="0"/>
        <w:spacing w:after="0" w:line="276" w:lineRule="auto"/>
        <w:jc w:val="both"/>
        <w:rPr>
          <w:rFonts w:ascii="Arial" w:hAnsi="Arial" w:cs="Arial"/>
          <w:color w:val="232E56"/>
          <w:sz w:val="22"/>
          <w:szCs w:val="22"/>
        </w:rPr>
      </w:pPr>
    </w:p>
    <w:p w14:paraId="20533026" w14:textId="2CCB6CEE" w:rsidR="006B6F73" w:rsidRPr="00872AE3" w:rsidRDefault="006B6F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Progression is subject to receiving the requisite ‘positive’ performance assessments for their grade.  A ‘negative’ assessment will delay progress through the grade by a year.</w:t>
      </w:r>
    </w:p>
    <w:p w14:paraId="1B1ADA4C" w14:textId="77777777" w:rsidR="006B6F73" w:rsidRPr="00872AE3" w:rsidRDefault="006B6F73" w:rsidP="00250116">
      <w:pPr>
        <w:widowControl w:val="0"/>
        <w:autoSpaceDE w:val="0"/>
        <w:autoSpaceDN w:val="0"/>
        <w:spacing w:after="0" w:line="276" w:lineRule="auto"/>
        <w:jc w:val="both"/>
        <w:rPr>
          <w:rFonts w:ascii="Arial" w:hAnsi="Arial" w:cs="Arial"/>
          <w:color w:val="232E56"/>
          <w:sz w:val="22"/>
          <w:szCs w:val="22"/>
        </w:rPr>
      </w:pPr>
    </w:p>
    <w:p w14:paraId="03D2E1A8" w14:textId="5B171A27" w:rsidR="006B6F73" w:rsidRPr="00872AE3" w:rsidRDefault="00B3278C" w:rsidP="00872AE3">
      <w:pPr>
        <w:pStyle w:val="SPSHeading"/>
        <w:spacing w:line="276" w:lineRule="auto"/>
        <w:jc w:val="both"/>
        <w:rPr>
          <w:color w:val="232E56"/>
          <w:sz w:val="22"/>
          <w:szCs w:val="22"/>
        </w:rPr>
      </w:pPr>
      <w:bookmarkStart w:id="190" w:name="_Toc181785310"/>
      <w:r w:rsidRPr="00872AE3">
        <w:rPr>
          <w:color w:val="232E56"/>
          <w:sz w:val="22"/>
          <w:szCs w:val="22"/>
        </w:rPr>
        <w:t xml:space="preserve">Please refer to the table below for details of the number of </w:t>
      </w:r>
      <w:r w:rsidR="00E77ED3" w:rsidRPr="00872AE3">
        <w:rPr>
          <w:color w:val="232E56"/>
          <w:sz w:val="22"/>
          <w:szCs w:val="22"/>
        </w:rPr>
        <w:t>‘</w:t>
      </w:r>
      <w:r w:rsidRPr="00872AE3">
        <w:rPr>
          <w:color w:val="232E56"/>
          <w:sz w:val="22"/>
          <w:szCs w:val="22"/>
        </w:rPr>
        <w:t>positive</w:t>
      </w:r>
      <w:r w:rsidR="00E77ED3" w:rsidRPr="00872AE3">
        <w:rPr>
          <w:color w:val="232E56"/>
          <w:sz w:val="22"/>
          <w:szCs w:val="22"/>
        </w:rPr>
        <w:t xml:space="preserve">’ anniversary years required to </w:t>
      </w:r>
      <w:r w:rsidR="006B6F73" w:rsidRPr="00872AE3">
        <w:rPr>
          <w:color w:val="232E56"/>
          <w:sz w:val="22"/>
          <w:szCs w:val="22"/>
        </w:rPr>
        <w:t>receive pay progression.</w:t>
      </w:r>
      <w:bookmarkEnd w:id="190"/>
    </w:p>
    <w:p w14:paraId="7812F372" w14:textId="348DDC11" w:rsidR="00A16A7D" w:rsidRPr="00872AE3" w:rsidRDefault="00A16A7D" w:rsidP="00250116">
      <w:pPr>
        <w:pStyle w:val="SPSHeading"/>
        <w:spacing w:line="276" w:lineRule="auto"/>
        <w:jc w:val="both"/>
        <w:outlineLvl w:val="0"/>
        <w:rPr>
          <w:color w:val="232E56"/>
          <w:sz w:val="36"/>
        </w:rPr>
      </w:pPr>
    </w:p>
    <w:tbl>
      <w:tblPr>
        <w:tblW w:w="10622" w:type="dxa"/>
        <w:tblInd w:w="-10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79"/>
        <w:gridCol w:w="3261"/>
        <w:gridCol w:w="1701"/>
        <w:gridCol w:w="1530"/>
        <w:gridCol w:w="2551"/>
      </w:tblGrid>
      <w:tr w:rsidR="002B1D3F" w:rsidRPr="00872AE3" w14:paraId="017F2E28" w14:textId="77777777" w:rsidTr="00897FA5">
        <w:trPr>
          <w:trHeight w:val="275"/>
        </w:trPr>
        <w:tc>
          <w:tcPr>
            <w:tcW w:w="1579" w:type="dxa"/>
          </w:tcPr>
          <w:p w14:paraId="1B42716C" w14:textId="77777777" w:rsidR="002B1D3F" w:rsidRPr="00872AE3" w:rsidRDefault="002B1D3F" w:rsidP="00250116">
            <w:pPr>
              <w:widowControl w:val="0"/>
              <w:autoSpaceDE w:val="0"/>
              <w:autoSpaceDN w:val="0"/>
              <w:spacing w:after="0" w:line="276" w:lineRule="auto"/>
              <w:rPr>
                <w:rFonts w:ascii="Arial" w:eastAsia="Arial" w:hAnsi="Arial" w:cs="Arial"/>
                <w:color w:val="002060"/>
                <w:kern w:val="0"/>
                <w:szCs w:val="22"/>
                <w:lang w:val="en-US" w:eastAsia="en-US"/>
                <w14:ligatures w14:val="none"/>
                <w14:cntxtAlts w14:val="0"/>
              </w:rPr>
            </w:pPr>
          </w:p>
        </w:tc>
        <w:tc>
          <w:tcPr>
            <w:tcW w:w="9043" w:type="dxa"/>
            <w:gridSpan w:val="4"/>
            <w:shd w:val="clear" w:color="auto" w:fill="E7E6E6"/>
          </w:tcPr>
          <w:p w14:paraId="5F05EDC3" w14:textId="77777777" w:rsidR="002B1D3F" w:rsidRPr="00872AE3" w:rsidRDefault="002B1D3F" w:rsidP="00250116">
            <w:pPr>
              <w:widowControl w:val="0"/>
              <w:autoSpaceDE w:val="0"/>
              <w:autoSpaceDN w:val="0"/>
              <w:spacing w:after="0" w:line="276" w:lineRule="auto"/>
              <w:ind w:left="15"/>
              <w:jc w:val="center"/>
              <w:rPr>
                <w:rFonts w:ascii="Arial" w:eastAsia="Arial" w:hAnsi="Arial" w:cs="Arial"/>
                <w:b/>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Years</w:t>
            </w:r>
            <w:r w:rsidRPr="00872AE3">
              <w:rPr>
                <w:rFonts w:ascii="Arial" w:eastAsia="Arial" w:hAnsi="Arial" w:cs="Arial"/>
                <w:b/>
                <w:color w:val="002060"/>
                <w:spacing w:val="-6"/>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to</w:t>
            </w:r>
            <w:r w:rsidRPr="00872AE3">
              <w:rPr>
                <w:rFonts w:ascii="Arial" w:eastAsia="Arial" w:hAnsi="Arial" w:cs="Arial"/>
                <w:b/>
                <w:color w:val="002060"/>
                <w:spacing w:val="-5"/>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move</w:t>
            </w:r>
            <w:r w:rsidRPr="00872AE3">
              <w:rPr>
                <w:rFonts w:ascii="Arial" w:eastAsia="Arial" w:hAnsi="Arial" w:cs="Arial"/>
                <w:b/>
                <w:color w:val="002060"/>
                <w:spacing w:val="-6"/>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from</w:t>
            </w:r>
            <w:r w:rsidRPr="00872AE3">
              <w:rPr>
                <w:rFonts w:ascii="Arial" w:eastAsia="Arial" w:hAnsi="Arial" w:cs="Arial"/>
                <w:b/>
                <w:color w:val="002060"/>
                <w:spacing w:val="-5"/>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Entry</w:t>
            </w:r>
            <w:r w:rsidRPr="00872AE3">
              <w:rPr>
                <w:rFonts w:ascii="Arial" w:eastAsia="Arial" w:hAnsi="Arial" w:cs="Arial"/>
                <w:b/>
                <w:color w:val="002060"/>
                <w:spacing w:val="-5"/>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to</w:t>
            </w:r>
            <w:r w:rsidRPr="00872AE3">
              <w:rPr>
                <w:rFonts w:ascii="Arial" w:eastAsia="Arial" w:hAnsi="Arial" w:cs="Arial"/>
                <w:b/>
                <w:color w:val="002060"/>
                <w:spacing w:val="-6"/>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Top</w:t>
            </w:r>
            <w:r w:rsidRPr="00872AE3">
              <w:rPr>
                <w:rFonts w:ascii="Arial" w:eastAsia="Arial" w:hAnsi="Arial" w:cs="Arial"/>
                <w:b/>
                <w:color w:val="002060"/>
                <w:spacing w:val="-5"/>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of</w:t>
            </w:r>
            <w:r w:rsidRPr="00872AE3">
              <w:rPr>
                <w:rFonts w:ascii="Arial" w:eastAsia="Arial" w:hAnsi="Arial" w:cs="Arial"/>
                <w:b/>
                <w:color w:val="002060"/>
                <w:spacing w:val="-6"/>
                <w:kern w:val="0"/>
                <w:sz w:val="24"/>
                <w:szCs w:val="22"/>
                <w:lang w:val="en-US" w:eastAsia="en-US"/>
                <w14:ligatures w14:val="none"/>
                <w14:cntxtAlts w14:val="0"/>
              </w:rPr>
              <w:t xml:space="preserve"> </w:t>
            </w:r>
            <w:r w:rsidRPr="00872AE3">
              <w:rPr>
                <w:rFonts w:ascii="Arial" w:eastAsia="Arial" w:hAnsi="Arial" w:cs="Arial"/>
                <w:b/>
                <w:color w:val="002060"/>
                <w:spacing w:val="-2"/>
                <w:kern w:val="0"/>
                <w:sz w:val="24"/>
                <w:szCs w:val="22"/>
                <w:lang w:val="en-US" w:eastAsia="en-US"/>
                <w14:ligatures w14:val="none"/>
                <w14:cntxtAlts w14:val="0"/>
              </w:rPr>
              <w:t>Grade*</w:t>
            </w:r>
          </w:p>
        </w:tc>
      </w:tr>
      <w:tr w:rsidR="002B1D3F" w:rsidRPr="00872AE3" w14:paraId="303036DB" w14:textId="77777777" w:rsidTr="00897FA5">
        <w:trPr>
          <w:trHeight w:val="1103"/>
        </w:trPr>
        <w:tc>
          <w:tcPr>
            <w:tcW w:w="1579" w:type="dxa"/>
          </w:tcPr>
          <w:p w14:paraId="071A5F9E" w14:textId="77777777" w:rsidR="002B1D3F" w:rsidRPr="00872AE3" w:rsidRDefault="002B1D3F" w:rsidP="00250116">
            <w:pPr>
              <w:widowControl w:val="0"/>
              <w:autoSpaceDE w:val="0"/>
              <w:autoSpaceDN w:val="0"/>
              <w:spacing w:after="0" w:line="276" w:lineRule="auto"/>
              <w:rPr>
                <w:rFonts w:ascii="Arial" w:eastAsia="Arial" w:hAnsi="Arial" w:cs="Arial"/>
                <w:b/>
                <w:color w:val="002060"/>
                <w:kern w:val="0"/>
                <w:sz w:val="24"/>
                <w:szCs w:val="22"/>
                <w:lang w:val="en-US" w:eastAsia="en-US"/>
                <w14:ligatures w14:val="none"/>
                <w14:cntxtAlts w14:val="0"/>
              </w:rPr>
            </w:pPr>
          </w:p>
          <w:p w14:paraId="19D2F4E3" w14:textId="77777777" w:rsidR="002B1D3F" w:rsidRPr="00872AE3" w:rsidRDefault="002B1D3F" w:rsidP="00250116">
            <w:pPr>
              <w:widowControl w:val="0"/>
              <w:autoSpaceDE w:val="0"/>
              <w:autoSpaceDN w:val="0"/>
              <w:spacing w:after="0" w:line="276" w:lineRule="auto"/>
              <w:ind w:left="427"/>
              <w:rPr>
                <w:rFonts w:ascii="Arial" w:eastAsia="Arial" w:hAnsi="Arial" w:cs="Arial"/>
                <w:b/>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Kent</w:t>
            </w:r>
            <w:r w:rsidRPr="00872AE3">
              <w:rPr>
                <w:rFonts w:ascii="Arial" w:eastAsia="Arial" w:hAnsi="Arial" w:cs="Arial"/>
                <w:b/>
                <w:color w:val="002060"/>
                <w:spacing w:val="-2"/>
                <w:kern w:val="0"/>
                <w:sz w:val="24"/>
                <w:szCs w:val="22"/>
                <w:lang w:val="en-US" w:eastAsia="en-US"/>
                <w14:ligatures w14:val="none"/>
                <w14:cntxtAlts w14:val="0"/>
              </w:rPr>
              <w:t xml:space="preserve"> Scheme</w:t>
            </w:r>
          </w:p>
        </w:tc>
        <w:tc>
          <w:tcPr>
            <w:tcW w:w="3261" w:type="dxa"/>
          </w:tcPr>
          <w:p w14:paraId="4D096831" w14:textId="77777777" w:rsidR="002B1D3F" w:rsidRPr="00872AE3" w:rsidRDefault="002B1D3F" w:rsidP="00250116">
            <w:pPr>
              <w:widowControl w:val="0"/>
              <w:autoSpaceDE w:val="0"/>
              <w:autoSpaceDN w:val="0"/>
              <w:spacing w:after="0" w:line="276" w:lineRule="auto"/>
              <w:rPr>
                <w:rFonts w:ascii="Arial" w:eastAsia="Arial" w:hAnsi="Arial" w:cs="Arial"/>
                <w:b/>
                <w:color w:val="002060"/>
                <w:kern w:val="0"/>
                <w:sz w:val="24"/>
                <w:szCs w:val="22"/>
                <w:lang w:val="en-US" w:eastAsia="en-US"/>
                <w14:ligatures w14:val="none"/>
                <w14:cntxtAlts w14:val="0"/>
              </w:rPr>
            </w:pPr>
          </w:p>
          <w:p w14:paraId="7CEEF913" w14:textId="77777777" w:rsidR="002B1D3F" w:rsidRPr="00872AE3" w:rsidRDefault="002B1D3F" w:rsidP="00250116">
            <w:pPr>
              <w:widowControl w:val="0"/>
              <w:autoSpaceDE w:val="0"/>
              <w:autoSpaceDN w:val="0"/>
              <w:spacing w:after="0" w:line="276" w:lineRule="auto"/>
              <w:ind w:left="12" w:right="3"/>
              <w:jc w:val="center"/>
              <w:rPr>
                <w:rFonts w:ascii="Arial" w:eastAsia="Arial" w:hAnsi="Arial" w:cs="Arial"/>
                <w:b/>
                <w:color w:val="002060"/>
                <w:kern w:val="0"/>
                <w:sz w:val="24"/>
                <w:szCs w:val="22"/>
                <w:lang w:val="en-US" w:eastAsia="en-US"/>
                <w14:ligatures w14:val="none"/>
                <w14:cntxtAlts w14:val="0"/>
              </w:rPr>
            </w:pPr>
            <w:r w:rsidRPr="00872AE3">
              <w:rPr>
                <w:rFonts w:ascii="Arial" w:eastAsia="Arial" w:hAnsi="Arial" w:cs="Arial"/>
                <w:b/>
                <w:color w:val="002060"/>
                <w:spacing w:val="-2"/>
                <w:kern w:val="0"/>
                <w:sz w:val="24"/>
                <w:szCs w:val="22"/>
                <w:lang w:val="en-US" w:eastAsia="en-US"/>
                <w14:ligatures w14:val="none"/>
                <w14:cntxtAlts w14:val="0"/>
              </w:rPr>
              <w:t>Entry</w:t>
            </w:r>
          </w:p>
        </w:tc>
        <w:tc>
          <w:tcPr>
            <w:tcW w:w="1701" w:type="dxa"/>
          </w:tcPr>
          <w:p w14:paraId="76D64B2E" w14:textId="77777777" w:rsidR="002B1D3F" w:rsidRPr="00872AE3" w:rsidRDefault="002B1D3F" w:rsidP="00250116">
            <w:pPr>
              <w:widowControl w:val="0"/>
              <w:autoSpaceDE w:val="0"/>
              <w:autoSpaceDN w:val="0"/>
              <w:spacing w:after="0" w:line="276" w:lineRule="auto"/>
              <w:rPr>
                <w:rFonts w:ascii="Arial" w:eastAsia="Arial" w:hAnsi="Arial" w:cs="Arial"/>
                <w:b/>
                <w:color w:val="002060"/>
                <w:kern w:val="0"/>
                <w:sz w:val="24"/>
                <w:szCs w:val="22"/>
                <w:lang w:val="en-US" w:eastAsia="en-US"/>
                <w14:ligatures w14:val="none"/>
                <w14:cntxtAlts w14:val="0"/>
              </w:rPr>
            </w:pPr>
          </w:p>
          <w:p w14:paraId="160F1887"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b/>
                <w:color w:val="002060"/>
                <w:kern w:val="0"/>
                <w:sz w:val="24"/>
                <w:szCs w:val="22"/>
                <w:lang w:val="en-US" w:eastAsia="en-US"/>
                <w14:ligatures w14:val="none"/>
                <w14:cntxtAlts w14:val="0"/>
              </w:rPr>
            </w:pPr>
            <w:r w:rsidRPr="00872AE3">
              <w:rPr>
                <w:rFonts w:ascii="Arial" w:eastAsia="Arial" w:hAnsi="Arial" w:cs="Arial"/>
                <w:b/>
                <w:color w:val="002060"/>
                <w:spacing w:val="-2"/>
                <w:kern w:val="0"/>
                <w:sz w:val="24"/>
                <w:szCs w:val="22"/>
                <w:lang w:val="en-US" w:eastAsia="en-US"/>
                <w14:ligatures w14:val="none"/>
                <w14:cntxtAlts w14:val="0"/>
              </w:rPr>
              <w:t>Middle</w:t>
            </w:r>
          </w:p>
        </w:tc>
        <w:tc>
          <w:tcPr>
            <w:tcW w:w="1530" w:type="dxa"/>
          </w:tcPr>
          <w:p w14:paraId="5C2CAD69" w14:textId="77777777" w:rsidR="002B1D3F" w:rsidRPr="00872AE3" w:rsidRDefault="002B1D3F" w:rsidP="00250116">
            <w:pPr>
              <w:widowControl w:val="0"/>
              <w:autoSpaceDE w:val="0"/>
              <w:autoSpaceDN w:val="0"/>
              <w:spacing w:after="0" w:line="276" w:lineRule="auto"/>
              <w:rPr>
                <w:rFonts w:ascii="Arial" w:eastAsia="Arial" w:hAnsi="Arial" w:cs="Arial"/>
                <w:b/>
                <w:color w:val="002060"/>
                <w:kern w:val="0"/>
                <w:sz w:val="24"/>
                <w:szCs w:val="22"/>
                <w:lang w:val="en-US" w:eastAsia="en-US"/>
                <w14:ligatures w14:val="none"/>
                <w14:cntxtAlts w14:val="0"/>
              </w:rPr>
            </w:pPr>
          </w:p>
          <w:p w14:paraId="39058217"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b/>
                <w:color w:val="002060"/>
                <w:kern w:val="0"/>
                <w:sz w:val="24"/>
                <w:szCs w:val="22"/>
                <w:lang w:val="en-US" w:eastAsia="en-US"/>
                <w14:ligatures w14:val="none"/>
                <w14:cntxtAlts w14:val="0"/>
              </w:rPr>
            </w:pPr>
            <w:r w:rsidRPr="00872AE3">
              <w:rPr>
                <w:rFonts w:ascii="Arial" w:eastAsia="Arial" w:hAnsi="Arial" w:cs="Arial"/>
                <w:b/>
                <w:color w:val="002060"/>
                <w:spacing w:val="-5"/>
                <w:kern w:val="0"/>
                <w:sz w:val="24"/>
                <w:szCs w:val="22"/>
                <w:lang w:val="en-US" w:eastAsia="en-US"/>
                <w14:ligatures w14:val="none"/>
                <w14:cntxtAlts w14:val="0"/>
              </w:rPr>
              <w:t>Top</w:t>
            </w:r>
          </w:p>
        </w:tc>
        <w:tc>
          <w:tcPr>
            <w:tcW w:w="2551" w:type="dxa"/>
          </w:tcPr>
          <w:p w14:paraId="235C8A3E" w14:textId="77777777" w:rsidR="002B1D3F" w:rsidRPr="00872AE3" w:rsidRDefault="002B1D3F" w:rsidP="00250116">
            <w:pPr>
              <w:widowControl w:val="0"/>
              <w:autoSpaceDE w:val="0"/>
              <w:autoSpaceDN w:val="0"/>
              <w:spacing w:after="0" w:line="276" w:lineRule="auto"/>
              <w:ind w:left="148" w:right="133" w:hanging="2"/>
              <w:jc w:val="center"/>
              <w:rPr>
                <w:rFonts w:ascii="Arial" w:eastAsia="Arial" w:hAnsi="Arial" w:cs="Arial"/>
                <w:b/>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Total</w:t>
            </w:r>
            <w:r w:rsidRPr="00872AE3">
              <w:rPr>
                <w:rFonts w:ascii="Arial" w:eastAsia="Arial" w:hAnsi="Arial" w:cs="Arial"/>
                <w:b/>
                <w:color w:val="002060"/>
                <w:spacing w:val="-19"/>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Number</w:t>
            </w:r>
            <w:r w:rsidRPr="00872AE3">
              <w:rPr>
                <w:rFonts w:ascii="Arial" w:eastAsia="Arial" w:hAnsi="Arial" w:cs="Arial"/>
                <w:b/>
                <w:color w:val="002060"/>
                <w:spacing w:val="-17"/>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of</w:t>
            </w:r>
            <w:r w:rsidRPr="00872AE3">
              <w:rPr>
                <w:rFonts w:ascii="Arial" w:eastAsia="Arial" w:hAnsi="Arial" w:cs="Arial"/>
                <w:b/>
                <w:color w:val="002060"/>
                <w:spacing w:val="-16"/>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Years to</w:t>
            </w:r>
            <w:r w:rsidRPr="00872AE3">
              <w:rPr>
                <w:rFonts w:ascii="Arial" w:eastAsia="Arial" w:hAnsi="Arial" w:cs="Arial"/>
                <w:b/>
                <w:color w:val="002060"/>
                <w:spacing w:val="-15"/>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Progress</w:t>
            </w:r>
            <w:r w:rsidRPr="00872AE3">
              <w:rPr>
                <w:rFonts w:ascii="Arial" w:eastAsia="Arial" w:hAnsi="Arial" w:cs="Arial"/>
                <w:b/>
                <w:color w:val="002060"/>
                <w:spacing w:val="-14"/>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to</w:t>
            </w:r>
            <w:r w:rsidRPr="00872AE3">
              <w:rPr>
                <w:rFonts w:ascii="Arial" w:eastAsia="Arial" w:hAnsi="Arial" w:cs="Arial"/>
                <w:b/>
                <w:color w:val="002060"/>
                <w:spacing w:val="-14"/>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the</w:t>
            </w:r>
            <w:r w:rsidRPr="00872AE3">
              <w:rPr>
                <w:rFonts w:ascii="Arial" w:eastAsia="Arial" w:hAnsi="Arial" w:cs="Arial"/>
                <w:b/>
                <w:color w:val="002060"/>
                <w:spacing w:val="-16"/>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Top of the Grade*</w:t>
            </w:r>
          </w:p>
        </w:tc>
      </w:tr>
      <w:tr w:rsidR="002B1D3F" w:rsidRPr="00872AE3" w14:paraId="2C85813F" w14:textId="77777777" w:rsidTr="00897FA5">
        <w:trPr>
          <w:trHeight w:val="277"/>
        </w:trPr>
        <w:tc>
          <w:tcPr>
            <w:tcW w:w="1579" w:type="dxa"/>
            <w:shd w:val="clear" w:color="auto" w:fill="E7E6E6"/>
          </w:tcPr>
          <w:p w14:paraId="44B52A3A" w14:textId="77777777" w:rsidR="002B1D3F" w:rsidRPr="00872AE3" w:rsidRDefault="002B1D3F" w:rsidP="00250116">
            <w:pPr>
              <w:widowControl w:val="0"/>
              <w:autoSpaceDE w:val="0"/>
              <w:autoSpaceDN w:val="0"/>
              <w:spacing w:before="2"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KSA</w:t>
            </w:r>
            <w:r w:rsidRPr="00872AE3">
              <w:rPr>
                <w:rFonts w:ascii="Arial" w:eastAsia="Arial" w:hAnsi="Arial" w:cs="Arial"/>
                <w:b/>
                <w:color w:val="002060"/>
                <w:spacing w:val="-9"/>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(KR3)</w:t>
            </w:r>
          </w:p>
        </w:tc>
        <w:tc>
          <w:tcPr>
            <w:tcW w:w="3261" w:type="dxa"/>
          </w:tcPr>
          <w:p w14:paraId="7521D586" w14:textId="77777777" w:rsidR="002B1D3F" w:rsidRPr="00872AE3" w:rsidRDefault="002B1D3F" w:rsidP="00250116">
            <w:pPr>
              <w:widowControl w:val="0"/>
              <w:autoSpaceDE w:val="0"/>
              <w:autoSpaceDN w:val="0"/>
              <w:spacing w:before="2" w:after="0" w:line="276" w:lineRule="auto"/>
              <w:ind w:left="1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3"/>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2E096972" w14:textId="77777777" w:rsidR="002B1D3F" w:rsidRPr="00872AE3" w:rsidRDefault="002B1D3F" w:rsidP="00250116">
            <w:pPr>
              <w:widowControl w:val="0"/>
              <w:autoSpaceDE w:val="0"/>
              <w:autoSpaceDN w:val="0"/>
              <w:spacing w:before="2" w:after="0" w:line="276" w:lineRule="auto"/>
              <w:ind w:left="1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1530" w:type="dxa"/>
          </w:tcPr>
          <w:p w14:paraId="3A1F0651" w14:textId="77777777" w:rsidR="002B1D3F" w:rsidRPr="00872AE3" w:rsidRDefault="002B1D3F" w:rsidP="00250116">
            <w:pPr>
              <w:widowControl w:val="0"/>
              <w:autoSpaceDE w:val="0"/>
              <w:autoSpaceDN w:val="0"/>
              <w:spacing w:before="2" w:after="0" w:line="276" w:lineRule="auto"/>
              <w:ind w:left="10"/>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2551" w:type="dxa"/>
          </w:tcPr>
          <w:p w14:paraId="53422B57" w14:textId="14D3F813" w:rsidR="002B1D3F" w:rsidRPr="00872AE3" w:rsidRDefault="00DF1B43" w:rsidP="00250116">
            <w:pPr>
              <w:widowControl w:val="0"/>
              <w:autoSpaceDE w:val="0"/>
              <w:autoSpaceDN w:val="0"/>
              <w:spacing w:before="2" w:after="0" w:line="276" w:lineRule="auto"/>
              <w:ind w:left="13"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n/a</w:t>
            </w:r>
          </w:p>
        </w:tc>
      </w:tr>
      <w:tr w:rsidR="002B1D3F" w:rsidRPr="00872AE3" w14:paraId="6AC7630E" w14:textId="77777777" w:rsidTr="00897FA5">
        <w:trPr>
          <w:trHeight w:val="275"/>
        </w:trPr>
        <w:tc>
          <w:tcPr>
            <w:tcW w:w="1579" w:type="dxa"/>
            <w:shd w:val="clear" w:color="auto" w:fill="E7E6E6"/>
          </w:tcPr>
          <w:p w14:paraId="18BC2328"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KSB</w:t>
            </w:r>
            <w:r w:rsidRPr="00872AE3">
              <w:rPr>
                <w:rFonts w:ascii="Arial" w:eastAsia="Arial" w:hAnsi="Arial" w:cs="Arial"/>
                <w:b/>
                <w:color w:val="002060"/>
                <w:spacing w:val="-2"/>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(KR4)</w:t>
            </w:r>
          </w:p>
        </w:tc>
        <w:tc>
          <w:tcPr>
            <w:tcW w:w="3261" w:type="dxa"/>
          </w:tcPr>
          <w:p w14:paraId="049D8423" w14:textId="77777777" w:rsidR="002B1D3F" w:rsidRPr="00872AE3" w:rsidRDefault="002B1D3F" w:rsidP="00250116">
            <w:pPr>
              <w:widowControl w:val="0"/>
              <w:autoSpaceDE w:val="0"/>
              <w:autoSpaceDN w:val="0"/>
              <w:spacing w:after="0" w:line="276" w:lineRule="auto"/>
              <w:ind w:left="12"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4"/>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29E2D496" w14:textId="77777777" w:rsidR="002B1D3F" w:rsidRPr="00872AE3" w:rsidRDefault="002B1D3F" w:rsidP="00250116">
            <w:pPr>
              <w:widowControl w:val="0"/>
              <w:autoSpaceDE w:val="0"/>
              <w:autoSpaceDN w:val="0"/>
              <w:spacing w:after="0" w:line="276" w:lineRule="auto"/>
              <w:ind w:left="1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1530" w:type="dxa"/>
          </w:tcPr>
          <w:p w14:paraId="7E0235DC" w14:textId="77777777" w:rsidR="002B1D3F" w:rsidRPr="00872AE3" w:rsidRDefault="002B1D3F" w:rsidP="00250116">
            <w:pPr>
              <w:widowControl w:val="0"/>
              <w:autoSpaceDE w:val="0"/>
              <w:autoSpaceDN w:val="0"/>
              <w:spacing w:after="0" w:line="276" w:lineRule="auto"/>
              <w:ind w:left="10"/>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2551" w:type="dxa"/>
          </w:tcPr>
          <w:p w14:paraId="35D9420B" w14:textId="03AA851A" w:rsidR="002B1D3F" w:rsidRPr="00872AE3" w:rsidRDefault="00DF1B43" w:rsidP="00250116">
            <w:pPr>
              <w:widowControl w:val="0"/>
              <w:autoSpaceDE w:val="0"/>
              <w:autoSpaceDN w:val="0"/>
              <w:spacing w:after="0" w:line="276" w:lineRule="auto"/>
              <w:ind w:left="13"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n/a</w:t>
            </w:r>
          </w:p>
        </w:tc>
      </w:tr>
      <w:tr w:rsidR="002B1D3F" w:rsidRPr="00872AE3" w14:paraId="68639E21" w14:textId="77777777" w:rsidTr="00897FA5">
        <w:trPr>
          <w:trHeight w:val="275"/>
        </w:trPr>
        <w:tc>
          <w:tcPr>
            <w:tcW w:w="1579" w:type="dxa"/>
            <w:shd w:val="clear" w:color="auto" w:fill="E7E6E6"/>
          </w:tcPr>
          <w:p w14:paraId="7E2FFFBA"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KSC</w:t>
            </w:r>
            <w:r w:rsidRPr="00872AE3">
              <w:rPr>
                <w:rFonts w:ascii="Arial" w:eastAsia="Arial" w:hAnsi="Arial" w:cs="Arial"/>
                <w:b/>
                <w:color w:val="002060"/>
                <w:spacing w:val="-2"/>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(KR5)</w:t>
            </w:r>
          </w:p>
        </w:tc>
        <w:tc>
          <w:tcPr>
            <w:tcW w:w="3261" w:type="dxa"/>
          </w:tcPr>
          <w:p w14:paraId="1272754A"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4C0A4EF4" w14:textId="77777777" w:rsidR="002B1D3F" w:rsidRPr="00872AE3" w:rsidRDefault="002B1D3F" w:rsidP="00250116">
            <w:pPr>
              <w:widowControl w:val="0"/>
              <w:autoSpaceDE w:val="0"/>
              <w:autoSpaceDN w:val="0"/>
              <w:spacing w:after="0" w:line="276" w:lineRule="auto"/>
              <w:ind w:left="1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1530" w:type="dxa"/>
          </w:tcPr>
          <w:p w14:paraId="4283D3E3"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56647EDC"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r>
      <w:tr w:rsidR="002B1D3F" w:rsidRPr="00872AE3" w14:paraId="51548CC5" w14:textId="77777777" w:rsidTr="00897FA5">
        <w:trPr>
          <w:trHeight w:val="275"/>
        </w:trPr>
        <w:tc>
          <w:tcPr>
            <w:tcW w:w="1579" w:type="dxa"/>
            <w:shd w:val="clear" w:color="auto" w:fill="E7E6E6"/>
          </w:tcPr>
          <w:p w14:paraId="50B63A85"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KSD</w:t>
            </w:r>
            <w:r w:rsidRPr="00872AE3">
              <w:rPr>
                <w:rFonts w:ascii="Arial" w:eastAsia="Arial" w:hAnsi="Arial" w:cs="Arial"/>
                <w:b/>
                <w:color w:val="002060"/>
                <w:spacing w:val="-2"/>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(KR6)</w:t>
            </w:r>
          </w:p>
        </w:tc>
        <w:tc>
          <w:tcPr>
            <w:tcW w:w="3261" w:type="dxa"/>
          </w:tcPr>
          <w:p w14:paraId="79EFD4AF"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00BF2BA6" w14:textId="77777777" w:rsidR="002B1D3F" w:rsidRPr="00872AE3" w:rsidRDefault="002B1D3F" w:rsidP="00250116">
            <w:pPr>
              <w:widowControl w:val="0"/>
              <w:autoSpaceDE w:val="0"/>
              <w:autoSpaceDN w:val="0"/>
              <w:spacing w:after="0" w:line="276" w:lineRule="auto"/>
              <w:ind w:left="1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1530" w:type="dxa"/>
          </w:tcPr>
          <w:p w14:paraId="40FA2C56"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5883BF73"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r>
      <w:tr w:rsidR="002B1D3F" w:rsidRPr="00872AE3" w14:paraId="29699186" w14:textId="77777777" w:rsidTr="00897FA5">
        <w:trPr>
          <w:trHeight w:val="275"/>
        </w:trPr>
        <w:tc>
          <w:tcPr>
            <w:tcW w:w="1579" w:type="dxa"/>
            <w:shd w:val="clear" w:color="auto" w:fill="E7E6E6"/>
          </w:tcPr>
          <w:p w14:paraId="33A95448"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KSE</w:t>
            </w:r>
            <w:r w:rsidRPr="00872AE3">
              <w:rPr>
                <w:rFonts w:ascii="Arial" w:eastAsia="Arial" w:hAnsi="Arial" w:cs="Arial"/>
                <w:b/>
                <w:color w:val="002060"/>
                <w:spacing w:val="1"/>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(KR7)</w:t>
            </w:r>
          </w:p>
        </w:tc>
        <w:tc>
          <w:tcPr>
            <w:tcW w:w="3261" w:type="dxa"/>
          </w:tcPr>
          <w:p w14:paraId="02132B85"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34794D3B" w14:textId="77777777" w:rsidR="002B1D3F" w:rsidRPr="00872AE3" w:rsidRDefault="002B1D3F" w:rsidP="00250116">
            <w:pPr>
              <w:widowControl w:val="0"/>
              <w:autoSpaceDE w:val="0"/>
              <w:autoSpaceDN w:val="0"/>
              <w:spacing w:after="0" w:line="276" w:lineRule="auto"/>
              <w:ind w:left="1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1530" w:type="dxa"/>
          </w:tcPr>
          <w:p w14:paraId="2C94A7F4"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c>
          <w:tcPr>
            <w:tcW w:w="2551" w:type="dxa"/>
          </w:tcPr>
          <w:p w14:paraId="5DFC0C1D"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r>
      <w:tr w:rsidR="002B1D3F" w:rsidRPr="00872AE3" w14:paraId="00A45848" w14:textId="77777777" w:rsidTr="00897FA5">
        <w:trPr>
          <w:trHeight w:val="275"/>
        </w:trPr>
        <w:tc>
          <w:tcPr>
            <w:tcW w:w="1579" w:type="dxa"/>
            <w:shd w:val="clear" w:color="auto" w:fill="E7E6E6"/>
          </w:tcPr>
          <w:p w14:paraId="5200851D"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 xml:space="preserve">KSF </w:t>
            </w:r>
            <w:r w:rsidRPr="00872AE3">
              <w:rPr>
                <w:rFonts w:ascii="Arial" w:eastAsia="Arial" w:hAnsi="Arial" w:cs="Arial"/>
                <w:i/>
                <w:color w:val="002060"/>
                <w:spacing w:val="-2"/>
                <w:kern w:val="0"/>
                <w:sz w:val="24"/>
                <w:szCs w:val="22"/>
                <w:lang w:val="en-US" w:eastAsia="en-US"/>
                <w14:ligatures w14:val="none"/>
                <w14:cntxtAlts w14:val="0"/>
              </w:rPr>
              <w:t>(KR8)</w:t>
            </w:r>
          </w:p>
        </w:tc>
        <w:tc>
          <w:tcPr>
            <w:tcW w:w="3261" w:type="dxa"/>
          </w:tcPr>
          <w:p w14:paraId="78FF95A7" w14:textId="77777777" w:rsidR="002B1D3F" w:rsidRPr="00872AE3" w:rsidRDefault="002B1D3F" w:rsidP="00250116">
            <w:pPr>
              <w:widowControl w:val="0"/>
              <w:autoSpaceDE w:val="0"/>
              <w:autoSpaceDN w:val="0"/>
              <w:spacing w:after="0" w:line="276" w:lineRule="auto"/>
              <w:ind w:left="12"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001D2BFF" w14:textId="77777777" w:rsidR="002B1D3F" w:rsidRPr="00872AE3" w:rsidRDefault="002B1D3F" w:rsidP="00250116">
            <w:pPr>
              <w:widowControl w:val="0"/>
              <w:autoSpaceDE w:val="0"/>
              <w:autoSpaceDN w:val="0"/>
              <w:spacing w:after="0" w:line="276" w:lineRule="auto"/>
              <w:ind w:left="1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1530" w:type="dxa"/>
          </w:tcPr>
          <w:p w14:paraId="7A2D80B8"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c>
          <w:tcPr>
            <w:tcW w:w="2551" w:type="dxa"/>
          </w:tcPr>
          <w:p w14:paraId="3EAFFDB2"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r>
      <w:tr w:rsidR="002B1D3F" w:rsidRPr="00872AE3" w14:paraId="7DFAFAFB" w14:textId="77777777" w:rsidTr="00897FA5">
        <w:trPr>
          <w:trHeight w:val="278"/>
        </w:trPr>
        <w:tc>
          <w:tcPr>
            <w:tcW w:w="1579" w:type="dxa"/>
            <w:shd w:val="clear" w:color="auto" w:fill="E7E6E6"/>
          </w:tcPr>
          <w:p w14:paraId="3BDB61A0" w14:textId="77777777" w:rsidR="002B1D3F" w:rsidRPr="00872AE3" w:rsidRDefault="002B1D3F" w:rsidP="00250116">
            <w:pPr>
              <w:widowControl w:val="0"/>
              <w:autoSpaceDE w:val="0"/>
              <w:autoSpaceDN w:val="0"/>
              <w:spacing w:before="3"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KSG</w:t>
            </w:r>
            <w:r w:rsidRPr="00872AE3">
              <w:rPr>
                <w:rFonts w:ascii="Arial" w:eastAsia="Arial" w:hAnsi="Arial" w:cs="Arial"/>
                <w:b/>
                <w:color w:val="002060"/>
                <w:spacing w:val="1"/>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(KR9)</w:t>
            </w:r>
          </w:p>
        </w:tc>
        <w:tc>
          <w:tcPr>
            <w:tcW w:w="3261" w:type="dxa"/>
          </w:tcPr>
          <w:p w14:paraId="6A3D1C0D" w14:textId="77777777" w:rsidR="002B1D3F" w:rsidRPr="00872AE3" w:rsidRDefault="002B1D3F" w:rsidP="00250116">
            <w:pPr>
              <w:widowControl w:val="0"/>
              <w:autoSpaceDE w:val="0"/>
              <w:autoSpaceDN w:val="0"/>
              <w:spacing w:before="3"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456A1DBA" w14:textId="77777777" w:rsidR="002B1D3F" w:rsidRPr="00872AE3" w:rsidRDefault="002B1D3F" w:rsidP="00250116">
            <w:pPr>
              <w:widowControl w:val="0"/>
              <w:autoSpaceDE w:val="0"/>
              <w:autoSpaceDN w:val="0"/>
              <w:spacing w:before="3"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1530" w:type="dxa"/>
          </w:tcPr>
          <w:p w14:paraId="13033DD7" w14:textId="77777777" w:rsidR="002B1D3F" w:rsidRPr="00872AE3" w:rsidRDefault="002B1D3F" w:rsidP="00250116">
            <w:pPr>
              <w:widowControl w:val="0"/>
              <w:autoSpaceDE w:val="0"/>
              <w:autoSpaceDN w:val="0"/>
              <w:spacing w:before="3"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7E682FB4" w14:textId="77777777" w:rsidR="002B1D3F" w:rsidRPr="00872AE3" w:rsidRDefault="002B1D3F" w:rsidP="00250116">
            <w:pPr>
              <w:widowControl w:val="0"/>
              <w:autoSpaceDE w:val="0"/>
              <w:autoSpaceDN w:val="0"/>
              <w:spacing w:before="3"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4</w:t>
            </w:r>
          </w:p>
        </w:tc>
      </w:tr>
      <w:tr w:rsidR="002B1D3F" w:rsidRPr="00872AE3" w14:paraId="291F362A" w14:textId="77777777" w:rsidTr="00897FA5">
        <w:trPr>
          <w:trHeight w:val="275"/>
        </w:trPr>
        <w:tc>
          <w:tcPr>
            <w:tcW w:w="1579" w:type="dxa"/>
            <w:shd w:val="clear" w:color="auto" w:fill="E7E6E6"/>
          </w:tcPr>
          <w:p w14:paraId="207B7349"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KSH</w:t>
            </w:r>
            <w:r w:rsidRPr="00872AE3">
              <w:rPr>
                <w:rFonts w:ascii="Arial" w:eastAsia="Arial" w:hAnsi="Arial" w:cs="Arial"/>
                <w:b/>
                <w:color w:val="002060"/>
                <w:spacing w:val="-2"/>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(KR10)</w:t>
            </w:r>
          </w:p>
        </w:tc>
        <w:tc>
          <w:tcPr>
            <w:tcW w:w="3261" w:type="dxa"/>
          </w:tcPr>
          <w:p w14:paraId="3B0273FD"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68287ACA" w14:textId="77777777" w:rsidR="002B1D3F" w:rsidRPr="00872AE3" w:rsidRDefault="002B1D3F" w:rsidP="00250116">
            <w:pPr>
              <w:widowControl w:val="0"/>
              <w:autoSpaceDE w:val="0"/>
              <w:autoSpaceDN w:val="0"/>
              <w:spacing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1530" w:type="dxa"/>
          </w:tcPr>
          <w:p w14:paraId="73FB74F7"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10C322EA"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4</w:t>
            </w:r>
          </w:p>
        </w:tc>
      </w:tr>
      <w:tr w:rsidR="002B1D3F" w:rsidRPr="00872AE3" w14:paraId="0CADD30A" w14:textId="77777777" w:rsidTr="00897FA5">
        <w:trPr>
          <w:trHeight w:val="275"/>
        </w:trPr>
        <w:tc>
          <w:tcPr>
            <w:tcW w:w="1579" w:type="dxa"/>
            <w:shd w:val="clear" w:color="auto" w:fill="E7E6E6"/>
          </w:tcPr>
          <w:p w14:paraId="2D6DA3DA"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KSI</w:t>
            </w:r>
            <w:r w:rsidRPr="00872AE3">
              <w:rPr>
                <w:rFonts w:ascii="Arial" w:eastAsia="Arial" w:hAnsi="Arial" w:cs="Arial"/>
                <w:b/>
                <w:color w:val="002060"/>
                <w:spacing w:val="1"/>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(KR11)</w:t>
            </w:r>
          </w:p>
        </w:tc>
        <w:tc>
          <w:tcPr>
            <w:tcW w:w="3261" w:type="dxa"/>
          </w:tcPr>
          <w:p w14:paraId="6233BDAE"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7600B418" w14:textId="77777777" w:rsidR="002B1D3F" w:rsidRPr="00872AE3" w:rsidRDefault="002B1D3F" w:rsidP="00250116">
            <w:pPr>
              <w:widowControl w:val="0"/>
              <w:autoSpaceDE w:val="0"/>
              <w:autoSpaceDN w:val="0"/>
              <w:spacing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1530" w:type="dxa"/>
          </w:tcPr>
          <w:p w14:paraId="1409EE8A"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5C10D44F"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4</w:t>
            </w:r>
          </w:p>
        </w:tc>
      </w:tr>
      <w:tr w:rsidR="002B1D3F" w:rsidRPr="00872AE3" w14:paraId="7D294895" w14:textId="77777777" w:rsidTr="00897FA5">
        <w:trPr>
          <w:trHeight w:val="275"/>
        </w:trPr>
        <w:tc>
          <w:tcPr>
            <w:tcW w:w="1579" w:type="dxa"/>
            <w:shd w:val="clear" w:color="auto" w:fill="E7E6E6"/>
          </w:tcPr>
          <w:p w14:paraId="0385CF2C"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 xml:space="preserve">KSJ </w:t>
            </w:r>
            <w:r w:rsidRPr="00872AE3">
              <w:rPr>
                <w:rFonts w:ascii="Arial" w:eastAsia="Arial" w:hAnsi="Arial" w:cs="Arial"/>
                <w:i/>
                <w:color w:val="002060"/>
                <w:spacing w:val="-2"/>
                <w:kern w:val="0"/>
                <w:sz w:val="24"/>
                <w:szCs w:val="22"/>
                <w:lang w:val="en-US" w:eastAsia="en-US"/>
                <w14:ligatures w14:val="none"/>
                <w14:cntxtAlts w14:val="0"/>
              </w:rPr>
              <w:t>(KR12)</w:t>
            </w:r>
          </w:p>
        </w:tc>
        <w:tc>
          <w:tcPr>
            <w:tcW w:w="3261" w:type="dxa"/>
          </w:tcPr>
          <w:p w14:paraId="3F6988BA"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4EAF14D2" w14:textId="77777777" w:rsidR="002B1D3F" w:rsidRPr="00872AE3" w:rsidRDefault="002B1D3F" w:rsidP="00250116">
            <w:pPr>
              <w:widowControl w:val="0"/>
              <w:autoSpaceDE w:val="0"/>
              <w:autoSpaceDN w:val="0"/>
              <w:spacing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c>
          <w:tcPr>
            <w:tcW w:w="1530" w:type="dxa"/>
          </w:tcPr>
          <w:p w14:paraId="2DBEA08B"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0521CFB0"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5</w:t>
            </w:r>
          </w:p>
        </w:tc>
      </w:tr>
      <w:tr w:rsidR="002B1D3F" w:rsidRPr="00872AE3" w14:paraId="731DA471" w14:textId="77777777" w:rsidTr="00897FA5">
        <w:trPr>
          <w:trHeight w:val="275"/>
        </w:trPr>
        <w:tc>
          <w:tcPr>
            <w:tcW w:w="1579" w:type="dxa"/>
            <w:shd w:val="clear" w:color="auto" w:fill="E7E6E6"/>
          </w:tcPr>
          <w:p w14:paraId="33D27E6E"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KSK</w:t>
            </w:r>
            <w:r w:rsidRPr="00872AE3">
              <w:rPr>
                <w:rFonts w:ascii="Arial" w:eastAsia="Arial" w:hAnsi="Arial" w:cs="Arial"/>
                <w:b/>
                <w:color w:val="002060"/>
                <w:spacing w:val="-2"/>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(KR13)</w:t>
            </w:r>
          </w:p>
        </w:tc>
        <w:tc>
          <w:tcPr>
            <w:tcW w:w="3261" w:type="dxa"/>
          </w:tcPr>
          <w:p w14:paraId="2D491702"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6804616B" w14:textId="77777777" w:rsidR="002B1D3F" w:rsidRPr="00872AE3" w:rsidRDefault="002B1D3F" w:rsidP="00250116">
            <w:pPr>
              <w:widowControl w:val="0"/>
              <w:autoSpaceDE w:val="0"/>
              <w:autoSpaceDN w:val="0"/>
              <w:spacing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c>
          <w:tcPr>
            <w:tcW w:w="1530" w:type="dxa"/>
          </w:tcPr>
          <w:p w14:paraId="0B1A40D5"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0935E1A1"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5</w:t>
            </w:r>
          </w:p>
        </w:tc>
      </w:tr>
      <w:tr w:rsidR="002B1D3F" w:rsidRPr="00872AE3" w14:paraId="2226B744" w14:textId="77777777" w:rsidTr="00897FA5">
        <w:trPr>
          <w:trHeight w:val="275"/>
        </w:trPr>
        <w:tc>
          <w:tcPr>
            <w:tcW w:w="1579" w:type="dxa"/>
            <w:shd w:val="clear" w:color="auto" w:fill="E7E6E6"/>
          </w:tcPr>
          <w:p w14:paraId="533A83C7"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 xml:space="preserve">KSL </w:t>
            </w:r>
            <w:r w:rsidRPr="00872AE3">
              <w:rPr>
                <w:rFonts w:ascii="Arial" w:eastAsia="Arial" w:hAnsi="Arial" w:cs="Arial"/>
                <w:i/>
                <w:color w:val="002060"/>
                <w:spacing w:val="-2"/>
                <w:kern w:val="0"/>
                <w:sz w:val="24"/>
                <w:szCs w:val="22"/>
                <w:lang w:val="en-US" w:eastAsia="en-US"/>
                <w14:ligatures w14:val="none"/>
                <w14:cntxtAlts w14:val="0"/>
              </w:rPr>
              <w:t>(KR14)</w:t>
            </w:r>
          </w:p>
        </w:tc>
        <w:tc>
          <w:tcPr>
            <w:tcW w:w="3261" w:type="dxa"/>
          </w:tcPr>
          <w:p w14:paraId="06DE4589"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181E3CE3" w14:textId="77777777" w:rsidR="002B1D3F" w:rsidRPr="00872AE3" w:rsidRDefault="002B1D3F" w:rsidP="00250116">
            <w:pPr>
              <w:widowControl w:val="0"/>
              <w:autoSpaceDE w:val="0"/>
              <w:autoSpaceDN w:val="0"/>
              <w:spacing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c>
          <w:tcPr>
            <w:tcW w:w="1530" w:type="dxa"/>
          </w:tcPr>
          <w:p w14:paraId="5B129912"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738721C0"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5</w:t>
            </w:r>
          </w:p>
        </w:tc>
      </w:tr>
      <w:tr w:rsidR="002B1D3F" w:rsidRPr="00872AE3" w14:paraId="00877CE4" w14:textId="77777777" w:rsidTr="00897FA5">
        <w:trPr>
          <w:trHeight w:val="278"/>
        </w:trPr>
        <w:tc>
          <w:tcPr>
            <w:tcW w:w="1579" w:type="dxa"/>
            <w:shd w:val="clear" w:color="auto" w:fill="E7E6E6"/>
          </w:tcPr>
          <w:p w14:paraId="42517090"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 xml:space="preserve">KSM </w:t>
            </w:r>
            <w:r w:rsidRPr="00872AE3">
              <w:rPr>
                <w:rFonts w:ascii="Arial" w:eastAsia="Arial" w:hAnsi="Arial" w:cs="Arial"/>
                <w:i/>
                <w:color w:val="002060"/>
                <w:spacing w:val="-2"/>
                <w:kern w:val="0"/>
                <w:sz w:val="24"/>
                <w:szCs w:val="22"/>
                <w:lang w:val="en-US" w:eastAsia="en-US"/>
                <w14:ligatures w14:val="none"/>
                <w14:cntxtAlts w14:val="0"/>
              </w:rPr>
              <w:t>(KR15)</w:t>
            </w:r>
          </w:p>
        </w:tc>
        <w:tc>
          <w:tcPr>
            <w:tcW w:w="3261" w:type="dxa"/>
          </w:tcPr>
          <w:p w14:paraId="49581B61"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541F34A0" w14:textId="77777777" w:rsidR="002B1D3F" w:rsidRPr="00872AE3" w:rsidRDefault="002B1D3F" w:rsidP="00250116">
            <w:pPr>
              <w:widowControl w:val="0"/>
              <w:autoSpaceDE w:val="0"/>
              <w:autoSpaceDN w:val="0"/>
              <w:spacing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c>
          <w:tcPr>
            <w:tcW w:w="1530" w:type="dxa"/>
          </w:tcPr>
          <w:p w14:paraId="4C32B68A"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5091B2DC"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5</w:t>
            </w:r>
          </w:p>
        </w:tc>
      </w:tr>
    </w:tbl>
    <w:p w14:paraId="63CBB2FD" w14:textId="3BDE174D" w:rsidR="009F514B" w:rsidRDefault="009F514B" w:rsidP="00250116">
      <w:pPr>
        <w:pStyle w:val="SPSHeading"/>
        <w:spacing w:line="276" w:lineRule="auto"/>
        <w:jc w:val="both"/>
        <w:outlineLvl w:val="0"/>
        <w:rPr>
          <w:color w:val="232E56"/>
          <w:szCs w:val="40"/>
        </w:rPr>
      </w:pPr>
      <w:bookmarkStart w:id="191" w:name="appendixeight"/>
    </w:p>
    <w:p w14:paraId="5230A63C" w14:textId="5338BA9A" w:rsidR="004D1535" w:rsidRDefault="004D1535" w:rsidP="00250116">
      <w:pPr>
        <w:pStyle w:val="SPSHeading"/>
        <w:spacing w:line="276" w:lineRule="auto"/>
        <w:jc w:val="both"/>
        <w:outlineLvl w:val="0"/>
        <w:rPr>
          <w:color w:val="232E56"/>
          <w:szCs w:val="40"/>
        </w:rPr>
      </w:pPr>
    </w:p>
    <w:p w14:paraId="425B91B1" w14:textId="39AF1B99" w:rsidR="004D1535" w:rsidRDefault="004D1535" w:rsidP="00250116">
      <w:pPr>
        <w:pStyle w:val="SPSHeading"/>
        <w:spacing w:line="276" w:lineRule="auto"/>
        <w:jc w:val="both"/>
        <w:outlineLvl w:val="0"/>
        <w:rPr>
          <w:color w:val="232E56"/>
          <w:szCs w:val="40"/>
        </w:rPr>
      </w:pPr>
    </w:p>
    <w:p w14:paraId="0DC27F46" w14:textId="77777777" w:rsidR="004D1535" w:rsidRDefault="004D1535" w:rsidP="00250116">
      <w:pPr>
        <w:pStyle w:val="SPSHeading"/>
        <w:spacing w:line="276" w:lineRule="auto"/>
        <w:jc w:val="both"/>
        <w:outlineLvl w:val="0"/>
        <w:rPr>
          <w:color w:val="232E56"/>
          <w:szCs w:val="40"/>
        </w:rPr>
      </w:pPr>
    </w:p>
    <w:p w14:paraId="0D2B43DD" w14:textId="714AF5FC" w:rsidR="00A63AFA" w:rsidRPr="0043299D" w:rsidRDefault="00477084" w:rsidP="00250116">
      <w:pPr>
        <w:pStyle w:val="SPSHeading"/>
        <w:spacing w:line="276" w:lineRule="auto"/>
        <w:jc w:val="both"/>
        <w:outlineLvl w:val="0"/>
        <w:rPr>
          <w:b/>
          <w:bCs/>
          <w:color w:val="232E56"/>
          <w:sz w:val="24"/>
          <w:szCs w:val="24"/>
        </w:rPr>
      </w:pPr>
      <w:bookmarkStart w:id="192" w:name="_Toc182930742"/>
      <w:r w:rsidRPr="0043299D">
        <w:rPr>
          <w:b/>
          <w:bCs/>
          <w:color w:val="232E56"/>
          <w:sz w:val="24"/>
          <w:szCs w:val="24"/>
        </w:rPr>
        <w:lastRenderedPageBreak/>
        <w:t xml:space="preserve">Appendix </w:t>
      </w:r>
      <w:r w:rsidR="00725B9F" w:rsidRPr="0043299D">
        <w:rPr>
          <w:b/>
          <w:bCs/>
          <w:color w:val="232E56"/>
          <w:sz w:val="24"/>
          <w:szCs w:val="24"/>
        </w:rPr>
        <w:t>8</w:t>
      </w:r>
      <w:r w:rsidRPr="0043299D">
        <w:rPr>
          <w:b/>
          <w:bCs/>
          <w:color w:val="232E56"/>
          <w:sz w:val="24"/>
          <w:szCs w:val="24"/>
        </w:rPr>
        <w:t xml:space="preserve">: </w:t>
      </w:r>
      <w:bookmarkEnd w:id="184"/>
      <w:r w:rsidRPr="0043299D">
        <w:rPr>
          <w:b/>
          <w:bCs/>
          <w:color w:val="232E56"/>
          <w:sz w:val="24"/>
          <w:szCs w:val="24"/>
        </w:rPr>
        <w:t xml:space="preserve">Pay </w:t>
      </w:r>
      <w:bookmarkEnd w:id="185"/>
      <w:bookmarkEnd w:id="186"/>
      <w:bookmarkEnd w:id="189"/>
      <w:r w:rsidR="00A63AFA" w:rsidRPr="0043299D">
        <w:rPr>
          <w:b/>
          <w:bCs/>
          <w:color w:val="232E56"/>
          <w:sz w:val="24"/>
          <w:szCs w:val="24"/>
        </w:rPr>
        <w:t>Appeals</w:t>
      </w:r>
      <w:bookmarkEnd w:id="192"/>
    </w:p>
    <w:bookmarkEnd w:id="191"/>
    <w:p w14:paraId="5F77D965" w14:textId="64DCE79C"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 xml:space="preserve">Prior to making an appeal an Employee is encouraged to speak informally to their appraiser / </w:t>
      </w:r>
      <w:r w:rsidR="004D1535">
        <w:rPr>
          <w:rFonts w:ascii="Arial" w:hAnsi="Arial" w:cs="Arial"/>
          <w:color w:val="232E56"/>
        </w:rPr>
        <w:t xml:space="preserve">Executive </w:t>
      </w:r>
      <w:r w:rsidRPr="00872AE3">
        <w:rPr>
          <w:rFonts w:ascii="Arial" w:hAnsi="Arial" w:cs="Arial"/>
          <w:color w:val="232E56"/>
        </w:rPr>
        <w:t>Headteacher about any concerns they have about their pay recommendation which has been made.</w:t>
      </w:r>
    </w:p>
    <w:p w14:paraId="471D6ABB" w14:textId="77777777" w:rsidR="00E03202" w:rsidRPr="00872AE3" w:rsidRDefault="00E03202" w:rsidP="00250116">
      <w:pPr>
        <w:pStyle w:val="NoSpacing"/>
        <w:spacing w:line="276" w:lineRule="auto"/>
        <w:jc w:val="both"/>
        <w:rPr>
          <w:rFonts w:ascii="Arial" w:hAnsi="Arial" w:cs="Arial"/>
          <w:color w:val="232E56"/>
        </w:rPr>
      </w:pPr>
    </w:p>
    <w:p w14:paraId="13DBE251" w14:textId="3953C783"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 xml:space="preserve">If it has not been possible to speak to appraiser / </w:t>
      </w:r>
      <w:r w:rsidR="004D1535">
        <w:rPr>
          <w:rFonts w:ascii="Arial" w:hAnsi="Arial" w:cs="Arial"/>
          <w:color w:val="232E56"/>
        </w:rPr>
        <w:t xml:space="preserve">Executive </w:t>
      </w:r>
      <w:r w:rsidRPr="00872AE3">
        <w:rPr>
          <w:rFonts w:ascii="Arial" w:hAnsi="Arial" w:cs="Arial"/>
          <w:color w:val="232E56"/>
        </w:rPr>
        <w:t xml:space="preserve">Headteacher, or where the Employee continues to be dissatisfied a formal appeal against a decision regarding their pay may be lodged. </w:t>
      </w:r>
    </w:p>
    <w:p w14:paraId="2C2A499B" w14:textId="77777777" w:rsidR="00E03202" w:rsidRPr="00872AE3" w:rsidRDefault="00E03202" w:rsidP="00250116">
      <w:pPr>
        <w:pStyle w:val="NoSpacing"/>
        <w:spacing w:line="276" w:lineRule="auto"/>
        <w:jc w:val="both"/>
        <w:rPr>
          <w:rFonts w:ascii="Arial" w:hAnsi="Arial" w:cs="Arial"/>
          <w:color w:val="232E56"/>
        </w:rPr>
      </w:pPr>
    </w:p>
    <w:p w14:paraId="7586031B" w14:textId="28089A05"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 xml:space="preserve">Appeals should be made in writing to the </w:t>
      </w:r>
      <w:r w:rsidR="004D1535">
        <w:rPr>
          <w:rFonts w:ascii="Arial" w:hAnsi="Arial" w:cs="Arial"/>
          <w:color w:val="232E56"/>
        </w:rPr>
        <w:t>Executive Headteacher or</w:t>
      </w:r>
      <w:r w:rsidRPr="004D1535">
        <w:rPr>
          <w:rFonts w:ascii="Arial" w:hAnsi="Arial" w:cs="Arial"/>
          <w:color w:val="232E56"/>
        </w:rPr>
        <w:t xml:space="preserve"> Chair of Governors</w:t>
      </w:r>
      <w:r w:rsidRPr="00872AE3">
        <w:rPr>
          <w:rFonts w:ascii="Arial" w:hAnsi="Arial" w:cs="Arial"/>
          <w:color w:val="232E56"/>
        </w:rPr>
        <w:t xml:space="preserve"> within 10 working days of receipt of written confirmation of the pay decision.  </w:t>
      </w:r>
    </w:p>
    <w:p w14:paraId="2B137CF3" w14:textId="77777777" w:rsidR="00E03202" w:rsidRPr="00872AE3" w:rsidRDefault="00E03202" w:rsidP="00250116">
      <w:pPr>
        <w:pStyle w:val="NoSpacing"/>
        <w:spacing w:line="276" w:lineRule="auto"/>
        <w:jc w:val="both"/>
        <w:rPr>
          <w:rFonts w:ascii="Arial" w:hAnsi="Arial" w:cs="Arial"/>
          <w:color w:val="232E56"/>
        </w:rPr>
      </w:pPr>
    </w:p>
    <w:p w14:paraId="3132202A"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 xml:space="preserve">An appeal may be made on the following grounds – </w:t>
      </w:r>
      <w:proofErr w:type="gramStart"/>
      <w:r w:rsidRPr="00872AE3">
        <w:rPr>
          <w:rFonts w:ascii="Arial" w:hAnsi="Arial" w:cs="Arial"/>
          <w:color w:val="232E56"/>
        </w:rPr>
        <w:t>that</w:t>
      </w:r>
      <w:proofErr w:type="gramEnd"/>
      <w:r w:rsidRPr="00872AE3">
        <w:rPr>
          <w:rFonts w:ascii="Arial" w:hAnsi="Arial" w:cs="Arial"/>
          <w:color w:val="232E56"/>
        </w:rPr>
        <w:t xml:space="preserve"> the School has:</w:t>
      </w:r>
    </w:p>
    <w:p w14:paraId="00C5902B" w14:textId="77777777" w:rsidR="00E03202" w:rsidRPr="00872AE3" w:rsidRDefault="00E03202" w:rsidP="00250116">
      <w:pPr>
        <w:pStyle w:val="NoSpacing"/>
        <w:spacing w:line="276" w:lineRule="auto"/>
        <w:jc w:val="both"/>
        <w:rPr>
          <w:rFonts w:ascii="Arial" w:hAnsi="Arial" w:cs="Arial"/>
          <w:color w:val="232E56"/>
        </w:rPr>
      </w:pPr>
    </w:p>
    <w:p w14:paraId="6B08C0C0" w14:textId="34AD2E0A"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incorrectly applied the School’s pay policy</w:t>
      </w:r>
    </w:p>
    <w:p w14:paraId="49D76941" w14:textId="206C353E"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incorrectly applied any provision of the national or local terms and conditions of service</w:t>
      </w:r>
    </w:p>
    <w:p w14:paraId="67EDC4D8" w14:textId="1AF9BBF9"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 xml:space="preserve">failed to have proper regard for statutory guidance </w:t>
      </w:r>
    </w:p>
    <w:p w14:paraId="27A57154" w14:textId="7DA82D32"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failed to take proper account of relevant evidence</w:t>
      </w:r>
    </w:p>
    <w:p w14:paraId="10F97BB6" w14:textId="61798369"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taken account of irrelevant or inaccurate evidence</w:t>
      </w:r>
    </w:p>
    <w:p w14:paraId="4E0BA093" w14:textId="31440984"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 xml:space="preserve">was biased </w:t>
      </w:r>
    </w:p>
    <w:p w14:paraId="2F1C0EBB" w14:textId="6E0A2AC5"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unlawfully discriminated against the teacher</w:t>
      </w:r>
    </w:p>
    <w:p w14:paraId="2C2DF192" w14:textId="77777777" w:rsidR="00E03202" w:rsidRPr="00872AE3" w:rsidRDefault="00E03202" w:rsidP="00250116">
      <w:pPr>
        <w:pStyle w:val="NoSpacing"/>
        <w:spacing w:line="276" w:lineRule="auto"/>
        <w:jc w:val="both"/>
        <w:rPr>
          <w:rFonts w:ascii="Arial" w:hAnsi="Arial" w:cs="Arial"/>
          <w:color w:val="232E56"/>
        </w:rPr>
      </w:pPr>
    </w:p>
    <w:p w14:paraId="626DE1EA"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The letter of appeal should include full details of the reasons why the Employee is making an appeal on the stated grounds.  The Employee should also include any supporting information they wish to reply on at the appeal hearing.  The Employee must submit any supporting information or evidence no later than the deadline for receipt of an appeal.</w:t>
      </w:r>
    </w:p>
    <w:p w14:paraId="5CEC4515" w14:textId="77777777" w:rsidR="00ED5E4B" w:rsidRPr="00872AE3" w:rsidRDefault="00ED5E4B" w:rsidP="00250116">
      <w:pPr>
        <w:pStyle w:val="NoSpacing"/>
        <w:spacing w:line="276" w:lineRule="auto"/>
        <w:jc w:val="both"/>
        <w:rPr>
          <w:rFonts w:ascii="Arial" w:hAnsi="Arial" w:cs="Arial"/>
          <w:color w:val="232E56"/>
        </w:rPr>
      </w:pPr>
    </w:p>
    <w:p w14:paraId="2C80C0E0"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The School’s representative will provide the Employee with copies of any documents which will be referred to during the appeal hearing in advance and usually no later than 5 working days before the appeal hearing.</w:t>
      </w:r>
    </w:p>
    <w:p w14:paraId="2ED1420D" w14:textId="77777777" w:rsidR="00ED5E4B" w:rsidRPr="00872AE3" w:rsidRDefault="00ED5E4B" w:rsidP="00250116">
      <w:pPr>
        <w:pStyle w:val="NoSpacing"/>
        <w:spacing w:line="276" w:lineRule="auto"/>
        <w:jc w:val="both"/>
        <w:rPr>
          <w:rFonts w:ascii="Arial" w:hAnsi="Arial" w:cs="Arial"/>
          <w:color w:val="232E56"/>
        </w:rPr>
      </w:pPr>
    </w:p>
    <w:p w14:paraId="6274164F"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Appeals will be considered by a panel of one or more governors usually within 20 working days of the receipt of the appeal.</w:t>
      </w:r>
    </w:p>
    <w:p w14:paraId="1F9D9651" w14:textId="77777777" w:rsidR="00ED5E4B" w:rsidRPr="00872AE3" w:rsidRDefault="00ED5E4B" w:rsidP="00250116">
      <w:pPr>
        <w:pStyle w:val="NoSpacing"/>
        <w:spacing w:line="276" w:lineRule="auto"/>
        <w:jc w:val="both"/>
        <w:rPr>
          <w:rFonts w:ascii="Arial" w:hAnsi="Arial" w:cs="Arial"/>
          <w:color w:val="232E56"/>
        </w:rPr>
      </w:pPr>
    </w:p>
    <w:p w14:paraId="1A88B2BD"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Hearings may take place either in person or virtually, or a combination of both.</w:t>
      </w:r>
    </w:p>
    <w:p w14:paraId="093DAE91"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The admittance to the hearing of any late submission of evidence by either party is at the discretion of the Chair of the panel.</w:t>
      </w:r>
    </w:p>
    <w:p w14:paraId="36FEF8C4" w14:textId="77777777" w:rsidR="00ED5E4B" w:rsidRPr="00872AE3" w:rsidRDefault="00ED5E4B" w:rsidP="00250116">
      <w:pPr>
        <w:pStyle w:val="NoSpacing"/>
        <w:spacing w:line="276" w:lineRule="auto"/>
        <w:jc w:val="both"/>
        <w:rPr>
          <w:rFonts w:ascii="Arial" w:hAnsi="Arial" w:cs="Arial"/>
          <w:color w:val="232E56"/>
        </w:rPr>
      </w:pPr>
    </w:p>
    <w:p w14:paraId="1E5EA31B" w14:textId="27F940F9"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The role of the panel is to review the original pay de</w:t>
      </w:r>
      <w:r w:rsidR="004D1535">
        <w:rPr>
          <w:rFonts w:ascii="Arial" w:hAnsi="Arial" w:cs="Arial"/>
          <w:color w:val="232E56"/>
        </w:rPr>
        <w:t>cision</w:t>
      </w:r>
      <w:r w:rsidR="00614C57">
        <w:rPr>
          <w:rFonts w:ascii="Arial" w:hAnsi="Arial" w:cs="Arial"/>
          <w:color w:val="232E56"/>
        </w:rPr>
        <w:t xml:space="preserve"> </w:t>
      </w:r>
      <w:r w:rsidR="00614C57" w:rsidRPr="00872AE3">
        <w:rPr>
          <w:rFonts w:ascii="Arial" w:hAnsi="Arial" w:cs="Arial"/>
          <w:color w:val="232E56"/>
        </w:rPr>
        <w:t>based on</w:t>
      </w:r>
      <w:r w:rsidRPr="00872AE3">
        <w:rPr>
          <w:rFonts w:ascii="Arial" w:hAnsi="Arial" w:cs="Arial"/>
          <w:color w:val="232E56"/>
        </w:rPr>
        <w:t xml:space="preserve"> the grounds of appeal presented by the Employee.</w:t>
      </w:r>
    </w:p>
    <w:p w14:paraId="2FA3FFA7" w14:textId="77777777" w:rsidR="00E03202" w:rsidRPr="00872AE3" w:rsidRDefault="00E03202" w:rsidP="00250116">
      <w:pPr>
        <w:pStyle w:val="NoSpacing"/>
        <w:spacing w:line="276" w:lineRule="auto"/>
        <w:jc w:val="both"/>
        <w:rPr>
          <w:rFonts w:ascii="Arial" w:hAnsi="Arial" w:cs="Arial"/>
          <w:color w:val="232E56"/>
        </w:rPr>
      </w:pPr>
    </w:p>
    <w:p w14:paraId="4FFD551D" w14:textId="77777777" w:rsidR="004D1535" w:rsidRDefault="004D1535" w:rsidP="00250116">
      <w:pPr>
        <w:pStyle w:val="NoSpacing"/>
        <w:spacing w:line="276" w:lineRule="auto"/>
        <w:jc w:val="both"/>
        <w:rPr>
          <w:rFonts w:ascii="Arial" w:hAnsi="Arial" w:cs="Arial"/>
          <w:color w:val="232E56"/>
        </w:rPr>
      </w:pPr>
    </w:p>
    <w:p w14:paraId="41937007" w14:textId="40E5EE8C"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lastRenderedPageBreak/>
        <w:t>The outcome may be to:</w:t>
      </w:r>
    </w:p>
    <w:p w14:paraId="2D0D93BE" w14:textId="77777777" w:rsidR="00ED5E4B" w:rsidRPr="00872AE3" w:rsidRDefault="00ED5E4B" w:rsidP="00250116">
      <w:pPr>
        <w:pStyle w:val="NoSpacing"/>
        <w:spacing w:line="276" w:lineRule="auto"/>
        <w:jc w:val="both"/>
        <w:rPr>
          <w:rFonts w:ascii="Arial" w:hAnsi="Arial" w:cs="Arial"/>
          <w:color w:val="232E56"/>
        </w:rPr>
      </w:pPr>
    </w:p>
    <w:p w14:paraId="503D8586" w14:textId="1C6091A4" w:rsidR="00E03202" w:rsidRPr="00872AE3" w:rsidRDefault="00E03202" w:rsidP="00250116">
      <w:pPr>
        <w:pStyle w:val="NoSpacing"/>
        <w:numPr>
          <w:ilvl w:val="0"/>
          <w:numId w:val="19"/>
        </w:numPr>
        <w:spacing w:line="276" w:lineRule="auto"/>
        <w:jc w:val="both"/>
        <w:rPr>
          <w:rFonts w:ascii="Arial" w:hAnsi="Arial" w:cs="Arial"/>
          <w:color w:val="232E56"/>
        </w:rPr>
      </w:pPr>
      <w:r w:rsidRPr="00872AE3">
        <w:rPr>
          <w:rFonts w:ascii="Arial" w:hAnsi="Arial" w:cs="Arial"/>
          <w:color w:val="232E56"/>
        </w:rPr>
        <w:t>To uphold the original pay decision</w:t>
      </w:r>
    </w:p>
    <w:p w14:paraId="63383C5F" w14:textId="3FBFF40E" w:rsidR="00E03202" w:rsidRPr="00872AE3" w:rsidRDefault="00E03202" w:rsidP="00250116">
      <w:pPr>
        <w:pStyle w:val="NoSpacing"/>
        <w:numPr>
          <w:ilvl w:val="0"/>
          <w:numId w:val="19"/>
        </w:numPr>
        <w:spacing w:line="276" w:lineRule="auto"/>
        <w:jc w:val="both"/>
        <w:rPr>
          <w:rFonts w:ascii="Arial" w:hAnsi="Arial" w:cs="Arial"/>
          <w:color w:val="232E56"/>
        </w:rPr>
      </w:pPr>
      <w:r w:rsidRPr="00872AE3">
        <w:rPr>
          <w:rFonts w:ascii="Arial" w:hAnsi="Arial" w:cs="Arial"/>
          <w:color w:val="232E56"/>
        </w:rPr>
        <w:t>To uphold the Employee’s appeal</w:t>
      </w:r>
    </w:p>
    <w:p w14:paraId="7F70E86B" w14:textId="42028EC2" w:rsidR="00E03202" w:rsidRPr="00872AE3" w:rsidRDefault="00E03202" w:rsidP="00250116">
      <w:pPr>
        <w:pStyle w:val="NoSpacing"/>
        <w:numPr>
          <w:ilvl w:val="0"/>
          <w:numId w:val="19"/>
        </w:numPr>
        <w:spacing w:line="276" w:lineRule="auto"/>
        <w:jc w:val="both"/>
        <w:rPr>
          <w:rFonts w:ascii="Arial" w:hAnsi="Arial" w:cs="Arial"/>
          <w:color w:val="232E56"/>
        </w:rPr>
      </w:pPr>
      <w:r w:rsidRPr="00872AE3">
        <w:rPr>
          <w:rFonts w:ascii="Arial" w:hAnsi="Arial" w:cs="Arial"/>
          <w:color w:val="232E56"/>
        </w:rPr>
        <w:t>To refer the matter for reassessment by the Headteacher / Pay Committee who made the original decision or to seek the advice of an additional independent advisor.</w:t>
      </w:r>
    </w:p>
    <w:p w14:paraId="2E161EC0" w14:textId="77777777" w:rsidR="00ED5E4B" w:rsidRPr="00872AE3" w:rsidRDefault="00ED5E4B" w:rsidP="00250116">
      <w:pPr>
        <w:pStyle w:val="NoSpacing"/>
        <w:spacing w:line="276" w:lineRule="auto"/>
        <w:jc w:val="both"/>
        <w:rPr>
          <w:rFonts w:ascii="Arial" w:hAnsi="Arial" w:cs="Arial"/>
          <w:color w:val="232E56"/>
        </w:rPr>
      </w:pPr>
    </w:p>
    <w:p w14:paraId="29913DE5" w14:textId="7CE9BD75"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The Employee will be advised of the outcome of the appeal hearing, including reasons for the decision, usually within 5 working days of the Committee’s decision being made. There is no further right of appeal.</w:t>
      </w:r>
    </w:p>
    <w:p w14:paraId="0B6E4E65" w14:textId="77777777" w:rsidR="00ED5E4B" w:rsidRPr="00872AE3" w:rsidRDefault="00ED5E4B" w:rsidP="00250116">
      <w:pPr>
        <w:pStyle w:val="NoSpacing"/>
        <w:spacing w:line="276" w:lineRule="auto"/>
        <w:jc w:val="both"/>
        <w:rPr>
          <w:rFonts w:ascii="Arial" w:hAnsi="Arial" w:cs="Arial"/>
          <w:color w:val="232E56"/>
        </w:rPr>
      </w:pPr>
    </w:p>
    <w:p w14:paraId="440038C2" w14:textId="2D04A63E"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 xml:space="preserve">The Employee is entitled to be accompanied at the Appeal Hearing by a workplace colleague or trade union / professional association representative. A postponement of up to 5 working days may be requested to allow the Employee’s trade union or workplace colleague of </w:t>
      </w:r>
      <w:r w:rsidR="00614C57">
        <w:rPr>
          <w:rFonts w:ascii="Arial" w:hAnsi="Arial" w:cs="Arial"/>
          <w:color w:val="232E56"/>
        </w:rPr>
        <w:t xml:space="preserve">their </w:t>
      </w:r>
      <w:r w:rsidRPr="00872AE3">
        <w:rPr>
          <w:rFonts w:ascii="Arial" w:hAnsi="Arial" w:cs="Arial"/>
          <w:color w:val="232E56"/>
        </w:rPr>
        <w:t>choice to attend.</w:t>
      </w:r>
    </w:p>
    <w:p w14:paraId="31367E85" w14:textId="77777777" w:rsidR="00ED5E4B" w:rsidRPr="00872AE3" w:rsidRDefault="00ED5E4B" w:rsidP="00250116">
      <w:pPr>
        <w:pStyle w:val="NoSpacing"/>
        <w:spacing w:line="276" w:lineRule="auto"/>
        <w:jc w:val="both"/>
        <w:rPr>
          <w:rFonts w:ascii="Arial" w:hAnsi="Arial" w:cs="Arial"/>
          <w:color w:val="232E56"/>
        </w:rPr>
      </w:pPr>
    </w:p>
    <w:p w14:paraId="578E37A7" w14:textId="77777777" w:rsidR="00E03202" w:rsidRPr="00872AE3" w:rsidRDefault="00E03202" w:rsidP="00250116">
      <w:pPr>
        <w:pStyle w:val="NoSpacing"/>
        <w:spacing w:line="276" w:lineRule="auto"/>
        <w:jc w:val="both"/>
        <w:rPr>
          <w:rFonts w:ascii="Arial" w:hAnsi="Arial" w:cs="Arial"/>
          <w:b/>
          <w:bCs/>
          <w:color w:val="232E56"/>
        </w:rPr>
      </w:pPr>
      <w:r w:rsidRPr="00872AE3">
        <w:rPr>
          <w:rFonts w:ascii="Arial" w:hAnsi="Arial" w:cs="Arial"/>
          <w:b/>
          <w:bCs/>
          <w:color w:val="232E56"/>
        </w:rPr>
        <w:t xml:space="preserve">Procedure for an Appeal Meeting </w:t>
      </w:r>
    </w:p>
    <w:p w14:paraId="30B491A8" w14:textId="77777777" w:rsidR="00ED5E4B" w:rsidRPr="00872AE3" w:rsidRDefault="00ED5E4B" w:rsidP="00250116">
      <w:pPr>
        <w:pStyle w:val="NoSpacing"/>
        <w:spacing w:line="276" w:lineRule="auto"/>
        <w:jc w:val="both"/>
        <w:rPr>
          <w:rFonts w:ascii="Arial" w:hAnsi="Arial" w:cs="Arial"/>
          <w:b/>
          <w:bCs/>
          <w:color w:val="232E56"/>
        </w:rPr>
      </w:pPr>
    </w:p>
    <w:p w14:paraId="05F9DEF5" w14:textId="6214CDE8"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The chair of the appeal panel will introduce those present and their roles, explain the case to be considered, the procedure to be followed and the format of the meeting.</w:t>
      </w:r>
    </w:p>
    <w:p w14:paraId="5DEB15F3" w14:textId="6059F115"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The Employee or their representative shall put the case in support of the grounds for appeal. This may include referring to written submissions and evidence. The School’s representative and panel and their respective advisors may ask questions of the Employee and their representative.</w:t>
      </w:r>
    </w:p>
    <w:p w14:paraId="1EB5E6EB" w14:textId="305E7AB6"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The School’s representative (Headteacher / Chair of the Pay Committee) presents the case for upholding the original pay decision and refers to written documentation. The Employee, their representative and the panel may ask questions of the School’s representative.</w:t>
      </w:r>
    </w:p>
    <w:p w14:paraId="43687E77" w14:textId="29B642AF"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The panel will invite both parties to sum up their cases, with the Employee or his/her representative having the final word. The hearing will then be adjourned whilst the panel deliberates over the evidence</w:t>
      </w:r>
    </w:p>
    <w:p w14:paraId="1AC884CF" w14:textId="4E56D6D2"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Adjournments may be requested by both parties or by the panel during the appeal hearing.  If new evidence is presented the appeal may need to be adjourned while this is investigated.</w:t>
      </w:r>
    </w:p>
    <w:p w14:paraId="199BAA0E" w14:textId="59D66D61"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The appeal hearing will then be adjourned whilst the panel deliberates over the evidence.  If further clarity is required both parties may be recalled and the hearing reconvened so that all parties may hear any additional evidence.</w:t>
      </w:r>
    </w:p>
    <w:p w14:paraId="03D79F0D" w14:textId="30A8D002"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 xml:space="preserve">The appeal hearing is reconvened and the outcome is communicated verbally to the Employee. This should also be confirmed in writing.  </w:t>
      </w:r>
    </w:p>
    <w:p w14:paraId="592DFE40" w14:textId="77777777" w:rsidR="00ED5E4B" w:rsidRPr="00872AE3" w:rsidRDefault="00ED5E4B" w:rsidP="00250116">
      <w:pPr>
        <w:pStyle w:val="NoSpacing"/>
        <w:spacing w:line="276" w:lineRule="auto"/>
        <w:jc w:val="both"/>
        <w:rPr>
          <w:rFonts w:ascii="Arial" w:hAnsi="Arial" w:cs="Arial"/>
          <w:color w:val="232E56"/>
        </w:rPr>
      </w:pPr>
    </w:p>
    <w:p w14:paraId="01FD5F89"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 xml:space="preserve">On occasion it may not be possible for the panel to reach a decision on the day of the hearing in which case the panel will reconvene at the earliest opportunity to make a </w:t>
      </w:r>
      <w:r w:rsidRPr="00872AE3">
        <w:rPr>
          <w:rFonts w:ascii="Arial" w:hAnsi="Arial" w:cs="Arial"/>
          <w:color w:val="232E56"/>
        </w:rPr>
        <w:lastRenderedPageBreak/>
        <w:t>decision and the outcome communicated in writing within 5 working days of the decision being made.</w:t>
      </w:r>
    </w:p>
    <w:p w14:paraId="2710E24B" w14:textId="77777777" w:rsidR="00B15ECA" w:rsidRPr="00872AE3" w:rsidRDefault="00B15ECA" w:rsidP="00250116">
      <w:pPr>
        <w:pStyle w:val="NoSpacing"/>
        <w:spacing w:line="276" w:lineRule="auto"/>
        <w:jc w:val="both"/>
        <w:rPr>
          <w:rFonts w:ascii="Arial" w:hAnsi="Arial" w:cs="Arial"/>
          <w:color w:val="232E56"/>
        </w:rPr>
      </w:pPr>
    </w:p>
    <w:p w14:paraId="11C2EAFD" w14:textId="6A750ACE" w:rsidR="00A63AFA"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This procedure performs the function of the grievance procedure and therefore pay decisions should not be reopened under the general grievance procedures</w:t>
      </w:r>
      <w:r w:rsidR="002C1121" w:rsidRPr="00872AE3">
        <w:rPr>
          <w:rFonts w:ascii="Arial" w:hAnsi="Arial" w:cs="Arial"/>
          <w:color w:val="232E56"/>
        </w:rPr>
        <w:t>.</w:t>
      </w:r>
    </w:p>
    <w:p w14:paraId="01FB108A" w14:textId="77777777" w:rsidR="00477084" w:rsidRPr="00872AE3" w:rsidRDefault="00477084" w:rsidP="00250116">
      <w:pPr>
        <w:spacing w:line="276" w:lineRule="auto"/>
        <w:jc w:val="both"/>
        <w:rPr>
          <w:rFonts w:ascii="Arial" w:hAnsi="Arial" w:cs="Arial"/>
        </w:rPr>
      </w:pPr>
      <w:bookmarkStart w:id="193" w:name="_Toc481062393"/>
    </w:p>
    <w:p w14:paraId="17B63D26" w14:textId="77777777" w:rsidR="00477084" w:rsidRPr="00872AE3" w:rsidRDefault="00477084" w:rsidP="00250116">
      <w:pPr>
        <w:spacing w:line="276" w:lineRule="auto"/>
        <w:jc w:val="both"/>
        <w:rPr>
          <w:rFonts w:ascii="Arial" w:hAnsi="Arial" w:cs="Arial"/>
        </w:rPr>
      </w:pPr>
    </w:p>
    <w:p w14:paraId="4554AB6E" w14:textId="77777777" w:rsidR="00477084" w:rsidRPr="00872AE3" w:rsidRDefault="00477084" w:rsidP="00250116">
      <w:pPr>
        <w:spacing w:line="276" w:lineRule="auto"/>
        <w:jc w:val="both"/>
        <w:rPr>
          <w:rFonts w:ascii="Arial" w:hAnsi="Arial" w:cs="Arial"/>
        </w:rPr>
      </w:pPr>
    </w:p>
    <w:p w14:paraId="5C417686" w14:textId="77777777" w:rsidR="00477084" w:rsidRPr="00872AE3" w:rsidRDefault="00477084" w:rsidP="00250116">
      <w:pPr>
        <w:spacing w:line="276" w:lineRule="auto"/>
        <w:jc w:val="both"/>
        <w:rPr>
          <w:rFonts w:ascii="Arial" w:hAnsi="Arial" w:cs="Arial"/>
        </w:rPr>
      </w:pPr>
    </w:p>
    <w:p w14:paraId="566CCB2B" w14:textId="77777777" w:rsidR="00477084" w:rsidRPr="00872AE3" w:rsidRDefault="00477084" w:rsidP="00250116">
      <w:pPr>
        <w:spacing w:line="276" w:lineRule="auto"/>
        <w:jc w:val="both"/>
        <w:rPr>
          <w:rFonts w:ascii="Arial" w:hAnsi="Arial" w:cs="Arial"/>
        </w:rPr>
      </w:pPr>
    </w:p>
    <w:p w14:paraId="26BB1E51" w14:textId="77777777" w:rsidR="00477084" w:rsidRPr="00872AE3" w:rsidRDefault="00477084" w:rsidP="00250116">
      <w:pPr>
        <w:spacing w:line="276" w:lineRule="auto"/>
        <w:jc w:val="both"/>
        <w:rPr>
          <w:rFonts w:ascii="Arial" w:hAnsi="Arial" w:cs="Arial"/>
        </w:rPr>
      </w:pPr>
    </w:p>
    <w:p w14:paraId="27BDBA5A" w14:textId="77777777" w:rsidR="008A7A50" w:rsidRPr="00872AE3" w:rsidRDefault="008A7A50" w:rsidP="00250116">
      <w:pPr>
        <w:spacing w:line="276" w:lineRule="auto"/>
        <w:jc w:val="both"/>
        <w:rPr>
          <w:rFonts w:ascii="Arial" w:hAnsi="Arial" w:cs="Arial"/>
        </w:rPr>
      </w:pPr>
      <w:bookmarkStart w:id="194" w:name="_Toc481062394"/>
      <w:bookmarkStart w:id="195" w:name="_Toc481578474"/>
      <w:bookmarkEnd w:id="193"/>
    </w:p>
    <w:bookmarkEnd w:id="46"/>
    <w:bookmarkEnd w:id="194"/>
    <w:bookmarkEnd w:id="195"/>
    <w:p w14:paraId="6B26C188" w14:textId="06671A19" w:rsidR="0073683C" w:rsidRPr="00872AE3" w:rsidRDefault="0073683C">
      <w:pPr>
        <w:widowControl w:val="0"/>
        <w:autoSpaceDE w:val="0"/>
        <w:autoSpaceDN w:val="0"/>
        <w:spacing w:after="0" w:line="240" w:lineRule="auto"/>
        <w:rPr>
          <w:rFonts w:ascii="Arial" w:hAnsi="Arial" w:cs="Arial"/>
          <w:color w:val="232E56"/>
          <w:sz w:val="32"/>
          <w:szCs w:val="32"/>
          <w:lang w:val="en-US" w:eastAsia="en-US"/>
        </w:rPr>
      </w:pPr>
    </w:p>
    <w:sectPr w:rsidR="0073683C" w:rsidRPr="00872AE3" w:rsidSect="00291015">
      <w:headerReference w:type="default" r:id="rId15"/>
      <w:footerReference w:type="default" r:id="rId16"/>
      <w:headerReference w:type="first" r:id="rId17"/>
      <w:type w:val="continuous"/>
      <w:pgSz w:w="11910" w:h="16840"/>
      <w:pgMar w:top="1560" w:right="1680" w:bottom="0" w:left="1680" w:header="397" w:footer="1513"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21F9DF" w14:textId="77777777" w:rsidR="00E23B4C" w:rsidRDefault="00E23B4C" w:rsidP="00DA3EEB">
      <w:r>
        <w:separator/>
      </w:r>
    </w:p>
  </w:endnote>
  <w:endnote w:type="continuationSeparator" w:id="0">
    <w:p w14:paraId="6952E6CD" w14:textId="77777777" w:rsidR="00E23B4C" w:rsidRDefault="00E23B4C" w:rsidP="00DA3EEB">
      <w:r>
        <w:continuationSeparator/>
      </w:r>
    </w:p>
  </w:endnote>
  <w:endnote w:type="continuationNotice" w:id="1">
    <w:p w14:paraId="72BC8060" w14:textId="77777777" w:rsidR="00E23B4C" w:rsidRDefault="00E23B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Futura-Medium">
    <w:altName w:val="Arial"/>
    <w:charset w:val="B1"/>
    <w:family w:val="swiss"/>
    <w:pitch w:val="variable"/>
    <w:sig w:usb0="80000867" w:usb1="00000000" w:usb2="00000000" w:usb3="00000000" w:csb0="000001FB" w:csb1="00000000"/>
  </w:font>
  <w:font w:name="Minion Pro">
    <w:charset w:val="00"/>
    <w:family w:val="roman"/>
    <w:pitch w:val="variable"/>
    <w:sig w:usb0="60000287" w:usb1="00000001" w:usb2="00000000" w:usb3="00000000" w:csb0="0000019F" w:csb1="00000000"/>
  </w:font>
  <w:font w:name="Lucida Grande">
    <w:altName w:val="Times New Roman"/>
    <w:charset w:val="00"/>
    <w:family w:val="swiss"/>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Open Sans Light">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9285885"/>
      <w:docPartObj>
        <w:docPartGallery w:val="Page Numbers (Bottom of Page)"/>
        <w:docPartUnique/>
      </w:docPartObj>
    </w:sdtPr>
    <w:sdtEndPr>
      <w:rPr>
        <w:noProof/>
      </w:rPr>
    </w:sdtEndPr>
    <w:sdtContent>
      <w:p w14:paraId="3CE67807" w14:textId="192C615C" w:rsidR="001026EF" w:rsidRDefault="001026EF">
        <w:pPr>
          <w:pStyle w:val="Footer"/>
          <w:jc w:val="right"/>
        </w:pPr>
        <w:r>
          <w:fldChar w:fldCharType="begin"/>
        </w:r>
        <w:r>
          <w:instrText xml:space="preserve"> PAGE   \* MERGEFORMAT </w:instrText>
        </w:r>
        <w:r>
          <w:fldChar w:fldCharType="separate"/>
        </w:r>
        <w:r w:rsidR="009820E7">
          <w:rPr>
            <w:noProof/>
          </w:rPr>
          <w:t>26</w:t>
        </w:r>
        <w:r>
          <w:rPr>
            <w:noProof/>
          </w:rPr>
          <w:fldChar w:fldCharType="end"/>
        </w:r>
      </w:p>
    </w:sdtContent>
  </w:sdt>
  <w:p w14:paraId="6D7C7C39" w14:textId="77777777" w:rsidR="001026EF" w:rsidRDefault="001026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8D8939" w14:textId="77777777" w:rsidR="00E23B4C" w:rsidRDefault="00E23B4C" w:rsidP="00DA3EEB">
      <w:r>
        <w:separator/>
      </w:r>
    </w:p>
  </w:footnote>
  <w:footnote w:type="continuationSeparator" w:id="0">
    <w:p w14:paraId="29110A91" w14:textId="77777777" w:rsidR="00E23B4C" w:rsidRDefault="00E23B4C" w:rsidP="00DA3EEB">
      <w:r>
        <w:continuationSeparator/>
      </w:r>
    </w:p>
  </w:footnote>
  <w:footnote w:type="continuationNotice" w:id="1">
    <w:p w14:paraId="5DBF41EA" w14:textId="77777777" w:rsidR="00E23B4C" w:rsidRDefault="00E23B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ED254" w14:textId="250EBA12" w:rsidR="001026EF" w:rsidRDefault="001026EF">
    <w:pPr>
      <w:pStyle w:val="Header"/>
    </w:pPr>
    <w:r>
      <w:rPr>
        <w:noProof/>
        <w14:ligatures w14:val="none"/>
        <w14:cntxtAlts w14:val="0"/>
      </w:rPr>
      <w:drawing>
        <wp:anchor distT="0" distB="0" distL="114300" distR="114300" simplePos="0" relativeHeight="251661312" behindDoc="1" locked="0" layoutInCell="1" allowOverlap="1" wp14:anchorId="41050235" wp14:editId="1051263B">
          <wp:simplePos x="0" y="0"/>
          <wp:positionH relativeFrom="column">
            <wp:posOffset>3268980</wp:posOffset>
          </wp:positionH>
          <wp:positionV relativeFrom="paragraph">
            <wp:posOffset>38100</wp:posOffset>
          </wp:positionV>
          <wp:extent cx="2713355" cy="426085"/>
          <wp:effectExtent l="0" t="0" r="0" b="0"/>
          <wp:wrapTight wrapText="bothSides">
            <wp:wrapPolygon edited="0">
              <wp:start x="0" y="0"/>
              <wp:lineTo x="0" y="20280"/>
              <wp:lineTo x="21383" y="20280"/>
              <wp:lineTo x="21383" y="966"/>
              <wp:lineTo x="7734" y="0"/>
              <wp:lineTo x="0" y="0"/>
            </wp:wrapPolygon>
          </wp:wrapTight>
          <wp:docPr id="1097876370" name="Picture 1097876370"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713355" cy="42608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9F1B5" w14:textId="590A03C0" w:rsidR="001026EF" w:rsidRDefault="001026EF">
    <w:pPr>
      <w:pStyle w:val="Header"/>
    </w:pPr>
    <w:r>
      <w:rPr>
        <w:noProof/>
        <w14:ligatures w14:val="none"/>
        <w14:cntxtAlts w14:val="0"/>
      </w:rPr>
      <w:drawing>
        <wp:anchor distT="0" distB="0" distL="114300" distR="114300" simplePos="0" relativeHeight="251659264" behindDoc="1" locked="0" layoutInCell="1" allowOverlap="1" wp14:anchorId="703ECAAB" wp14:editId="20979A01">
          <wp:simplePos x="0" y="0"/>
          <wp:positionH relativeFrom="column">
            <wp:posOffset>3238500</wp:posOffset>
          </wp:positionH>
          <wp:positionV relativeFrom="paragraph">
            <wp:posOffset>68580</wp:posOffset>
          </wp:positionV>
          <wp:extent cx="2713355" cy="426085"/>
          <wp:effectExtent l="0" t="0" r="0" b="0"/>
          <wp:wrapTight wrapText="bothSides">
            <wp:wrapPolygon edited="0">
              <wp:start x="0" y="0"/>
              <wp:lineTo x="0" y="20280"/>
              <wp:lineTo x="21383" y="20280"/>
              <wp:lineTo x="21383" y="966"/>
              <wp:lineTo x="7734" y="0"/>
              <wp:lineTo x="0" y="0"/>
            </wp:wrapPolygon>
          </wp:wrapTight>
          <wp:docPr id="1" name="Picture 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713355" cy="4260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87E80"/>
    <w:multiLevelType w:val="hybridMultilevel"/>
    <w:tmpl w:val="58E60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D6117"/>
    <w:multiLevelType w:val="hybridMultilevel"/>
    <w:tmpl w:val="1082B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02C59"/>
    <w:multiLevelType w:val="hybridMultilevel"/>
    <w:tmpl w:val="122C5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46B86"/>
    <w:multiLevelType w:val="hybridMultilevel"/>
    <w:tmpl w:val="73A87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4D6985"/>
    <w:multiLevelType w:val="multilevel"/>
    <w:tmpl w:val="5538D668"/>
    <w:styleLink w:val="TableBulletedListstyle"/>
    <w:lvl w:ilvl="0">
      <w:start w:val="1"/>
      <w:numFmt w:val="bullet"/>
      <w:pStyle w:val="TableBulletedList"/>
      <w:lvlText w:val=""/>
      <w:lvlJc w:val="left"/>
      <w:pPr>
        <w:ind w:left="284" w:hanging="284"/>
      </w:pPr>
      <w:rPr>
        <w:rFonts w:ascii="Wingdings" w:hAnsi="Wingdings" w:hint="default"/>
        <w:color w:val="4BACC6"/>
      </w:rPr>
    </w:lvl>
    <w:lvl w:ilvl="1">
      <w:start w:val="1"/>
      <w:numFmt w:val="bullet"/>
      <w:lvlText w:val=""/>
      <w:lvlJc w:val="left"/>
      <w:pPr>
        <w:ind w:left="568" w:hanging="284"/>
      </w:pPr>
      <w:rPr>
        <w:rFonts w:ascii="Wingdings" w:hAnsi="Wingdings" w:hint="default"/>
        <w:color w:val="4BACC6"/>
      </w:rPr>
    </w:lvl>
    <w:lvl w:ilvl="2">
      <w:start w:val="1"/>
      <w:numFmt w:val="bullet"/>
      <w:lvlText w:val=""/>
      <w:lvlJc w:val="left"/>
      <w:pPr>
        <w:ind w:left="852" w:hanging="284"/>
      </w:pPr>
      <w:rPr>
        <w:rFonts w:ascii="Wingdings" w:hAnsi="Wingdings" w:hint="default"/>
        <w:color w:val="4BACC6"/>
      </w:rPr>
    </w:lvl>
    <w:lvl w:ilvl="3">
      <w:start w:val="1"/>
      <w:numFmt w:val="bullet"/>
      <w:lvlText w:val=""/>
      <w:lvlJc w:val="left"/>
      <w:pPr>
        <w:ind w:left="1136" w:hanging="284"/>
      </w:pPr>
      <w:rPr>
        <w:rFonts w:ascii="Wingdings" w:hAnsi="Wingdings" w:hint="default"/>
        <w:color w:val="4BACC6"/>
      </w:rPr>
    </w:lvl>
    <w:lvl w:ilvl="4">
      <w:start w:val="1"/>
      <w:numFmt w:val="bullet"/>
      <w:lvlText w:val=""/>
      <w:lvlJc w:val="left"/>
      <w:pPr>
        <w:ind w:left="1420" w:hanging="284"/>
      </w:pPr>
      <w:rPr>
        <w:rFonts w:ascii="Wingdings" w:hAnsi="Wingdings" w:hint="default"/>
        <w:color w:val="4BACC6"/>
      </w:rPr>
    </w:lvl>
    <w:lvl w:ilvl="5">
      <w:start w:val="1"/>
      <w:numFmt w:val="bullet"/>
      <w:lvlText w:val=""/>
      <w:lvlJc w:val="left"/>
      <w:pPr>
        <w:ind w:left="1704" w:hanging="284"/>
      </w:pPr>
      <w:rPr>
        <w:rFonts w:ascii="Wingdings" w:hAnsi="Wingdings" w:hint="default"/>
        <w:color w:val="4BACC6"/>
      </w:rPr>
    </w:lvl>
    <w:lvl w:ilvl="6">
      <w:start w:val="1"/>
      <w:numFmt w:val="bullet"/>
      <w:lvlText w:val=""/>
      <w:lvlJc w:val="left"/>
      <w:pPr>
        <w:ind w:left="1988" w:hanging="284"/>
      </w:pPr>
      <w:rPr>
        <w:rFonts w:ascii="Wingdings" w:hAnsi="Wingdings" w:hint="default"/>
        <w:color w:val="4BACC6"/>
      </w:rPr>
    </w:lvl>
    <w:lvl w:ilvl="7">
      <w:start w:val="1"/>
      <w:numFmt w:val="bullet"/>
      <w:lvlText w:val=""/>
      <w:lvlJc w:val="left"/>
      <w:pPr>
        <w:ind w:left="2272" w:hanging="284"/>
      </w:pPr>
      <w:rPr>
        <w:rFonts w:ascii="Wingdings" w:hAnsi="Wingdings" w:hint="default"/>
        <w:color w:val="4BACC6"/>
      </w:rPr>
    </w:lvl>
    <w:lvl w:ilvl="8">
      <w:start w:val="1"/>
      <w:numFmt w:val="bullet"/>
      <w:lvlText w:val=""/>
      <w:lvlJc w:val="left"/>
      <w:pPr>
        <w:ind w:left="2556" w:hanging="284"/>
      </w:pPr>
      <w:rPr>
        <w:rFonts w:ascii="Wingdings" w:hAnsi="Wingdings" w:hint="default"/>
        <w:color w:val="4BACC6"/>
      </w:rPr>
    </w:lvl>
  </w:abstractNum>
  <w:abstractNum w:abstractNumId="5" w15:restartNumberingAfterBreak="0">
    <w:nsid w:val="103E474E"/>
    <w:multiLevelType w:val="hybridMultilevel"/>
    <w:tmpl w:val="A0F41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B87DFE"/>
    <w:multiLevelType w:val="hybridMultilevel"/>
    <w:tmpl w:val="8D1A8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E44A3B"/>
    <w:multiLevelType w:val="hybridMultilevel"/>
    <w:tmpl w:val="C0F87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576F4E"/>
    <w:multiLevelType w:val="hybridMultilevel"/>
    <w:tmpl w:val="B2423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F802CD"/>
    <w:multiLevelType w:val="singleLevel"/>
    <w:tmpl w:val="9A1E0EF4"/>
    <w:lvl w:ilvl="0">
      <w:start w:val="1"/>
      <w:numFmt w:val="bullet"/>
      <w:pStyle w:val="bullet"/>
      <w:lvlText w:val=""/>
      <w:lvlJc w:val="left"/>
      <w:pPr>
        <w:tabs>
          <w:tab w:val="num" w:pos="360"/>
        </w:tabs>
        <w:ind w:left="360" w:hanging="360"/>
      </w:pPr>
      <w:rPr>
        <w:rFonts w:ascii="Symbol" w:hAnsi="Symbol" w:hint="default"/>
      </w:rPr>
    </w:lvl>
  </w:abstractNum>
  <w:abstractNum w:abstractNumId="10" w15:restartNumberingAfterBreak="0">
    <w:nsid w:val="24D71802"/>
    <w:multiLevelType w:val="multilevel"/>
    <w:tmpl w:val="9A5EA128"/>
    <w:lvl w:ilvl="0">
      <w:start w:val="1"/>
      <w:numFmt w:val="decimal"/>
      <w:pStyle w:val="SchedulL1"/>
      <w:suff w:val="nothing"/>
      <w:lvlText w:val="Schedule %1"/>
      <w:lvlJc w:val="left"/>
      <w:pPr>
        <w:ind w:left="0" w:firstLine="0"/>
      </w:pPr>
      <w:rPr>
        <w:rFonts w:ascii="Arial Bold" w:hAnsi="Arial Bold" w:cs="Times New Roman" w:hint="default"/>
        <w:b/>
        <w:i w:val="0"/>
        <w:caps/>
        <w:smallCaps w:val="0"/>
        <w:sz w:val="22"/>
        <w:u w:val="none"/>
      </w:rPr>
    </w:lvl>
    <w:lvl w:ilvl="1">
      <w:start w:val="1"/>
      <w:numFmt w:val="upperLetter"/>
      <w:pStyle w:val="SchedulL2"/>
      <w:suff w:val="nothing"/>
      <w:lvlText w:val="Part %2"/>
      <w:lvlJc w:val="left"/>
      <w:pPr>
        <w:ind w:left="0" w:firstLine="0"/>
      </w:pPr>
      <w:rPr>
        <w:rFonts w:ascii="Arial Bold" w:hAnsi="Arial Bold" w:cs="Times New Roman" w:hint="default"/>
        <w:b/>
        <w:i w:val="0"/>
        <w:caps w:val="0"/>
        <w:sz w:val="22"/>
        <w:u w:val="none"/>
      </w:rPr>
    </w:lvl>
    <w:lvl w:ilvl="2">
      <w:start w:val="1"/>
      <w:numFmt w:val="decimal"/>
      <w:pStyle w:val="SchedulL3"/>
      <w:isLgl/>
      <w:lvlText w:val="%3."/>
      <w:lvlJc w:val="left"/>
      <w:pPr>
        <w:tabs>
          <w:tab w:val="num" w:pos="992"/>
        </w:tabs>
        <w:ind w:left="992" w:hanging="992"/>
      </w:pPr>
      <w:rPr>
        <w:rFonts w:ascii="Arial Bold" w:hAnsi="Arial Bold" w:cs="Times New Roman" w:hint="default"/>
        <w:b/>
        <w:i w:val="0"/>
        <w:caps w:val="0"/>
        <w:sz w:val="22"/>
        <w:u w:val="none"/>
      </w:rPr>
    </w:lvl>
    <w:lvl w:ilvl="3">
      <w:start w:val="1"/>
      <w:numFmt w:val="decimal"/>
      <w:pStyle w:val="SchedulL4"/>
      <w:lvlText w:val="%3.%4"/>
      <w:lvlJc w:val="left"/>
      <w:pPr>
        <w:tabs>
          <w:tab w:val="num" w:pos="1276"/>
        </w:tabs>
        <w:ind w:left="1276" w:hanging="992"/>
      </w:pPr>
      <w:rPr>
        <w:rFonts w:ascii="Arial" w:hAnsi="Arial" w:cs="Times New Roman" w:hint="default"/>
        <w:sz w:val="22"/>
        <w:u w:val="none"/>
      </w:rPr>
    </w:lvl>
    <w:lvl w:ilvl="4">
      <w:start w:val="1"/>
      <w:numFmt w:val="decimal"/>
      <w:pStyle w:val="SchedulL5"/>
      <w:lvlText w:val="%5."/>
      <w:lvlJc w:val="left"/>
      <w:pPr>
        <w:tabs>
          <w:tab w:val="num" w:pos="992"/>
        </w:tabs>
        <w:ind w:left="992" w:hanging="992"/>
      </w:pPr>
      <w:rPr>
        <w:rFonts w:ascii="Arial" w:hAnsi="Arial" w:cs="Times New Roman" w:hint="default"/>
        <w:sz w:val="22"/>
        <w:u w:val="none"/>
      </w:rPr>
    </w:lvl>
    <w:lvl w:ilvl="5">
      <w:start w:val="1"/>
      <w:numFmt w:val="lowerLetter"/>
      <w:pStyle w:val="SchedulL6"/>
      <w:lvlText w:val="(%6)"/>
      <w:lvlJc w:val="left"/>
      <w:pPr>
        <w:tabs>
          <w:tab w:val="num" w:pos="1984"/>
        </w:tabs>
        <w:ind w:left="1984" w:hanging="992"/>
      </w:pPr>
      <w:rPr>
        <w:rFonts w:ascii="Arial" w:hAnsi="Arial" w:cs="Times New Roman" w:hint="default"/>
        <w:sz w:val="22"/>
        <w:u w:val="none"/>
      </w:rPr>
    </w:lvl>
    <w:lvl w:ilvl="6">
      <w:start w:val="1"/>
      <w:numFmt w:val="lowerRoman"/>
      <w:pStyle w:val="SchedulL7"/>
      <w:lvlText w:val="(%7)"/>
      <w:lvlJc w:val="left"/>
      <w:pPr>
        <w:tabs>
          <w:tab w:val="num" w:pos="2976"/>
        </w:tabs>
        <w:ind w:left="2976" w:hanging="992"/>
      </w:pPr>
      <w:rPr>
        <w:rFonts w:ascii="Arial" w:hAnsi="Arial" w:cs="Times New Roman" w:hint="default"/>
        <w:b w:val="0"/>
        <w:i w:val="0"/>
        <w:caps w:val="0"/>
        <w:color w:val="auto"/>
        <w:sz w:val="22"/>
        <w:u w:val="none"/>
      </w:rPr>
    </w:lvl>
    <w:lvl w:ilvl="7">
      <w:start w:val="1"/>
      <w:numFmt w:val="upperLetter"/>
      <w:pStyle w:val="SchedulL8"/>
      <w:lvlText w:val="(%8)"/>
      <w:lvlJc w:val="left"/>
      <w:pPr>
        <w:tabs>
          <w:tab w:val="num" w:pos="3968"/>
        </w:tabs>
        <w:ind w:left="3969" w:hanging="993"/>
      </w:pPr>
      <w:rPr>
        <w:rFonts w:ascii="Arial" w:hAnsi="Arial" w:cs="Times New Roman" w:hint="default"/>
        <w:b w:val="0"/>
        <w:i w:val="0"/>
        <w:caps w:val="0"/>
        <w:color w:val="auto"/>
        <w:sz w:val="22"/>
        <w:u w:val="none"/>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25085E1A"/>
    <w:multiLevelType w:val="hybridMultilevel"/>
    <w:tmpl w:val="9F1C8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4C2050"/>
    <w:multiLevelType w:val="hybridMultilevel"/>
    <w:tmpl w:val="C106A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564C0F"/>
    <w:multiLevelType w:val="hybridMultilevel"/>
    <w:tmpl w:val="F36AA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771B2E"/>
    <w:multiLevelType w:val="hybridMultilevel"/>
    <w:tmpl w:val="B5006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9A083B"/>
    <w:multiLevelType w:val="hybridMultilevel"/>
    <w:tmpl w:val="D674C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E80407"/>
    <w:multiLevelType w:val="hybridMultilevel"/>
    <w:tmpl w:val="BF3E3932"/>
    <w:lvl w:ilvl="0" w:tplc="19BE0D54">
      <w:start w:val="1"/>
      <w:numFmt w:val="decimal"/>
      <w:pStyle w:val="Numberedparagraphs"/>
      <w:lvlText w:val="%1."/>
      <w:lvlJc w:val="left"/>
      <w:pPr>
        <w:ind w:left="-207" w:hanging="360"/>
      </w:pPr>
      <w:rPr>
        <w:rFonts w:hint="default"/>
        <w:color w:val="9BBB5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5FA05E6"/>
    <w:multiLevelType w:val="hybridMultilevel"/>
    <w:tmpl w:val="E3C0D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AF6598"/>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8C2DB6"/>
    <w:multiLevelType w:val="hybridMultilevel"/>
    <w:tmpl w:val="BA6E9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B55F93"/>
    <w:multiLevelType w:val="hybridMultilevel"/>
    <w:tmpl w:val="C9DEF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2E7682"/>
    <w:multiLevelType w:val="hybridMultilevel"/>
    <w:tmpl w:val="37AA0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824CF0"/>
    <w:multiLevelType w:val="hybridMultilevel"/>
    <w:tmpl w:val="20A84A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2C3D74"/>
    <w:multiLevelType w:val="hybridMultilevel"/>
    <w:tmpl w:val="7708E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516598"/>
    <w:multiLevelType w:val="hybridMultilevel"/>
    <w:tmpl w:val="AFD4C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D908BA"/>
    <w:multiLevelType w:val="hybridMultilevel"/>
    <w:tmpl w:val="F2F66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66797D"/>
    <w:multiLevelType w:val="hybridMultilevel"/>
    <w:tmpl w:val="FA204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593ED1"/>
    <w:multiLevelType w:val="hybridMultilevel"/>
    <w:tmpl w:val="11D8D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A21587"/>
    <w:multiLevelType w:val="hybridMultilevel"/>
    <w:tmpl w:val="11844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AA2A55"/>
    <w:multiLevelType w:val="hybridMultilevel"/>
    <w:tmpl w:val="6248D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E62B3F"/>
    <w:multiLevelType w:val="hybridMultilevel"/>
    <w:tmpl w:val="4C023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21583E"/>
    <w:multiLevelType w:val="hybridMultilevel"/>
    <w:tmpl w:val="F3A6A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D25108"/>
    <w:multiLevelType w:val="hybridMultilevel"/>
    <w:tmpl w:val="C5F6E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C5521F"/>
    <w:multiLevelType w:val="hybridMultilevel"/>
    <w:tmpl w:val="5D922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7830BD"/>
    <w:multiLevelType w:val="hybridMultilevel"/>
    <w:tmpl w:val="E87EB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3B5EF2"/>
    <w:multiLevelType w:val="hybridMultilevel"/>
    <w:tmpl w:val="A99C7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536500"/>
    <w:multiLevelType w:val="hybridMultilevel"/>
    <w:tmpl w:val="B95A3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15"/>
  </w:num>
  <w:num w:numId="4">
    <w:abstractNumId w:val="16"/>
  </w:num>
  <w:num w:numId="5">
    <w:abstractNumId w:val="4"/>
  </w:num>
  <w:num w:numId="6">
    <w:abstractNumId w:val="3"/>
  </w:num>
  <w:num w:numId="7">
    <w:abstractNumId w:val="25"/>
  </w:num>
  <w:num w:numId="8">
    <w:abstractNumId w:val="2"/>
  </w:num>
  <w:num w:numId="9">
    <w:abstractNumId w:val="33"/>
  </w:num>
  <w:num w:numId="10">
    <w:abstractNumId w:val="18"/>
  </w:num>
  <w:num w:numId="11">
    <w:abstractNumId w:val="19"/>
  </w:num>
  <w:num w:numId="12">
    <w:abstractNumId w:val="31"/>
  </w:num>
  <w:num w:numId="13">
    <w:abstractNumId w:val="22"/>
  </w:num>
  <w:num w:numId="14">
    <w:abstractNumId w:val="34"/>
  </w:num>
  <w:num w:numId="15">
    <w:abstractNumId w:val="29"/>
  </w:num>
  <w:num w:numId="16">
    <w:abstractNumId w:val="1"/>
  </w:num>
  <w:num w:numId="17">
    <w:abstractNumId w:val="27"/>
  </w:num>
  <w:num w:numId="18">
    <w:abstractNumId w:val="0"/>
  </w:num>
  <w:num w:numId="19">
    <w:abstractNumId w:val="21"/>
  </w:num>
  <w:num w:numId="20">
    <w:abstractNumId w:val="5"/>
  </w:num>
  <w:num w:numId="21">
    <w:abstractNumId w:val="7"/>
  </w:num>
  <w:num w:numId="22">
    <w:abstractNumId w:val="24"/>
  </w:num>
  <w:num w:numId="23">
    <w:abstractNumId w:val="36"/>
  </w:num>
  <w:num w:numId="24">
    <w:abstractNumId w:val="13"/>
  </w:num>
  <w:num w:numId="25">
    <w:abstractNumId w:val="20"/>
  </w:num>
  <w:num w:numId="26">
    <w:abstractNumId w:val="28"/>
  </w:num>
  <w:num w:numId="27">
    <w:abstractNumId w:val="26"/>
  </w:num>
  <w:num w:numId="28">
    <w:abstractNumId w:val="14"/>
  </w:num>
  <w:num w:numId="29">
    <w:abstractNumId w:val="23"/>
  </w:num>
  <w:num w:numId="30">
    <w:abstractNumId w:val="6"/>
  </w:num>
  <w:num w:numId="31">
    <w:abstractNumId w:val="8"/>
  </w:num>
  <w:num w:numId="32">
    <w:abstractNumId w:val="11"/>
  </w:num>
  <w:num w:numId="33">
    <w:abstractNumId w:val="32"/>
  </w:num>
  <w:num w:numId="34">
    <w:abstractNumId w:val="30"/>
  </w:num>
  <w:num w:numId="35">
    <w:abstractNumId w:val="17"/>
  </w:num>
  <w:num w:numId="36">
    <w:abstractNumId w:val="35"/>
  </w:num>
  <w:num w:numId="37">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9ED"/>
    <w:rsid w:val="0000013E"/>
    <w:rsid w:val="00001995"/>
    <w:rsid w:val="00003BBD"/>
    <w:rsid w:val="000048CE"/>
    <w:rsid w:val="00006974"/>
    <w:rsid w:val="00011D2D"/>
    <w:rsid w:val="00013715"/>
    <w:rsid w:val="0001709A"/>
    <w:rsid w:val="00017913"/>
    <w:rsid w:val="00021EC5"/>
    <w:rsid w:val="0002295D"/>
    <w:rsid w:val="000236A7"/>
    <w:rsid w:val="000250C2"/>
    <w:rsid w:val="000254DA"/>
    <w:rsid w:val="00025618"/>
    <w:rsid w:val="00030089"/>
    <w:rsid w:val="000330C1"/>
    <w:rsid w:val="0003354E"/>
    <w:rsid w:val="00034212"/>
    <w:rsid w:val="000354EF"/>
    <w:rsid w:val="00041796"/>
    <w:rsid w:val="000423F7"/>
    <w:rsid w:val="0004546D"/>
    <w:rsid w:val="00053198"/>
    <w:rsid w:val="0005343A"/>
    <w:rsid w:val="00057BE2"/>
    <w:rsid w:val="00062E46"/>
    <w:rsid w:val="00063098"/>
    <w:rsid w:val="00063FBA"/>
    <w:rsid w:val="00064438"/>
    <w:rsid w:val="00070A38"/>
    <w:rsid w:val="00072A48"/>
    <w:rsid w:val="0007538E"/>
    <w:rsid w:val="00076731"/>
    <w:rsid w:val="000829EA"/>
    <w:rsid w:val="0008362F"/>
    <w:rsid w:val="00084951"/>
    <w:rsid w:val="00084A38"/>
    <w:rsid w:val="00084CFD"/>
    <w:rsid w:val="00085314"/>
    <w:rsid w:val="00085FC9"/>
    <w:rsid w:val="000879F4"/>
    <w:rsid w:val="000903AB"/>
    <w:rsid w:val="00090F0F"/>
    <w:rsid w:val="000942C7"/>
    <w:rsid w:val="000975D0"/>
    <w:rsid w:val="000A0D23"/>
    <w:rsid w:val="000A1CB7"/>
    <w:rsid w:val="000A20B4"/>
    <w:rsid w:val="000A468A"/>
    <w:rsid w:val="000A6A0B"/>
    <w:rsid w:val="000A75D0"/>
    <w:rsid w:val="000A7F41"/>
    <w:rsid w:val="000B5B56"/>
    <w:rsid w:val="000C03FB"/>
    <w:rsid w:val="000C15A0"/>
    <w:rsid w:val="000C2F03"/>
    <w:rsid w:val="000C3754"/>
    <w:rsid w:val="000C492F"/>
    <w:rsid w:val="000C7939"/>
    <w:rsid w:val="000C7ACD"/>
    <w:rsid w:val="000C7C80"/>
    <w:rsid w:val="000D19E6"/>
    <w:rsid w:val="000D1F64"/>
    <w:rsid w:val="000D1F94"/>
    <w:rsid w:val="000D230B"/>
    <w:rsid w:val="000D2E8D"/>
    <w:rsid w:val="000D4376"/>
    <w:rsid w:val="000D6594"/>
    <w:rsid w:val="000D7A2D"/>
    <w:rsid w:val="000D7EC5"/>
    <w:rsid w:val="000E1444"/>
    <w:rsid w:val="000E6308"/>
    <w:rsid w:val="000F1386"/>
    <w:rsid w:val="000F23C8"/>
    <w:rsid w:val="000F3651"/>
    <w:rsid w:val="000F4511"/>
    <w:rsid w:val="000F6293"/>
    <w:rsid w:val="000F67AB"/>
    <w:rsid w:val="000F7ACE"/>
    <w:rsid w:val="0010015A"/>
    <w:rsid w:val="001002CC"/>
    <w:rsid w:val="001004AA"/>
    <w:rsid w:val="001026EF"/>
    <w:rsid w:val="00102E89"/>
    <w:rsid w:val="00104DDE"/>
    <w:rsid w:val="00104F82"/>
    <w:rsid w:val="001057D7"/>
    <w:rsid w:val="00106FF8"/>
    <w:rsid w:val="0011640B"/>
    <w:rsid w:val="0012123A"/>
    <w:rsid w:val="00122D6B"/>
    <w:rsid w:val="00122FF9"/>
    <w:rsid w:val="001230F3"/>
    <w:rsid w:val="00130869"/>
    <w:rsid w:val="00130F75"/>
    <w:rsid w:val="00131774"/>
    <w:rsid w:val="001339EB"/>
    <w:rsid w:val="00133D07"/>
    <w:rsid w:val="00133FCC"/>
    <w:rsid w:val="00135CD0"/>
    <w:rsid w:val="001360BE"/>
    <w:rsid w:val="0014244F"/>
    <w:rsid w:val="00143A24"/>
    <w:rsid w:val="00143B32"/>
    <w:rsid w:val="001456AB"/>
    <w:rsid w:val="001467A8"/>
    <w:rsid w:val="00147D68"/>
    <w:rsid w:val="00150E26"/>
    <w:rsid w:val="00151955"/>
    <w:rsid w:val="00153402"/>
    <w:rsid w:val="00154FCA"/>
    <w:rsid w:val="00155C70"/>
    <w:rsid w:val="00163B91"/>
    <w:rsid w:val="00163DC2"/>
    <w:rsid w:val="00164EF6"/>
    <w:rsid w:val="001663B6"/>
    <w:rsid w:val="0018055E"/>
    <w:rsid w:val="001829D0"/>
    <w:rsid w:val="00182EAE"/>
    <w:rsid w:val="00184908"/>
    <w:rsid w:val="00185D5D"/>
    <w:rsid w:val="00186DB1"/>
    <w:rsid w:val="00186E1F"/>
    <w:rsid w:val="00190D52"/>
    <w:rsid w:val="001912D4"/>
    <w:rsid w:val="001927A8"/>
    <w:rsid w:val="00193E45"/>
    <w:rsid w:val="00194044"/>
    <w:rsid w:val="00194724"/>
    <w:rsid w:val="00197C67"/>
    <w:rsid w:val="001A0BF1"/>
    <w:rsid w:val="001A579D"/>
    <w:rsid w:val="001B2884"/>
    <w:rsid w:val="001C14EF"/>
    <w:rsid w:val="001C1D11"/>
    <w:rsid w:val="001C2D5A"/>
    <w:rsid w:val="001C40DE"/>
    <w:rsid w:val="001C4D27"/>
    <w:rsid w:val="001C4E36"/>
    <w:rsid w:val="001C7274"/>
    <w:rsid w:val="001E05F9"/>
    <w:rsid w:val="001E09FE"/>
    <w:rsid w:val="001E1699"/>
    <w:rsid w:val="001E298D"/>
    <w:rsid w:val="001E2A4C"/>
    <w:rsid w:val="001E4C9B"/>
    <w:rsid w:val="001E5611"/>
    <w:rsid w:val="001E6490"/>
    <w:rsid w:val="001F3B11"/>
    <w:rsid w:val="001F6A01"/>
    <w:rsid w:val="001F7173"/>
    <w:rsid w:val="00201A40"/>
    <w:rsid w:val="00201BCC"/>
    <w:rsid w:val="00201FC4"/>
    <w:rsid w:val="00202F2D"/>
    <w:rsid w:val="002042B8"/>
    <w:rsid w:val="002100CC"/>
    <w:rsid w:val="00210C79"/>
    <w:rsid w:val="0021470D"/>
    <w:rsid w:val="002157DF"/>
    <w:rsid w:val="0022035E"/>
    <w:rsid w:val="00220DAC"/>
    <w:rsid w:val="00221BF7"/>
    <w:rsid w:val="00222407"/>
    <w:rsid w:val="00223A8D"/>
    <w:rsid w:val="00225CB8"/>
    <w:rsid w:val="0022736D"/>
    <w:rsid w:val="00227E3B"/>
    <w:rsid w:val="00230728"/>
    <w:rsid w:val="00230E8E"/>
    <w:rsid w:val="00233A6E"/>
    <w:rsid w:val="002346EB"/>
    <w:rsid w:val="00235F81"/>
    <w:rsid w:val="002379A9"/>
    <w:rsid w:val="00243385"/>
    <w:rsid w:val="0024381F"/>
    <w:rsid w:val="002438BF"/>
    <w:rsid w:val="0024490E"/>
    <w:rsid w:val="00244918"/>
    <w:rsid w:val="00244DFA"/>
    <w:rsid w:val="002450C2"/>
    <w:rsid w:val="002457B6"/>
    <w:rsid w:val="002461AE"/>
    <w:rsid w:val="002467F1"/>
    <w:rsid w:val="00250116"/>
    <w:rsid w:val="0025184C"/>
    <w:rsid w:val="00251DFF"/>
    <w:rsid w:val="00253611"/>
    <w:rsid w:val="00255318"/>
    <w:rsid w:val="002603C6"/>
    <w:rsid w:val="00260C5F"/>
    <w:rsid w:val="002613B3"/>
    <w:rsid w:val="00262118"/>
    <w:rsid w:val="00262284"/>
    <w:rsid w:val="00262601"/>
    <w:rsid w:val="002644DA"/>
    <w:rsid w:val="0026697A"/>
    <w:rsid w:val="00266FB2"/>
    <w:rsid w:val="002670E0"/>
    <w:rsid w:val="00270243"/>
    <w:rsid w:val="00271DC4"/>
    <w:rsid w:val="00272973"/>
    <w:rsid w:val="00273359"/>
    <w:rsid w:val="00274782"/>
    <w:rsid w:val="00275389"/>
    <w:rsid w:val="0027548F"/>
    <w:rsid w:val="00277A45"/>
    <w:rsid w:val="00277CB9"/>
    <w:rsid w:val="002814B4"/>
    <w:rsid w:val="00281C9D"/>
    <w:rsid w:val="002835FD"/>
    <w:rsid w:val="00284A31"/>
    <w:rsid w:val="0028575D"/>
    <w:rsid w:val="00286646"/>
    <w:rsid w:val="00290FDA"/>
    <w:rsid w:val="00291015"/>
    <w:rsid w:val="002945DE"/>
    <w:rsid w:val="00294ECC"/>
    <w:rsid w:val="00297D86"/>
    <w:rsid w:val="002A390D"/>
    <w:rsid w:val="002A4F4D"/>
    <w:rsid w:val="002B0D70"/>
    <w:rsid w:val="002B0DDA"/>
    <w:rsid w:val="002B1D3F"/>
    <w:rsid w:val="002B24FF"/>
    <w:rsid w:val="002B3ACF"/>
    <w:rsid w:val="002B5704"/>
    <w:rsid w:val="002C10B0"/>
    <w:rsid w:val="002C1121"/>
    <w:rsid w:val="002C37FF"/>
    <w:rsid w:val="002C55DC"/>
    <w:rsid w:val="002C5959"/>
    <w:rsid w:val="002C6122"/>
    <w:rsid w:val="002C62E8"/>
    <w:rsid w:val="002C66C4"/>
    <w:rsid w:val="002C7A0E"/>
    <w:rsid w:val="002D0E55"/>
    <w:rsid w:val="002D48F2"/>
    <w:rsid w:val="002D60F6"/>
    <w:rsid w:val="002E33CB"/>
    <w:rsid w:val="002E39F7"/>
    <w:rsid w:val="002E3C49"/>
    <w:rsid w:val="002E5055"/>
    <w:rsid w:val="002E5835"/>
    <w:rsid w:val="002E657A"/>
    <w:rsid w:val="002E6827"/>
    <w:rsid w:val="002E7D80"/>
    <w:rsid w:val="002F2318"/>
    <w:rsid w:val="002F2A95"/>
    <w:rsid w:val="002F3068"/>
    <w:rsid w:val="002F7288"/>
    <w:rsid w:val="002F74B6"/>
    <w:rsid w:val="002F782D"/>
    <w:rsid w:val="0030035D"/>
    <w:rsid w:val="00303643"/>
    <w:rsid w:val="00304AB8"/>
    <w:rsid w:val="0030599C"/>
    <w:rsid w:val="00313439"/>
    <w:rsid w:val="0031701C"/>
    <w:rsid w:val="00317448"/>
    <w:rsid w:val="003205B9"/>
    <w:rsid w:val="00320C6C"/>
    <w:rsid w:val="00321396"/>
    <w:rsid w:val="003214E2"/>
    <w:rsid w:val="0032315E"/>
    <w:rsid w:val="003247E5"/>
    <w:rsid w:val="00326915"/>
    <w:rsid w:val="00327872"/>
    <w:rsid w:val="003311F8"/>
    <w:rsid w:val="003316C9"/>
    <w:rsid w:val="00332C08"/>
    <w:rsid w:val="00333F6C"/>
    <w:rsid w:val="00337F78"/>
    <w:rsid w:val="00340CC3"/>
    <w:rsid w:val="0034106F"/>
    <w:rsid w:val="0034152A"/>
    <w:rsid w:val="0034429C"/>
    <w:rsid w:val="003521E0"/>
    <w:rsid w:val="00353132"/>
    <w:rsid w:val="0035445E"/>
    <w:rsid w:val="00355DC5"/>
    <w:rsid w:val="00365B54"/>
    <w:rsid w:val="00372D8F"/>
    <w:rsid w:val="0037368D"/>
    <w:rsid w:val="00374498"/>
    <w:rsid w:val="00376FA8"/>
    <w:rsid w:val="003777F2"/>
    <w:rsid w:val="00377CF0"/>
    <w:rsid w:val="00380250"/>
    <w:rsid w:val="003827B3"/>
    <w:rsid w:val="00383DF7"/>
    <w:rsid w:val="003842C0"/>
    <w:rsid w:val="00384ED0"/>
    <w:rsid w:val="003904EE"/>
    <w:rsid w:val="00395998"/>
    <w:rsid w:val="003A0A1F"/>
    <w:rsid w:val="003A1678"/>
    <w:rsid w:val="003A46BD"/>
    <w:rsid w:val="003A6C91"/>
    <w:rsid w:val="003A7A02"/>
    <w:rsid w:val="003B02AF"/>
    <w:rsid w:val="003B07FB"/>
    <w:rsid w:val="003B3C74"/>
    <w:rsid w:val="003B41C7"/>
    <w:rsid w:val="003B79E5"/>
    <w:rsid w:val="003C16FA"/>
    <w:rsid w:val="003C24FD"/>
    <w:rsid w:val="003C4422"/>
    <w:rsid w:val="003C590D"/>
    <w:rsid w:val="003D055D"/>
    <w:rsid w:val="003D1640"/>
    <w:rsid w:val="003D1E6E"/>
    <w:rsid w:val="003D57ED"/>
    <w:rsid w:val="003D65B8"/>
    <w:rsid w:val="003E0204"/>
    <w:rsid w:val="003E164A"/>
    <w:rsid w:val="003E52FF"/>
    <w:rsid w:val="003E7018"/>
    <w:rsid w:val="003F1731"/>
    <w:rsid w:val="003F1A62"/>
    <w:rsid w:val="003F27CE"/>
    <w:rsid w:val="003F5CBF"/>
    <w:rsid w:val="003F69A8"/>
    <w:rsid w:val="003F6C1E"/>
    <w:rsid w:val="003F730E"/>
    <w:rsid w:val="0040523B"/>
    <w:rsid w:val="004056E4"/>
    <w:rsid w:val="00405A4E"/>
    <w:rsid w:val="00406169"/>
    <w:rsid w:val="004062F2"/>
    <w:rsid w:val="00410616"/>
    <w:rsid w:val="00411F50"/>
    <w:rsid w:val="00411FA4"/>
    <w:rsid w:val="0041292C"/>
    <w:rsid w:val="00412EC1"/>
    <w:rsid w:val="00412FC2"/>
    <w:rsid w:val="00414951"/>
    <w:rsid w:val="004174E9"/>
    <w:rsid w:val="00420282"/>
    <w:rsid w:val="004205CB"/>
    <w:rsid w:val="00421777"/>
    <w:rsid w:val="00422BA4"/>
    <w:rsid w:val="00423DF8"/>
    <w:rsid w:val="0042468A"/>
    <w:rsid w:val="00426EE6"/>
    <w:rsid w:val="004310FE"/>
    <w:rsid w:val="0043299D"/>
    <w:rsid w:val="00436A4E"/>
    <w:rsid w:val="004373B8"/>
    <w:rsid w:val="00440EC1"/>
    <w:rsid w:val="00441471"/>
    <w:rsid w:val="004436F9"/>
    <w:rsid w:val="00443BBF"/>
    <w:rsid w:val="00447098"/>
    <w:rsid w:val="004475DA"/>
    <w:rsid w:val="004477A6"/>
    <w:rsid w:val="00447C43"/>
    <w:rsid w:val="00447D1C"/>
    <w:rsid w:val="00450DC1"/>
    <w:rsid w:val="00451E1F"/>
    <w:rsid w:val="0045315A"/>
    <w:rsid w:val="00455A45"/>
    <w:rsid w:val="00460696"/>
    <w:rsid w:val="0046109A"/>
    <w:rsid w:val="00462C72"/>
    <w:rsid w:val="00464F23"/>
    <w:rsid w:val="004651F2"/>
    <w:rsid w:val="00471A4D"/>
    <w:rsid w:val="00474503"/>
    <w:rsid w:val="00474DB6"/>
    <w:rsid w:val="00477084"/>
    <w:rsid w:val="00477992"/>
    <w:rsid w:val="0048214F"/>
    <w:rsid w:val="00482F76"/>
    <w:rsid w:val="004860F6"/>
    <w:rsid w:val="00486F4C"/>
    <w:rsid w:val="0048706D"/>
    <w:rsid w:val="00490162"/>
    <w:rsid w:val="00494FAA"/>
    <w:rsid w:val="004962EB"/>
    <w:rsid w:val="00497B53"/>
    <w:rsid w:val="004A23B2"/>
    <w:rsid w:val="004A5A26"/>
    <w:rsid w:val="004A6349"/>
    <w:rsid w:val="004A7651"/>
    <w:rsid w:val="004B0DE4"/>
    <w:rsid w:val="004B1665"/>
    <w:rsid w:val="004B360F"/>
    <w:rsid w:val="004B6203"/>
    <w:rsid w:val="004B6C1B"/>
    <w:rsid w:val="004B7113"/>
    <w:rsid w:val="004B73A2"/>
    <w:rsid w:val="004C01D9"/>
    <w:rsid w:val="004C11BE"/>
    <w:rsid w:val="004C21B9"/>
    <w:rsid w:val="004C38AD"/>
    <w:rsid w:val="004C39D2"/>
    <w:rsid w:val="004C3ECB"/>
    <w:rsid w:val="004C5194"/>
    <w:rsid w:val="004D0307"/>
    <w:rsid w:val="004D138B"/>
    <w:rsid w:val="004D1535"/>
    <w:rsid w:val="004D53EF"/>
    <w:rsid w:val="004D764E"/>
    <w:rsid w:val="004D775D"/>
    <w:rsid w:val="004D77D2"/>
    <w:rsid w:val="004E2E81"/>
    <w:rsid w:val="004E5CFA"/>
    <w:rsid w:val="004E781D"/>
    <w:rsid w:val="004F070C"/>
    <w:rsid w:val="004F1B3E"/>
    <w:rsid w:val="004F28D4"/>
    <w:rsid w:val="004F3257"/>
    <w:rsid w:val="004F3B38"/>
    <w:rsid w:val="004F7855"/>
    <w:rsid w:val="00500A51"/>
    <w:rsid w:val="005014DB"/>
    <w:rsid w:val="00501654"/>
    <w:rsid w:val="0050208E"/>
    <w:rsid w:val="005032E6"/>
    <w:rsid w:val="00505251"/>
    <w:rsid w:val="00507F87"/>
    <w:rsid w:val="00511062"/>
    <w:rsid w:val="00511149"/>
    <w:rsid w:val="005112CF"/>
    <w:rsid w:val="00513A25"/>
    <w:rsid w:val="00515990"/>
    <w:rsid w:val="00516928"/>
    <w:rsid w:val="00516FAC"/>
    <w:rsid w:val="005201E4"/>
    <w:rsid w:val="0052294F"/>
    <w:rsid w:val="00523079"/>
    <w:rsid w:val="005232EC"/>
    <w:rsid w:val="00526831"/>
    <w:rsid w:val="00530DEC"/>
    <w:rsid w:val="005311C5"/>
    <w:rsid w:val="00533DF9"/>
    <w:rsid w:val="00535996"/>
    <w:rsid w:val="00535D1C"/>
    <w:rsid w:val="005426B8"/>
    <w:rsid w:val="005434A1"/>
    <w:rsid w:val="00543661"/>
    <w:rsid w:val="005447B3"/>
    <w:rsid w:val="005456D7"/>
    <w:rsid w:val="00547622"/>
    <w:rsid w:val="00553DAC"/>
    <w:rsid w:val="00553F82"/>
    <w:rsid w:val="005547B5"/>
    <w:rsid w:val="005576A6"/>
    <w:rsid w:val="0055794C"/>
    <w:rsid w:val="005579A4"/>
    <w:rsid w:val="005600FA"/>
    <w:rsid w:val="005648B8"/>
    <w:rsid w:val="00565A43"/>
    <w:rsid w:val="0057181D"/>
    <w:rsid w:val="00571903"/>
    <w:rsid w:val="0057511C"/>
    <w:rsid w:val="0057538F"/>
    <w:rsid w:val="005801BC"/>
    <w:rsid w:val="00580ABC"/>
    <w:rsid w:val="0058343E"/>
    <w:rsid w:val="005916CD"/>
    <w:rsid w:val="005928DB"/>
    <w:rsid w:val="00593823"/>
    <w:rsid w:val="0059487C"/>
    <w:rsid w:val="00597DEF"/>
    <w:rsid w:val="005A1886"/>
    <w:rsid w:val="005A37F6"/>
    <w:rsid w:val="005A3E09"/>
    <w:rsid w:val="005A6142"/>
    <w:rsid w:val="005A6E5E"/>
    <w:rsid w:val="005A74D0"/>
    <w:rsid w:val="005B0867"/>
    <w:rsid w:val="005B33DC"/>
    <w:rsid w:val="005B4F4B"/>
    <w:rsid w:val="005B61A9"/>
    <w:rsid w:val="005B6920"/>
    <w:rsid w:val="005B72E6"/>
    <w:rsid w:val="005C2CC6"/>
    <w:rsid w:val="005C3BA8"/>
    <w:rsid w:val="005C4A6B"/>
    <w:rsid w:val="005C50C4"/>
    <w:rsid w:val="005C7C59"/>
    <w:rsid w:val="005D039D"/>
    <w:rsid w:val="005D6AA8"/>
    <w:rsid w:val="005E0DB5"/>
    <w:rsid w:val="005E5544"/>
    <w:rsid w:val="005E667D"/>
    <w:rsid w:val="005E6870"/>
    <w:rsid w:val="005E6F98"/>
    <w:rsid w:val="005E72A6"/>
    <w:rsid w:val="005E76EA"/>
    <w:rsid w:val="005F36F8"/>
    <w:rsid w:val="005F3784"/>
    <w:rsid w:val="005F5A87"/>
    <w:rsid w:val="005F6570"/>
    <w:rsid w:val="005F6C0D"/>
    <w:rsid w:val="00600ABC"/>
    <w:rsid w:val="00601C7E"/>
    <w:rsid w:val="006029BA"/>
    <w:rsid w:val="006031A1"/>
    <w:rsid w:val="0060401E"/>
    <w:rsid w:val="00611A52"/>
    <w:rsid w:val="00612192"/>
    <w:rsid w:val="00613BB5"/>
    <w:rsid w:val="00614C57"/>
    <w:rsid w:val="006158C0"/>
    <w:rsid w:val="00615E73"/>
    <w:rsid w:val="0062272F"/>
    <w:rsid w:val="00626C0B"/>
    <w:rsid w:val="00634F22"/>
    <w:rsid w:val="00636B39"/>
    <w:rsid w:val="00640C12"/>
    <w:rsid w:val="006476D7"/>
    <w:rsid w:val="0065102A"/>
    <w:rsid w:val="00651ED8"/>
    <w:rsid w:val="00654845"/>
    <w:rsid w:val="006557AC"/>
    <w:rsid w:val="00655DEC"/>
    <w:rsid w:val="00657266"/>
    <w:rsid w:val="00657CF0"/>
    <w:rsid w:val="0066219A"/>
    <w:rsid w:val="00662219"/>
    <w:rsid w:val="006659E6"/>
    <w:rsid w:val="00666329"/>
    <w:rsid w:val="00670E1A"/>
    <w:rsid w:val="0067179B"/>
    <w:rsid w:val="006720C9"/>
    <w:rsid w:val="00674395"/>
    <w:rsid w:val="0067456B"/>
    <w:rsid w:val="00676E17"/>
    <w:rsid w:val="006813E3"/>
    <w:rsid w:val="00682C9C"/>
    <w:rsid w:val="00683134"/>
    <w:rsid w:val="00683372"/>
    <w:rsid w:val="00683FAF"/>
    <w:rsid w:val="006854FE"/>
    <w:rsid w:val="006862F7"/>
    <w:rsid w:val="0068699C"/>
    <w:rsid w:val="006870F8"/>
    <w:rsid w:val="0069051C"/>
    <w:rsid w:val="006927DC"/>
    <w:rsid w:val="00694D5D"/>
    <w:rsid w:val="006A13C9"/>
    <w:rsid w:val="006A2974"/>
    <w:rsid w:val="006A40D4"/>
    <w:rsid w:val="006B1E7A"/>
    <w:rsid w:val="006B1F84"/>
    <w:rsid w:val="006B3EAC"/>
    <w:rsid w:val="006B61EF"/>
    <w:rsid w:val="006B64FB"/>
    <w:rsid w:val="006B6F73"/>
    <w:rsid w:val="006B7189"/>
    <w:rsid w:val="006C0AA1"/>
    <w:rsid w:val="006C0D6B"/>
    <w:rsid w:val="006C172E"/>
    <w:rsid w:val="006C19BB"/>
    <w:rsid w:val="006C1A3C"/>
    <w:rsid w:val="006C3DE9"/>
    <w:rsid w:val="006C47A3"/>
    <w:rsid w:val="006D20F9"/>
    <w:rsid w:val="006D2F24"/>
    <w:rsid w:val="006D3577"/>
    <w:rsid w:val="006D40FB"/>
    <w:rsid w:val="006D4D63"/>
    <w:rsid w:val="006D55A6"/>
    <w:rsid w:val="006D5666"/>
    <w:rsid w:val="006D627D"/>
    <w:rsid w:val="006D67D2"/>
    <w:rsid w:val="006E1446"/>
    <w:rsid w:val="006E1473"/>
    <w:rsid w:val="006E1504"/>
    <w:rsid w:val="006E2E55"/>
    <w:rsid w:val="006E3884"/>
    <w:rsid w:val="006E50DE"/>
    <w:rsid w:val="006F1036"/>
    <w:rsid w:val="006F13FA"/>
    <w:rsid w:val="006F1995"/>
    <w:rsid w:val="006F262B"/>
    <w:rsid w:val="006F6DBB"/>
    <w:rsid w:val="006F7AB5"/>
    <w:rsid w:val="00700186"/>
    <w:rsid w:val="00701A83"/>
    <w:rsid w:val="007030DB"/>
    <w:rsid w:val="00703204"/>
    <w:rsid w:val="007041F3"/>
    <w:rsid w:val="00706DEE"/>
    <w:rsid w:val="007166D7"/>
    <w:rsid w:val="00716DEB"/>
    <w:rsid w:val="00721178"/>
    <w:rsid w:val="0072203E"/>
    <w:rsid w:val="00722AD3"/>
    <w:rsid w:val="00722DC9"/>
    <w:rsid w:val="00723E46"/>
    <w:rsid w:val="00725B9F"/>
    <w:rsid w:val="00731F59"/>
    <w:rsid w:val="007360A3"/>
    <w:rsid w:val="0073683C"/>
    <w:rsid w:val="00737530"/>
    <w:rsid w:val="0074275A"/>
    <w:rsid w:val="0074619B"/>
    <w:rsid w:val="00751C69"/>
    <w:rsid w:val="007529E4"/>
    <w:rsid w:val="00752FD7"/>
    <w:rsid w:val="0075332C"/>
    <w:rsid w:val="00753B9C"/>
    <w:rsid w:val="00754242"/>
    <w:rsid w:val="00755AFC"/>
    <w:rsid w:val="007569A7"/>
    <w:rsid w:val="00756AE8"/>
    <w:rsid w:val="007579F6"/>
    <w:rsid w:val="00757EE9"/>
    <w:rsid w:val="00763028"/>
    <w:rsid w:val="00763444"/>
    <w:rsid w:val="00771AE4"/>
    <w:rsid w:val="00772728"/>
    <w:rsid w:val="00774412"/>
    <w:rsid w:val="00774D1E"/>
    <w:rsid w:val="00775887"/>
    <w:rsid w:val="007758CE"/>
    <w:rsid w:val="00775C8D"/>
    <w:rsid w:val="00777A1A"/>
    <w:rsid w:val="00781305"/>
    <w:rsid w:val="00781461"/>
    <w:rsid w:val="00782797"/>
    <w:rsid w:val="00783D55"/>
    <w:rsid w:val="00785033"/>
    <w:rsid w:val="00787EA8"/>
    <w:rsid w:val="0079026E"/>
    <w:rsid w:val="007904E9"/>
    <w:rsid w:val="00792CA5"/>
    <w:rsid w:val="007938CD"/>
    <w:rsid w:val="00793AF5"/>
    <w:rsid w:val="00794377"/>
    <w:rsid w:val="00795E21"/>
    <w:rsid w:val="00795FC7"/>
    <w:rsid w:val="00796BBD"/>
    <w:rsid w:val="00797E37"/>
    <w:rsid w:val="007A0477"/>
    <w:rsid w:val="007A08C5"/>
    <w:rsid w:val="007A2AE3"/>
    <w:rsid w:val="007A3B54"/>
    <w:rsid w:val="007A4299"/>
    <w:rsid w:val="007A62D4"/>
    <w:rsid w:val="007A779E"/>
    <w:rsid w:val="007A7FF5"/>
    <w:rsid w:val="007B03CB"/>
    <w:rsid w:val="007B0404"/>
    <w:rsid w:val="007B427A"/>
    <w:rsid w:val="007B5AAB"/>
    <w:rsid w:val="007B6017"/>
    <w:rsid w:val="007B6A2E"/>
    <w:rsid w:val="007B6DD5"/>
    <w:rsid w:val="007C599E"/>
    <w:rsid w:val="007C66D9"/>
    <w:rsid w:val="007C6A78"/>
    <w:rsid w:val="007D37D2"/>
    <w:rsid w:val="007D3D89"/>
    <w:rsid w:val="007D5070"/>
    <w:rsid w:val="007D68AA"/>
    <w:rsid w:val="007D69DB"/>
    <w:rsid w:val="007D7553"/>
    <w:rsid w:val="007E004F"/>
    <w:rsid w:val="007E01C4"/>
    <w:rsid w:val="007E086E"/>
    <w:rsid w:val="007E0A38"/>
    <w:rsid w:val="007E1211"/>
    <w:rsid w:val="007E1829"/>
    <w:rsid w:val="007E778E"/>
    <w:rsid w:val="007F0C8D"/>
    <w:rsid w:val="007F2ED9"/>
    <w:rsid w:val="007F407B"/>
    <w:rsid w:val="007F5C98"/>
    <w:rsid w:val="00800B33"/>
    <w:rsid w:val="00803C96"/>
    <w:rsid w:val="008049E2"/>
    <w:rsid w:val="00805EC9"/>
    <w:rsid w:val="00810045"/>
    <w:rsid w:val="0081146C"/>
    <w:rsid w:val="008123EC"/>
    <w:rsid w:val="00812AFD"/>
    <w:rsid w:val="0081524A"/>
    <w:rsid w:val="008158C8"/>
    <w:rsid w:val="008168C2"/>
    <w:rsid w:val="00816AA5"/>
    <w:rsid w:val="00817BBD"/>
    <w:rsid w:val="00823B42"/>
    <w:rsid w:val="00825E33"/>
    <w:rsid w:val="0082711F"/>
    <w:rsid w:val="00831635"/>
    <w:rsid w:val="008328B0"/>
    <w:rsid w:val="0083573F"/>
    <w:rsid w:val="008357AF"/>
    <w:rsid w:val="008367A3"/>
    <w:rsid w:val="0084546E"/>
    <w:rsid w:val="00845CA7"/>
    <w:rsid w:val="00847F00"/>
    <w:rsid w:val="008507A2"/>
    <w:rsid w:val="00851DC7"/>
    <w:rsid w:val="00851FF9"/>
    <w:rsid w:val="00852D2E"/>
    <w:rsid w:val="0085315E"/>
    <w:rsid w:val="00860954"/>
    <w:rsid w:val="00864CAC"/>
    <w:rsid w:val="0086688B"/>
    <w:rsid w:val="00866E88"/>
    <w:rsid w:val="00870A6F"/>
    <w:rsid w:val="00872A28"/>
    <w:rsid w:val="00872AE3"/>
    <w:rsid w:val="008738F0"/>
    <w:rsid w:val="00873A96"/>
    <w:rsid w:val="00876508"/>
    <w:rsid w:val="0088039A"/>
    <w:rsid w:val="008804D7"/>
    <w:rsid w:val="00882C16"/>
    <w:rsid w:val="00883B44"/>
    <w:rsid w:val="0088408E"/>
    <w:rsid w:val="00886AA6"/>
    <w:rsid w:val="008908D3"/>
    <w:rsid w:val="00891835"/>
    <w:rsid w:val="00894962"/>
    <w:rsid w:val="00895AA7"/>
    <w:rsid w:val="00896D18"/>
    <w:rsid w:val="008973F4"/>
    <w:rsid w:val="00897FA5"/>
    <w:rsid w:val="008A04F2"/>
    <w:rsid w:val="008A0822"/>
    <w:rsid w:val="008A0B99"/>
    <w:rsid w:val="008A0F4A"/>
    <w:rsid w:val="008A1BF6"/>
    <w:rsid w:val="008A3183"/>
    <w:rsid w:val="008A3CCE"/>
    <w:rsid w:val="008A6B78"/>
    <w:rsid w:val="008A78F8"/>
    <w:rsid w:val="008A7A50"/>
    <w:rsid w:val="008B2060"/>
    <w:rsid w:val="008B3642"/>
    <w:rsid w:val="008B3D2B"/>
    <w:rsid w:val="008B45A0"/>
    <w:rsid w:val="008B5FD3"/>
    <w:rsid w:val="008C53B7"/>
    <w:rsid w:val="008C78DB"/>
    <w:rsid w:val="008D3394"/>
    <w:rsid w:val="008D3989"/>
    <w:rsid w:val="008E2200"/>
    <w:rsid w:val="008E6843"/>
    <w:rsid w:val="008E7594"/>
    <w:rsid w:val="008F00EC"/>
    <w:rsid w:val="008F62B0"/>
    <w:rsid w:val="008F7016"/>
    <w:rsid w:val="009022F9"/>
    <w:rsid w:val="00902F77"/>
    <w:rsid w:val="00907B42"/>
    <w:rsid w:val="0091358B"/>
    <w:rsid w:val="0091366F"/>
    <w:rsid w:val="00914C0B"/>
    <w:rsid w:val="00915426"/>
    <w:rsid w:val="00915AEF"/>
    <w:rsid w:val="00916045"/>
    <w:rsid w:val="0092394E"/>
    <w:rsid w:val="00923FF0"/>
    <w:rsid w:val="009335C3"/>
    <w:rsid w:val="009338B9"/>
    <w:rsid w:val="009345B4"/>
    <w:rsid w:val="00935F84"/>
    <w:rsid w:val="009368E5"/>
    <w:rsid w:val="00936A07"/>
    <w:rsid w:val="009454FA"/>
    <w:rsid w:val="00951956"/>
    <w:rsid w:val="00953AED"/>
    <w:rsid w:val="00953D94"/>
    <w:rsid w:val="00960208"/>
    <w:rsid w:val="009609D0"/>
    <w:rsid w:val="00961ECF"/>
    <w:rsid w:val="00962072"/>
    <w:rsid w:val="00962AC4"/>
    <w:rsid w:val="00964360"/>
    <w:rsid w:val="00967142"/>
    <w:rsid w:val="00977695"/>
    <w:rsid w:val="009820E7"/>
    <w:rsid w:val="0098517E"/>
    <w:rsid w:val="00987E7F"/>
    <w:rsid w:val="009927ED"/>
    <w:rsid w:val="009933D6"/>
    <w:rsid w:val="0099345C"/>
    <w:rsid w:val="00996725"/>
    <w:rsid w:val="009979D5"/>
    <w:rsid w:val="009A07AB"/>
    <w:rsid w:val="009A23E7"/>
    <w:rsid w:val="009A2589"/>
    <w:rsid w:val="009A2CF5"/>
    <w:rsid w:val="009A3EB6"/>
    <w:rsid w:val="009A5BE5"/>
    <w:rsid w:val="009A64A0"/>
    <w:rsid w:val="009A6ADC"/>
    <w:rsid w:val="009A73BD"/>
    <w:rsid w:val="009B0B93"/>
    <w:rsid w:val="009B13B6"/>
    <w:rsid w:val="009B1672"/>
    <w:rsid w:val="009B1973"/>
    <w:rsid w:val="009B4061"/>
    <w:rsid w:val="009C35AB"/>
    <w:rsid w:val="009D280F"/>
    <w:rsid w:val="009D3952"/>
    <w:rsid w:val="009D3C7D"/>
    <w:rsid w:val="009D4F40"/>
    <w:rsid w:val="009D5B0B"/>
    <w:rsid w:val="009E16BB"/>
    <w:rsid w:val="009E282D"/>
    <w:rsid w:val="009E3388"/>
    <w:rsid w:val="009E4276"/>
    <w:rsid w:val="009F0581"/>
    <w:rsid w:val="009F09F5"/>
    <w:rsid w:val="009F1287"/>
    <w:rsid w:val="009F270E"/>
    <w:rsid w:val="009F45E0"/>
    <w:rsid w:val="009F514B"/>
    <w:rsid w:val="009F550B"/>
    <w:rsid w:val="00A01B6F"/>
    <w:rsid w:val="00A03FC4"/>
    <w:rsid w:val="00A044F1"/>
    <w:rsid w:val="00A057BE"/>
    <w:rsid w:val="00A071B9"/>
    <w:rsid w:val="00A07215"/>
    <w:rsid w:val="00A075E0"/>
    <w:rsid w:val="00A128C1"/>
    <w:rsid w:val="00A134DB"/>
    <w:rsid w:val="00A1549C"/>
    <w:rsid w:val="00A15A8D"/>
    <w:rsid w:val="00A15B9D"/>
    <w:rsid w:val="00A16A7D"/>
    <w:rsid w:val="00A17151"/>
    <w:rsid w:val="00A2626F"/>
    <w:rsid w:val="00A267EB"/>
    <w:rsid w:val="00A26E2C"/>
    <w:rsid w:val="00A30F92"/>
    <w:rsid w:val="00A321E9"/>
    <w:rsid w:val="00A3232F"/>
    <w:rsid w:val="00A33403"/>
    <w:rsid w:val="00A34C3B"/>
    <w:rsid w:val="00A375B3"/>
    <w:rsid w:val="00A423BF"/>
    <w:rsid w:val="00A43C28"/>
    <w:rsid w:val="00A44D2A"/>
    <w:rsid w:val="00A5041B"/>
    <w:rsid w:val="00A51807"/>
    <w:rsid w:val="00A555C5"/>
    <w:rsid w:val="00A55AE6"/>
    <w:rsid w:val="00A56A69"/>
    <w:rsid w:val="00A57D7C"/>
    <w:rsid w:val="00A63871"/>
    <w:rsid w:val="00A63AFA"/>
    <w:rsid w:val="00A71DFB"/>
    <w:rsid w:val="00A72303"/>
    <w:rsid w:val="00A75844"/>
    <w:rsid w:val="00A833F5"/>
    <w:rsid w:val="00A8577F"/>
    <w:rsid w:val="00A911EB"/>
    <w:rsid w:val="00A93A2F"/>
    <w:rsid w:val="00A93B4D"/>
    <w:rsid w:val="00A96DA8"/>
    <w:rsid w:val="00A970A0"/>
    <w:rsid w:val="00AA0657"/>
    <w:rsid w:val="00AA19CA"/>
    <w:rsid w:val="00AA2AB4"/>
    <w:rsid w:val="00AA4EC3"/>
    <w:rsid w:val="00AA6C6A"/>
    <w:rsid w:val="00AA7916"/>
    <w:rsid w:val="00AB2120"/>
    <w:rsid w:val="00AC3550"/>
    <w:rsid w:val="00AC3774"/>
    <w:rsid w:val="00AC4510"/>
    <w:rsid w:val="00AC53DB"/>
    <w:rsid w:val="00AC54EC"/>
    <w:rsid w:val="00AC5548"/>
    <w:rsid w:val="00AC5F6E"/>
    <w:rsid w:val="00AC6AAE"/>
    <w:rsid w:val="00AC7722"/>
    <w:rsid w:val="00AD0323"/>
    <w:rsid w:val="00AD0AD3"/>
    <w:rsid w:val="00AD10B3"/>
    <w:rsid w:val="00AD1EBB"/>
    <w:rsid w:val="00AD2715"/>
    <w:rsid w:val="00AD5194"/>
    <w:rsid w:val="00AD75F9"/>
    <w:rsid w:val="00AE1772"/>
    <w:rsid w:val="00AE29BD"/>
    <w:rsid w:val="00AE33CB"/>
    <w:rsid w:val="00AE4CEE"/>
    <w:rsid w:val="00AE521A"/>
    <w:rsid w:val="00AF080B"/>
    <w:rsid w:val="00AF2050"/>
    <w:rsid w:val="00AF3815"/>
    <w:rsid w:val="00AF4238"/>
    <w:rsid w:val="00AF4EC4"/>
    <w:rsid w:val="00AF5034"/>
    <w:rsid w:val="00B01C34"/>
    <w:rsid w:val="00B0427D"/>
    <w:rsid w:val="00B07913"/>
    <w:rsid w:val="00B107DA"/>
    <w:rsid w:val="00B11D8C"/>
    <w:rsid w:val="00B122E0"/>
    <w:rsid w:val="00B159EC"/>
    <w:rsid w:val="00B15ECA"/>
    <w:rsid w:val="00B202AD"/>
    <w:rsid w:val="00B21C32"/>
    <w:rsid w:val="00B2212D"/>
    <w:rsid w:val="00B225FE"/>
    <w:rsid w:val="00B2288C"/>
    <w:rsid w:val="00B22C41"/>
    <w:rsid w:val="00B23FFE"/>
    <w:rsid w:val="00B24920"/>
    <w:rsid w:val="00B276D9"/>
    <w:rsid w:val="00B30EF2"/>
    <w:rsid w:val="00B3278C"/>
    <w:rsid w:val="00B34F2C"/>
    <w:rsid w:val="00B37A84"/>
    <w:rsid w:val="00B40F94"/>
    <w:rsid w:val="00B4322E"/>
    <w:rsid w:val="00B447CC"/>
    <w:rsid w:val="00B463BA"/>
    <w:rsid w:val="00B47DCB"/>
    <w:rsid w:val="00B5183A"/>
    <w:rsid w:val="00B52499"/>
    <w:rsid w:val="00B536AD"/>
    <w:rsid w:val="00B53C30"/>
    <w:rsid w:val="00B54A7E"/>
    <w:rsid w:val="00B557EC"/>
    <w:rsid w:val="00B5714D"/>
    <w:rsid w:val="00B605B7"/>
    <w:rsid w:val="00B6083E"/>
    <w:rsid w:val="00B632FB"/>
    <w:rsid w:val="00B63BBD"/>
    <w:rsid w:val="00B63CF7"/>
    <w:rsid w:val="00B66D8E"/>
    <w:rsid w:val="00B66EDB"/>
    <w:rsid w:val="00B67E7C"/>
    <w:rsid w:val="00B70B94"/>
    <w:rsid w:val="00B715A4"/>
    <w:rsid w:val="00B72A8D"/>
    <w:rsid w:val="00B744CA"/>
    <w:rsid w:val="00B77334"/>
    <w:rsid w:val="00B82B60"/>
    <w:rsid w:val="00B832CD"/>
    <w:rsid w:val="00B83FB0"/>
    <w:rsid w:val="00B8459A"/>
    <w:rsid w:val="00B8463C"/>
    <w:rsid w:val="00B8500A"/>
    <w:rsid w:val="00B86931"/>
    <w:rsid w:val="00B907F2"/>
    <w:rsid w:val="00B90F33"/>
    <w:rsid w:val="00B920FE"/>
    <w:rsid w:val="00B92732"/>
    <w:rsid w:val="00B944F1"/>
    <w:rsid w:val="00B94DF4"/>
    <w:rsid w:val="00BA0A5B"/>
    <w:rsid w:val="00BA0BA0"/>
    <w:rsid w:val="00BA2F37"/>
    <w:rsid w:val="00BA7065"/>
    <w:rsid w:val="00BA7ACC"/>
    <w:rsid w:val="00BB00A5"/>
    <w:rsid w:val="00BB068B"/>
    <w:rsid w:val="00BB16CF"/>
    <w:rsid w:val="00BB37C8"/>
    <w:rsid w:val="00BB3D72"/>
    <w:rsid w:val="00BB7F7B"/>
    <w:rsid w:val="00BC0FB8"/>
    <w:rsid w:val="00BC2E9A"/>
    <w:rsid w:val="00BC3111"/>
    <w:rsid w:val="00BC39ED"/>
    <w:rsid w:val="00BC50AA"/>
    <w:rsid w:val="00BC5A6D"/>
    <w:rsid w:val="00BC610F"/>
    <w:rsid w:val="00BD6107"/>
    <w:rsid w:val="00BD6ACA"/>
    <w:rsid w:val="00BD7218"/>
    <w:rsid w:val="00BE7291"/>
    <w:rsid w:val="00BF22DE"/>
    <w:rsid w:val="00BF5A68"/>
    <w:rsid w:val="00BF64B3"/>
    <w:rsid w:val="00C018F1"/>
    <w:rsid w:val="00C02B38"/>
    <w:rsid w:val="00C03E49"/>
    <w:rsid w:val="00C05BBE"/>
    <w:rsid w:val="00C070FE"/>
    <w:rsid w:val="00C072BD"/>
    <w:rsid w:val="00C11895"/>
    <w:rsid w:val="00C121B2"/>
    <w:rsid w:val="00C1232D"/>
    <w:rsid w:val="00C125FC"/>
    <w:rsid w:val="00C131EE"/>
    <w:rsid w:val="00C136E8"/>
    <w:rsid w:val="00C1432E"/>
    <w:rsid w:val="00C17355"/>
    <w:rsid w:val="00C20351"/>
    <w:rsid w:val="00C24760"/>
    <w:rsid w:val="00C2733D"/>
    <w:rsid w:val="00C30066"/>
    <w:rsid w:val="00C31657"/>
    <w:rsid w:val="00C36F3C"/>
    <w:rsid w:val="00C4309D"/>
    <w:rsid w:val="00C44E27"/>
    <w:rsid w:val="00C5012C"/>
    <w:rsid w:val="00C53004"/>
    <w:rsid w:val="00C557D0"/>
    <w:rsid w:val="00C60317"/>
    <w:rsid w:val="00C6393C"/>
    <w:rsid w:val="00C650EF"/>
    <w:rsid w:val="00C67167"/>
    <w:rsid w:val="00C70901"/>
    <w:rsid w:val="00C738B5"/>
    <w:rsid w:val="00C75939"/>
    <w:rsid w:val="00C77B9E"/>
    <w:rsid w:val="00C835C4"/>
    <w:rsid w:val="00C86237"/>
    <w:rsid w:val="00C9116A"/>
    <w:rsid w:val="00C91338"/>
    <w:rsid w:val="00C92338"/>
    <w:rsid w:val="00C94325"/>
    <w:rsid w:val="00C9779D"/>
    <w:rsid w:val="00CA277D"/>
    <w:rsid w:val="00CA2D00"/>
    <w:rsid w:val="00CA3074"/>
    <w:rsid w:val="00CB03C4"/>
    <w:rsid w:val="00CB1294"/>
    <w:rsid w:val="00CB33B8"/>
    <w:rsid w:val="00CB347A"/>
    <w:rsid w:val="00CB3C71"/>
    <w:rsid w:val="00CB5E50"/>
    <w:rsid w:val="00CC181C"/>
    <w:rsid w:val="00CC4358"/>
    <w:rsid w:val="00CC4C87"/>
    <w:rsid w:val="00CC644A"/>
    <w:rsid w:val="00CD0985"/>
    <w:rsid w:val="00CD121F"/>
    <w:rsid w:val="00CD26F8"/>
    <w:rsid w:val="00CD362C"/>
    <w:rsid w:val="00CD3D71"/>
    <w:rsid w:val="00CD424E"/>
    <w:rsid w:val="00CD64B2"/>
    <w:rsid w:val="00CD6CD6"/>
    <w:rsid w:val="00CE57E5"/>
    <w:rsid w:val="00CE7082"/>
    <w:rsid w:val="00CE723E"/>
    <w:rsid w:val="00CF04E8"/>
    <w:rsid w:val="00CF381B"/>
    <w:rsid w:val="00D01BED"/>
    <w:rsid w:val="00D057EE"/>
    <w:rsid w:val="00D079A2"/>
    <w:rsid w:val="00D102D2"/>
    <w:rsid w:val="00D106FF"/>
    <w:rsid w:val="00D1083F"/>
    <w:rsid w:val="00D11799"/>
    <w:rsid w:val="00D126EE"/>
    <w:rsid w:val="00D13265"/>
    <w:rsid w:val="00D1333C"/>
    <w:rsid w:val="00D16CFD"/>
    <w:rsid w:val="00D23149"/>
    <w:rsid w:val="00D23494"/>
    <w:rsid w:val="00D24C8D"/>
    <w:rsid w:val="00D26BB3"/>
    <w:rsid w:val="00D3144B"/>
    <w:rsid w:val="00D34E7D"/>
    <w:rsid w:val="00D406A1"/>
    <w:rsid w:val="00D41643"/>
    <w:rsid w:val="00D45B56"/>
    <w:rsid w:val="00D52CDF"/>
    <w:rsid w:val="00D554FF"/>
    <w:rsid w:val="00D563A5"/>
    <w:rsid w:val="00D578CD"/>
    <w:rsid w:val="00D6319A"/>
    <w:rsid w:val="00D64CBE"/>
    <w:rsid w:val="00D70782"/>
    <w:rsid w:val="00D737C6"/>
    <w:rsid w:val="00D75B02"/>
    <w:rsid w:val="00D7619C"/>
    <w:rsid w:val="00D765F0"/>
    <w:rsid w:val="00D767A9"/>
    <w:rsid w:val="00D76F6D"/>
    <w:rsid w:val="00D774C4"/>
    <w:rsid w:val="00D77AF2"/>
    <w:rsid w:val="00D8315D"/>
    <w:rsid w:val="00D8317E"/>
    <w:rsid w:val="00D84488"/>
    <w:rsid w:val="00D87473"/>
    <w:rsid w:val="00D8759B"/>
    <w:rsid w:val="00D91F34"/>
    <w:rsid w:val="00D9235D"/>
    <w:rsid w:val="00D92EF7"/>
    <w:rsid w:val="00D95888"/>
    <w:rsid w:val="00D95C5F"/>
    <w:rsid w:val="00D96468"/>
    <w:rsid w:val="00D968E0"/>
    <w:rsid w:val="00DA3D92"/>
    <w:rsid w:val="00DA3EEB"/>
    <w:rsid w:val="00DA5C32"/>
    <w:rsid w:val="00DA614D"/>
    <w:rsid w:val="00DA669F"/>
    <w:rsid w:val="00DB0C8D"/>
    <w:rsid w:val="00DB1120"/>
    <w:rsid w:val="00DB37BC"/>
    <w:rsid w:val="00DB423D"/>
    <w:rsid w:val="00DB4FB1"/>
    <w:rsid w:val="00DB78FD"/>
    <w:rsid w:val="00DC1D00"/>
    <w:rsid w:val="00DC59CF"/>
    <w:rsid w:val="00DC5D3E"/>
    <w:rsid w:val="00DD1216"/>
    <w:rsid w:val="00DD254D"/>
    <w:rsid w:val="00DD2D91"/>
    <w:rsid w:val="00DD3F73"/>
    <w:rsid w:val="00DD51F4"/>
    <w:rsid w:val="00DD64A1"/>
    <w:rsid w:val="00DD705A"/>
    <w:rsid w:val="00DE30AA"/>
    <w:rsid w:val="00DE3245"/>
    <w:rsid w:val="00DE4B18"/>
    <w:rsid w:val="00DE599A"/>
    <w:rsid w:val="00DF017F"/>
    <w:rsid w:val="00DF1B43"/>
    <w:rsid w:val="00DF2DD1"/>
    <w:rsid w:val="00DF590C"/>
    <w:rsid w:val="00DF5A96"/>
    <w:rsid w:val="00DF6B9C"/>
    <w:rsid w:val="00E0025D"/>
    <w:rsid w:val="00E01831"/>
    <w:rsid w:val="00E01B93"/>
    <w:rsid w:val="00E03202"/>
    <w:rsid w:val="00E23B4C"/>
    <w:rsid w:val="00E243D0"/>
    <w:rsid w:val="00E26E9D"/>
    <w:rsid w:val="00E312C0"/>
    <w:rsid w:val="00E3159E"/>
    <w:rsid w:val="00E33FEF"/>
    <w:rsid w:val="00E37054"/>
    <w:rsid w:val="00E37084"/>
    <w:rsid w:val="00E376C1"/>
    <w:rsid w:val="00E37EBC"/>
    <w:rsid w:val="00E400F7"/>
    <w:rsid w:val="00E41963"/>
    <w:rsid w:val="00E41996"/>
    <w:rsid w:val="00E42445"/>
    <w:rsid w:val="00E4291F"/>
    <w:rsid w:val="00E43944"/>
    <w:rsid w:val="00E44BC6"/>
    <w:rsid w:val="00E465A4"/>
    <w:rsid w:val="00E46AD2"/>
    <w:rsid w:val="00E47E83"/>
    <w:rsid w:val="00E505F5"/>
    <w:rsid w:val="00E509B6"/>
    <w:rsid w:val="00E51F80"/>
    <w:rsid w:val="00E556CD"/>
    <w:rsid w:val="00E55B21"/>
    <w:rsid w:val="00E565C3"/>
    <w:rsid w:val="00E60EDC"/>
    <w:rsid w:val="00E615EC"/>
    <w:rsid w:val="00E619DB"/>
    <w:rsid w:val="00E61C06"/>
    <w:rsid w:val="00E644E3"/>
    <w:rsid w:val="00E6638A"/>
    <w:rsid w:val="00E66FF0"/>
    <w:rsid w:val="00E67744"/>
    <w:rsid w:val="00E71D3A"/>
    <w:rsid w:val="00E73FFD"/>
    <w:rsid w:val="00E74DFA"/>
    <w:rsid w:val="00E74FB5"/>
    <w:rsid w:val="00E75745"/>
    <w:rsid w:val="00E77B99"/>
    <w:rsid w:val="00E77ED3"/>
    <w:rsid w:val="00E80DA5"/>
    <w:rsid w:val="00E80DA6"/>
    <w:rsid w:val="00E83703"/>
    <w:rsid w:val="00E84E73"/>
    <w:rsid w:val="00E85C8A"/>
    <w:rsid w:val="00E85CAF"/>
    <w:rsid w:val="00E90B9D"/>
    <w:rsid w:val="00E91242"/>
    <w:rsid w:val="00E92F5B"/>
    <w:rsid w:val="00E9315B"/>
    <w:rsid w:val="00EA0DD6"/>
    <w:rsid w:val="00EA164D"/>
    <w:rsid w:val="00EA1CBD"/>
    <w:rsid w:val="00EA1FD5"/>
    <w:rsid w:val="00EA2CCA"/>
    <w:rsid w:val="00EA66F4"/>
    <w:rsid w:val="00EA6B7C"/>
    <w:rsid w:val="00EB0572"/>
    <w:rsid w:val="00EB1CE1"/>
    <w:rsid w:val="00EB2E83"/>
    <w:rsid w:val="00EB3D0A"/>
    <w:rsid w:val="00EB6812"/>
    <w:rsid w:val="00EC07D3"/>
    <w:rsid w:val="00EC0C54"/>
    <w:rsid w:val="00EC195B"/>
    <w:rsid w:val="00EC5298"/>
    <w:rsid w:val="00ED1577"/>
    <w:rsid w:val="00ED1B28"/>
    <w:rsid w:val="00ED1C27"/>
    <w:rsid w:val="00ED5E4B"/>
    <w:rsid w:val="00EE01E2"/>
    <w:rsid w:val="00EE1279"/>
    <w:rsid w:val="00EE41C1"/>
    <w:rsid w:val="00EF0924"/>
    <w:rsid w:val="00EF27F7"/>
    <w:rsid w:val="00EF4EAF"/>
    <w:rsid w:val="00EF5852"/>
    <w:rsid w:val="00F045ED"/>
    <w:rsid w:val="00F04FD9"/>
    <w:rsid w:val="00F07289"/>
    <w:rsid w:val="00F12BD8"/>
    <w:rsid w:val="00F12ED4"/>
    <w:rsid w:val="00F13256"/>
    <w:rsid w:val="00F16A8D"/>
    <w:rsid w:val="00F201F7"/>
    <w:rsid w:val="00F21448"/>
    <w:rsid w:val="00F3124D"/>
    <w:rsid w:val="00F331E3"/>
    <w:rsid w:val="00F33C38"/>
    <w:rsid w:val="00F3492A"/>
    <w:rsid w:val="00F353AC"/>
    <w:rsid w:val="00F41C26"/>
    <w:rsid w:val="00F427DC"/>
    <w:rsid w:val="00F43D3C"/>
    <w:rsid w:val="00F44BC0"/>
    <w:rsid w:val="00F54933"/>
    <w:rsid w:val="00F54940"/>
    <w:rsid w:val="00F57EFB"/>
    <w:rsid w:val="00F6197C"/>
    <w:rsid w:val="00F624B6"/>
    <w:rsid w:val="00F62B04"/>
    <w:rsid w:val="00F65EF2"/>
    <w:rsid w:val="00F6735E"/>
    <w:rsid w:val="00F67A0C"/>
    <w:rsid w:val="00F67B64"/>
    <w:rsid w:val="00F70EA6"/>
    <w:rsid w:val="00F71A82"/>
    <w:rsid w:val="00F71C5B"/>
    <w:rsid w:val="00F74F80"/>
    <w:rsid w:val="00F82338"/>
    <w:rsid w:val="00F82582"/>
    <w:rsid w:val="00F84E57"/>
    <w:rsid w:val="00F877B1"/>
    <w:rsid w:val="00F91CA2"/>
    <w:rsid w:val="00F94514"/>
    <w:rsid w:val="00F96D24"/>
    <w:rsid w:val="00FA3412"/>
    <w:rsid w:val="00FA4B89"/>
    <w:rsid w:val="00FA63CD"/>
    <w:rsid w:val="00FA6664"/>
    <w:rsid w:val="00FA78C4"/>
    <w:rsid w:val="00FB1D26"/>
    <w:rsid w:val="00FB33B8"/>
    <w:rsid w:val="00FB3688"/>
    <w:rsid w:val="00FB40B9"/>
    <w:rsid w:val="00FB5A7A"/>
    <w:rsid w:val="00FB6AE6"/>
    <w:rsid w:val="00FB6D64"/>
    <w:rsid w:val="00FB752D"/>
    <w:rsid w:val="00FC0E71"/>
    <w:rsid w:val="00FC3A2F"/>
    <w:rsid w:val="00FC3E9A"/>
    <w:rsid w:val="00FC63E6"/>
    <w:rsid w:val="00FC6F5F"/>
    <w:rsid w:val="00FD2204"/>
    <w:rsid w:val="00FD375E"/>
    <w:rsid w:val="00FD381E"/>
    <w:rsid w:val="00FD415A"/>
    <w:rsid w:val="00FD5B0B"/>
    <w:rsid w:val="00FD6687"/>
    <w:rsid w:val="00FE09E7"/>
    <w:rsid w:val="00FE2256"/>
    <w:rsid w:val="00FE3668"/>
    <w:rsid w:val="00FE3935"/>
    <w:rsid w:val="00FE3CE5"/>
    <w:rsid w:val="00FE3D24"/>
    <w:rsid w:val="00FE4905"/>
    <w:rsid w:val="00FF0DB8"/>
    <w:rsid w:val="00FF521A"/>
    <w:rsid w:val="00FF60D6"/>
    <w:rsid w:val="00FF7D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F9B52B2"/>
  <w15:docId w15:val="{6E74DC98-1353-4637-9105-7A2637A38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916"/>
    <w:pPr>
      <w:widowControl/>
      <w:autoSpaceDE/>
      <w:autoSpaceDN/>
      <w:spacing w:after="120" w:line="285" w:lineRule="auto"/>
    </w:pPr>
    <w:rPr>
      <w:rFonts w:ascii="Calibri" w:eastAsia="Times New Roman" w:hAnsi="Calibri" w:cs="Calibri"/>
      <w:color w:val="000000"/>
      <w:kern w:val="28"/>
      <w:sz w:val="20"/>
      <w:szCs w:val="20"/>
      <w:lang w:val="en-GB" w:eastAsia="en-GB"/>
      <w14:ligatures w14:val="standard"/>
      <w14:cntxtAlts/>
    </w:rPr>
  </w:style>
  <w:style w:type="paragraph" w:styleId="Heading1">
    <w:name w:val="heading 1"/>
    <w:basedOn w:val="Normal"/>
    <w:next w:val="Normal"/>
    <w:link w:val="Heading1Char"/>
    <w:qFormat/>
    <w:rsid w:val="00AA791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rsid w:val="00AA791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rsid w:val="00477084"/>
    <w:pPr>
      <w:keepNext/>
      <w:spacing w:before="240" w:after="60" w:line="240" w:lineRule="auto"/>
      <w:outlineLvl w:val="2"/>
    </w:pPr>
    <w:rPr>
      <w:rFonts w:ascii="Cambria" w:hAnsi="Cambria" w:cs="Times New Roman"/>
      <w:b/>
      <w:bCs/>
      <w:color w:val="auto"/>
      <w:kern w:val="0"/>
      <w:sz w:val="26"/>
      <w:szCs w:val="26"/>
      <w:lang w:val="en-US" w:eastAsia="en-US"/>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style>
  <w:style w:type="paragraph" w:customStyle="1" w:styleId="TableParagraph">
    <w:name w:val="Table Paragraph"/>
    <w:basedOn w:val="Normal"/>
    <w:uiPriority w:val="1"/>
    <w:qFormat/>
  </w:style>
  <w:style w:type="paragraph" w:styleId="Header">
    <w:name w:val="header"/>
    <w:basedOn w:val="Normal"/>
    <w:link w:val="HeaderChar"/>
    <w:unhideWhenUsed/>
    <w:rsid w:val="00DA3EEB"/>
    <w:pPr>
      <w:tabs>
        <w:tab w:val="center" w:pos="4680"/>
        <w:tab w:val="right" w:pos="9360"/>
      </w:tabs>
    </w:pPr>
  </w:style>
  <w:style w:type="character" w:customStyle="1" w:styleId="HeaderChar">
    <w:name w:val="Header Char"/>
    <w:basedOn w:val="DefaultParagraphFont"/>
    <w:link w:val="Header"/>
    <w:uiPriority w:val="99"/>
    <w:rsid w:val="00DA3EEB"/>
    <w:rPr>
      <w:rFonts w:ascii="Futura-Medium" w:eastAsia="Futura-Medium" w:hAnsi="Futura-Medium" w:cs="Futura-Medium"/>
      <w:lang w:val="en-GB" w:eastAsia="en-GB" w:bidi="en-GB"/>
    </w:rPr>
  </w:style>
  <w:style w:type="paragraph" w:styleId="Footer">
    <w:name w:val="footer"/>
    <w:basedOn w:val="Normal"/>
    <w:link w:val="FooterChar"/>
    <w:uiPriority w:val="99"/>
    <w:unhideWhenUsed/>
    <w:rsid w:val="00DA3EEB"/>
    <w:pPr>
      <w:tabs>
        <w:tab w:val="center" w:pos="4680"/>
        <w:tab w:val="right" w:pos="9360"/>
      </w:tabs>
    </w:pPr>
  </w:style>
  <w:style w:type="character" w:customStyle="1" w:styleId="FooterChar">
    <w:name w:val="Footer Char"/>
    <w:basedOn w:val="DefaultParagraphFont"/>
    <w:link w:val="Footer"/>
    <w:uiPriority w:val="99"/>
    <w:rsid w:val="00DA3EEB"/>
    <w:rPr>
      <w:rFonts w:ascii="Futura-Medium" w:eastAsia="Futura-Medium" w:hAnsi="Futura-Medium" w:cs="Futura-Medium"/>
      <w:lang w:val="en-GB" w:eastAsia="en-GB" w:bidi="en-GB"/>
    </w:rPr>
  </w:style>
  <w:style w:type="paragraph" w:customStyle="1" w:styleId="BasicParagraph">
    <w:name w:val="[Basic Paragraph]"/>
    <w:basedOn w:val="Normal"/>
    <w:uiPriority w:val="99"/>
    <w:rsid w:val="00DA3EEB"/>
    <w:pPr>
      <w:adjustRightInd w:val="0"/>
      <w:spacing w:line="288" w:lineRule="auto"/>
      <w:textAlignment w:val="center"/>
    </w:pPr>
    <w:rPr>
      <w:rFonts w:ascii="Minion Pro" w:eastAsiaTheme="minorHAnsi" w:hAnsi="Minion Pro" w:cs="Minion Pro"/>
      <w:sz w:val="24"/>
      <w:szCs w:val="24"/>
      <w:lang w:eastAsia="en-US"/>
    </w:rPr>
  </w:style>
  <w:style w:type="character" w:styleId="Hyperlink">
    <w:name w:val="Hyperlink"/>
    <w:basedOn w:val="DefaultParagraphFont"/>
    <w:uiPriority w:val="99"/>
    <w:unhideWhenUsed/>
    <w:rsid w:val="00DA3EEB"/>
    <w:rPr>
      <w:color w:val="0000FF" w:themeColor="hyperlink"/>
      <w:u w:val="single"/>
    </w:rPr>
  </w:style>
  <w:style w:type="character" w:customStyle="1" w:styleId="UnresolvedMention1">
    <w:name w:val="Unresolved Mention1"/>
    <w:basedOn w:val="DefaultParagraphFont"/>
    <w:uiPriority w:val="99"/>
    <w:rsid w:val="00DA3EEB"/>
    <w:rPr>
      <w:color w:val="605E5C"/>
      <w:shd w:val="clear" w:color="auto" w:fill="E1DFDD"/>
    </w:rPr>
  </w:style>
  <w:style w:type="character" w:customStyle="1" w:styleId="ListParagraphChar">
    <w:name w:val="List Paragraph Char"/>
    <w:link w:val="ListParagraph"/>
    <w:uiPriority w:val="34"/>
    <w:locked/>
    <w:rsid w:val="005232EC"/>
    <w:rPr>
      <w:rFonts w:ascii="Futura-Medium" w:eastAsia="Futura-Medium" w:hAnsi="Futura-Medium" w:cs="Futura-Medium"/>
      <w:lang w:val="en-GB" w:eastAsia="en-GB" w:bidi="en-GB"/>
    </w:rPr>
  </w:style>
  <w:style w:type="table" w:styleId="TableGrid">
    <w:name w:val="Table Grid"/>
    <w:basedOn w:val="TableNormal"/>
    <w:rsid w:val="002461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ED15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1577"/>
    <w:rPr>
      <w:rFonts w:ascii="Lucida Grande" w:eastAsia="Futura-Medium" w:hAnsi="Lucida Grande" w:cs="Lucida Grande"/>
      <w:sz w:val="18"/>
      <w:szCs w:val="18"/>
      <w:lang w:val="en-GB" w:eastAsia="en-GB" w:bidi="en-GB"/>
    </w:rPr>
  </w:style>
  <w:style w:type="character" w:styleId="FollowedHyperlink">
    <w:name w:val="FollowedHyperlink"/>
    <w:basedOn w:val="DefaultParagraphFont"/>
    <w:unhideWhenUsed/>
    <w:rsid w:val="000F7ACE"/>
    <w:rPr>
      <w:color w:val="800080" w:themeColor="followedHyperlink"/>
      <w:u w:val="single"/>
    </w:rPr>
  </w:style>
  <w:style w:type="paragraph" w:customStyle="1" w:styleId="CantiumHeader">
    <w:name w:val="Cantium Header"/>
    <w:basedOn w:val="Normal"/>
    <w:uiPriority w:val="1"/>
    <w:qFormat/>
    <w:rsid w:val="00255318"/>
    <w:rPr>
      <w:rFonts w:ascii="Trebuchet MS" w:hAnsi="Trebuchet MS"/>
      <w:b/>
      <w:color w:val="222971"/>
      <w:sz w:val="40"/>
      <w:szCs w:val="40"/>
    </w:rPr>
  </w:style>
  <w:style w:type="paragraph" w:customStyle="1" w:styleId="CantiumSubHeader">
    <w:name w:val="Cantium Sub Header"/>
    <w:basedOn w:val="Normal"/>
    <w:uiPriority w:val="1"/>
    <w:qFormat/>
    <w:rsid w:val="00AA7916"/>
    <w:rPr>
      <w:rFonts w:ascii="Trebuchet MS" w:hAnsi="Trebuchet MS"/>
      <w:b/>
      <w:color w:val="67BD91"/>
      <w:sz w:val="32"/>
      <w:szCs w:val="32"/>
    </w:rPr>
  </w:style>
  <w:style w:type="paragraph" w:customStyle="1" w:styleId="CantiumBodyText">
    <w:name w:val="Cantium Body Text"/>
    <w:basedOn w:val="Normal"/>
    <w:uiPriority w:val="1"/>
    <w:qFormat/>
    <w:rsid w:val="00AA7916"/>
    <w:rPr>
      <w:rFonts w:ascii="Trebuchet MS" w:hAnsi="Trebuchet MS"/>
      <w:color w:val="222971"/>
    </w:rPr>
  </w:style>
  <w:style w:type="paragraph" w:customStyle="1" w:styleId="xspsbodytext">
    <w:name w:val="x_spsbodytext"/>
    <w:basedOn w:val="Normal"/>
    <w:rsid w:val="000F3651"/>
    <w:pPr>
      <w:spacing w:before="100" w:beforeAutospacing="1" w:after="100" w:afterAutospacing="1"/>
    </w:pPr>
    <w:rPr>
      <w:rFonts w:ascii="Times New Roman" w:eastAsiaTheme="minorHAnsi" w:hAnsi="Times New Roman" w:cs="Times New Roman"/>
      <w:lang w:eastAsia="en-US"/>
    </w:rPr>
  </w:style>
  <w:style w:type="table" w:customStyle="1" w:styleId="CantiumTable">
    <w:name w:val="Cantium Table"/>
    <w:basedOn w:val="TableNormal"/>
    <w:uiPriority w:val="99"/>
    <w:rsid w:val="000F3651"/>
    <w:pPr>
      <w:widowControl/>
      <w:autoSpaceDE/>
      <w:autoSpaceDN/>
    </w:pPr>
    <w:rPr>
      <w:rFonts w:ascii="Trebuchet MS" w:hAnsi="Trebuchet MS"/>
    </w:r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rPr>
        <w:b/>
        <w:color w:val="FFFFFF" w:themeColor="background1"/>
      </w:rPr>
      <w:tblPr/>
      <w:tcPr>
        <w:shd w:val="clear" w:color="auto" w:fill="67BD91"/>
      </w:tcPr>
    </w:tblStylePr>
    <w:tblStylePr w:type="band1Horz">
      <w:tblPr/>
      <w:tcPr>
        <w:shd w:val="clear" w:color="auto" w:fill="F2F2F2" w:themeFill="background1" w:themeFillShade="F2"/>
      </w:tcPr>
    </w:tblStylePr>
  </w:style>
  <w:style w:type="paragraph" w:customStyle="1" w:styleId="SPSHeading">
    <w:name w:val="SPS Heading"/>
    <w:basedOn w:val="Normal"/>
    <w:link w:val="SPSHeadingChar"/>
    <w:qFormat/>
    <w:rsid w:val="00A33403"/>
    <w:rPr>
      <w:rFonts w:ascii="Arial" w:hAnsi="Arial" w:cs="Arial"/>
      <w:color w:val="0070C0"/>
      <w:sz w:val="40"/>
      <w:szCs w:val="36"/>
      <w:lang w:val="en-US" w:eastAsia="en-US"/>
    </w:rPr>
  </w:style>
  <w:style w:type="paragraph" w:customStyle="1" w:styleId="SPSSubTitle">
    <w:name w:val="SPS Sub Title"/>
    <w:basedOn w:val="Normal"/>
    <w:link w:val="SPSSubTitleChar"/>
    <w:qFormat/>
    <w:rsid w:val="00A33403"/>
    <w:rPr>
      <w:rFonts w:ascii="Arial" w:hAnsi="Arial" w:cs="Arial"/>
      <w:color w:val="404040"/>
      <w:sz w:val="32"/>
      <w:szCs w:val="32"/>
      <w:lang w:val="en-US" w:eastAsia="en-US"/>
    </w:rPr>
  </w:style>
  <w:style w:type="character" w:customStyle="1" w:styleId="SPSSubTitleChar">
    <w:name w:val="SPS Sub Title Char"/>
    <w:link w:val="SPSSubTitle"/>
    <w:rsid w:val="00A33403"/>
    <w:rPr>
      <w:rFonts w:ascii="Arial" w:eastAsia="Times New Roman" w:hAnsi="Arial" w:cs="Arial"/>
      <w:color w:val="404040"/>
      <w:sz w:val="32"/>
      <w:szCs w:val="32"/>
    </w:rPr>
  </w:style>
  <w:style w:type="character" w:customStyle="1" w:styleId="SPSHeadingChar">
    <w:name w:val="SPS Heading Char"/>
    <w:link w:val="SPSHeading"/>
    <w:rsid w:val="00A33403"/>
    <w:rPr>
      <w:rFonts w:ascii="Arial" w:eastAsia="Times New Roman" w:hAnsi="Arial" w:cs="Arial"/>
      <w:color w:val="0070C0"/>
      <w:sz w:val="40"/>
      <w:szCs w:val="36"/>
    </w:rPr>
  </w:style>
  <w:style w:type="paragraph" w:customStyle="1" w:styleId="paragraph">
    <w:name w:val="paragraph"/>
    <w:basedOn w:val="Normal"/>
    <w:rsid w:val="002379A9"/>
    <w:rPr>
      <w:rFonts w:ascii="Times New Roman" w:hAnsi="Times New Roman" w:cs="Times New Roman"/>
      <w:sz w:val="24"/>
      <w:szCs w:val="24"/>
    </w:rPr>
  </w:style>
  <w:style w:type="paragraph" w:styleId="NoSpacing">
    <w:name w:val="No Spacing"/>
    <w:uiPriority w:val="1"/>
    <w:qFormat/>
    <w:rsid w:val="00297D86"/>
    <w:rPr>
      <w:rFonts w:ascii="Futura-Medium" w:eastAsia="Futura-Medium" w:hAnsi="Futura-Medium" w:cs="Futura-Medium"/>
      <w:lang w:val="en-GB" w:eastAsia="en-GB" w:bidi="en-GB"/>
    </w:rPr>
  </w:style>
  <w:style w:type="character" w:customStyle="1" w:styleId="UnresolvedMention2">
    <w:name w:val="Unresolved Mention2"/>
    <w:basedOn w:val="DefaultParagraphFont"/>
    <w:uiPriority w:val="99"/>
    <w:rsid w:val="00436A4E"/>
    <w:rPr>
      <w:color w:val="605E5C"/>
      <w:shd w:val="clear" w:color="auto" w:fill="E1DFDD"/>
    </w:rPr>
  </w:style>
  <w:style w:type="character" w:customStyle="1" w:styleId="Heading1Char">
    <w:name w:val="Heading 1 Char"/>
    <w:basedOn w:val="DefaultParagraphFont"/>
    <w:link w:val="Heading1"/>
    <w:rsid w:val="00AA7916"/>
    <w:rPr>
      <w:rFonts w:asciiTheme="majorHAnsi" w:eastAsiaTheme="majorEastAsia" w:hAnsiTheme="majorHAnsi" w:cstheme="majorBidi"/>
      <w:color w:val="365F91" w:themeColor="accent1" w:themeShade="BF"/>
      <w:kern w:val="28"/>
      <w:sz w:val="32"/>
      <w:szCs w:val="32"/>
      <w:lang w:val="en-GB" w:eastAsia="en-GB"/>
      <w14:ligatures w14:val="standard"/>
      <w14:cntxtAlts/>
    </w:rPr>
  </w:style>
  <w:style w:type="character" w:customStyle="1" w:styleId="Heading2Char">
    <w:name w:val="Heading 2 Char"/>
    <w:basedOn w:val="DefaultParagraphFont"/>
    <w:link w:val="Heading2"/>
    <w:rsid w:val="00AA7916"/>
    <w:rPr>
      <w:rFonts w:asciiTheme="majorHAnsi" w:eastAsiaTheme="majorEastAsia" w:hAnsiTheme="majorHAnsi" w:cstheme="majorBidi"/>
      <w:color w:val="365F91" w:themeColor="accent1" w:themeShade="BF"/>
      <w:kern w:val="28"/>
      <w:sz w:val="26"/>
      <w:szCs w:val="26"/>
      <w:lang w:val="en-GB" w:eastAsia="en-GB"/>
      <w14:ligatures w14:val="standard"/>
      <w14:cntxtAlts/>
    </w:rPr>
  </w:style>
  <w:style w:type="paragraph" w:styleId="NormalWeb">
    <w:name w:val="Normal (Web)"/>
    <w:basedOn w:val="Normal"/>
    <w:uiPriority w:val="99"/>
    <w:unhideWhenUsed/>
    <w:rsid w:val="004651F2"/>
    <w:pPr>
      <w:spacing w:before="100" w:beforeAutospacing="1" w:after="100" w:afterAutospacing="1" w:line="240" w:lineRule="auto"/>
    </w:pPr>
    <w:rPr>
      <w:rFonts w:ascii="Times New Roman" w:hAnsi="Times New Roman" w:cs="Times New Roman"/>
      <w:color w:val="auto"/>
      <w:kern w:val="0"/>
      <w:sz w:val="24"/>
      <w:szCs w:val="24"/>
      <w:lang w:eastAsia="en-US"/>
      <w14:ligatures w14:val="none"/>
      <w14:cntxtAlts w14:val="0"/>
    </w:rPr>
  </w:style>
  <w:style w:type="character" w:customStyle="1" w:styleId="Heading3Char">
    <w:name w:val="Heading 3 Char"/>
    <w:basedOn w:val="DefaultParagraphFont"/>
    <w:link w:val="Heading3"/>
    <w:rsid w:val="00477084"/>
    <w:rPr>
      <w:rFonts w:ascii="Cambria" w:eastAsia="Times New Roman" w:hAnsi="Cambria" w:cs="Times New Roman"/>
      <w:b/>
      <w:bCs/>
      <w:sz w:val="26"/>
      <w:szCs w:val="26"/>
    </w:rPr>
  </w:style>
  <w:style w:type="paragraph" w:customStyle="1" w:styleId="inset3">
    <w:name w:val="inset3"/>
    <w:basedOn w:val="Normal"/>
    <w:rsid w:val="00477084"/>
    <w:pPr>
      <w:tabs>
        <w:tab w:val="left" w:pos="7920"/>
      </w:tabs>
      <w:spacing w:after="0" w:line="240" w:lineRule="auto"/>
      <w:ind w:left="2722" w:hanging="562"/>
    </w:pPr>
    <w:rPr>
      <w:rFonts w:ascii="Times New Roman" w:hAnsi="Times New Roman" w:cs="Times New Roman"/>
      <w:color w:val="auto"/>
      <w:kern w:val="0"/>
      <w:sz w:val="22"/>
      <w:lang w:eastAsia="en-US"/>
      <w14:ligatures w14:val="none"/>
      <w14:cntxtAlts w14:val="0"/>
    </w:rPr>
  </w:style>
  <w:style w:type="character" w:styleId="PageNumber">
    <w:name w:val="page number"/>
    <w:basedOn w:val="DefaultParagraphFont"/>
    <w:rsid w:val="00477084"/>
  </w:style>
  <w:style w:type="paragraph" w:customStyle="1" w:styleId="inset2">
    <w:name w:val="inset2"/>
    <w:basedOn w:val="Normal"/>
    <w:rsid w:val="00477084"/>
    <w:pPr>
      <w:tabs>
        <w:tab w:val="left" w:pos="720"/>
      </w:tabs>
      <w:spacing w:after="0" w:line="240" w:lineRule="auto"/>
      <w:ind w:left="2160" w:hanging="720"/>
    </w:pPr>
    <w:rPr>
      <w:rFonts w:ascii="Times New Roman" w:hAnsi="Times New Roman" w:cs="Times New Roman"/>
      <w:color w:val="auto"/>
      <w:kern w:val="0"/>
      <w:sz w:val="22"/>
      <w:lang w:eastAsia="en-US"/>
      <w14:ligatures w14:val="none"/>
      <w14:cntxtAlts w14:val="0"/>
    </w:rPr>
  </w:style>
  <w:style w:type="character" w:styleId="FootnoteReference">
    <w:name w:val="footnote reference"/>
    <w:semiHidden/>
    <w:rsid w:val="00477084"/>
    <w:rPr>
      <w:vertAlign w:val="superscript"/>
    </w:rPr>
  </w:style>
  <w:style w:type="paragraph" w:customStyle="1" w:styleId="3372873BB58A4DED866D2BE34882C06C">
    <w:name w:val="3372873BB58A4DED866D2BE34882C06C"/>
    <w:rsid w:val="00477084"/>
    <w:pPr>
      <w:widowControl/>
      <w:autoSpaceDE/>
      <w:autoSpaceDN/>
      <w:spacing w:after="200" w:line="276" w:lineRule="auto"/>
    </w:pPr>
    <w:rPr>
      <w:rFonts w:ascii="Calibri" w:eastAsia="MS Mincho" w:hAnsi="Calibri" w:cs="Arial"/>
      <w:lang w:eastAsia="ja-JP"/>
    </w:rPr>
  </w:style>
  <w:style w:type="paragraph" w:customStyle="1" w:styleId="SPSSubHeading">
    <w:name w:val="SPS Sub Heading"/>
    <w:basedOn w:val="Normal"/>
    <w:link w:val="SPSSubHeadingChar"/>
    <w:qFormat/>
    <w:rsid w:val="00477084"/>
    <w:pPr>
      <w:spacing w:after="0" w:line="240" w:lineRule="auto"/>
    </w:pPr>
    <w:rPr>
      <w:rFonts w:ascii="Arial" w:hAnsi="Arial" w:cs="Arial"/>
      <w:b/>
      <w:color w:val="404040"/>
      <w:kern w:val="0"/>
      <w:lang w:val="en-US" w:eastAsia="en-US"/>
      <w14:ligatures w14:val="none"/>
      <w14:cntxtAlts w14:val="0"/>
    </w:rPr>
  </w:style>
  <w:style w:type="paragraph" w:customStyle="1" w:styleId="SPSRevisionDate">
    <w:name w:val="SPS Revision Date"/>
    <w:basedOn w:val="Normal"/>
    <w:link w:val="SPSRevisionDateChar"/>
    <w:qFormat/>
    <w:rsid w:val="00477084"/>
    <w:pPr>
      <w:spacing w:after="0" w:line="240" w:lineRule="auto"/>
      <w:jc w:val="right"/>
    </w:pPr>
    <w:rPr>
      <w:rFonts w:ascii="Arial" w:hAnsi="Arial" w:cs="Arial"/>
      <w:b/>
      <w:color w:val="FFFFFF"/>
      <w:kern w:val="0"/>
      <w:sz w:val="16"/>
      <w:szCs w:val="16"/>
      <w:lang w:val="en-US" w:eastAsia="en-US"/>
      <w14:ligatures w14:val="none"/>
      <w14:cntxtAlts w14:val="0"/>
    </w:rPr>
  </w:style>
  <w:style w:type="character" w:customStyle="1" w:styleId="SPSSubHeadingChar">
    <w:name w:val="SPS Sub Heading Char"/>
    <w:link w:val="SPSSubHeading"/>
    <w:rsid w:val="00477084"/>
    <w:rPr>
      <w:rFonts w:ascii="Arial" w:eastAsia="Times New Roman" w:hAnsi="Arial" w:cs="Arial"/>
      <w:b/>
      <w:color w:val="404040"/>
      <w:sz w:val="20"/>
      <w:szCs w:val="20"/>
    </w:rPr>
  </w:style>
  <w:style w:type="paragraph" w:customStyle="1" w:styleId="SPSSectionHeading">
    <w:name w:val="SPS Section Heading"/>
    <w:basedOn w:val="Normal"/>
    <w:link w:val="SPSSectionHeadingChar"/>
    <w:qFormat/>
    <w:rsid w:val="00477084"/>
    <w:pPr>
      <w:spacing w:after="0" w:line="240" w:lineRule="auto"/>
    </w:pPr>
    <w:rPr>
      <w:rFonts w:ascii="Arial" w:hAnsi="Arial" w:cs="Tahoma"/>
      <w:b/>
      <w:color w:val="0070C0"/>
      <w:kern w:val="0"/>
      <w:sz w:val="24"/>
      <w:szCs w:val="24"/>
      <w:lang w:val="en-US" w:eastAsia="en-US"/>
      <w14:ligatures w14:val="none"/>
      <w14:cntxtAlts w14:val="0"/>
    </w:rPr>
  </w:style>
  <w:style w:type="character" w:customStyle="1" w:styleId="SPSRevisionDateChar">
    <w:name w:val="SPS Revision Date Char"/>
    <w:link w:val="SPSRevisionDate"/>
    <w:rsid w:val="00477084"/>
    <w:rPr>
      <w:rFonts w:ascii="Arial" w:eastAsia="Times New Roman" w:hAnsi="Arial" w:cs="Arial"/>
      <w:b/>
      <w:color w:val="FFFFFF"/>
      <w:sz w:val="16"/>
      <w:szCs w:val="16"/>
    </w:rPr>
  </w:style>
  <w:style w:type="paragraph" w:customStyle="1" w:styleId="SPSWebLink">
    <w:name w:val="SPS Web Link"/>
    <w:basedOn w:val="Normal"/>
    <w:link w:val="SPSWebLinkChar"/>
    <w:qFormat/>
    <w:rsid w:val="00477084"/>
    <w:pPr>
      <w:spacing w:after="0" w:line="240" w:lineRule="auto"/>
      <w:jc w:val="both"/>
    </w:pPr>
    <w:rPr>
      <w:rFonts w:ascii="Arial" w:hAnsi="Arial" w:cs="Tahoma"/>
      <w:b/>
      <w:color w:val="0070C0"/>
      <w:kern w:val="0"/>
      <w:lang w:val="en-US" w:eastAsia="en-US"/>
      <w14:ligatures w14:val="none"/>
      <w14:cntxtAlts w14:val="0"/>
    </w:rPr>
  </w:style>
  <w:style w:type="character" w:customStyle="1" w:styleId="SPSSectionHeadingChar">
    <w:name w:val="SPS Section Heading Char"/>
    <w:link w:val="SPSSectionHeading"/>
    <w:rsid w:val="00477084"/>
    <w:rPr>
      <w:rFonts w:ascii="Arial" w:eastAsia="Times New Roman" w:hAnsi="Arial" w:cs="Tahoma"/>
      <w:b/>
      <w:color w:val="0070C0"/>
      <w:sz w:val="24"/>
      <w:szCs w:val="24"/>
    </w:rPr>
  </w:style>
  <w:style w:type="paragraph" w:customStyle="1" w:styleId="SPSSubText">
    <w:name w:val="SPS Sub Text"/>
    <w:basedOn w:val="SPSWebLink"/>
    <w:link w:val="SPSSubTextChar"/>
    <w:qFormat/>
    <w:rsid w:val="00477084"/>
    <w:rPr>
      <w:b w:val="0"/>
      <w:i/>
      <w:color w:val="262626"/>
    </w:rPr>
  </w:style>
  <w:style w:type="character" w:customStyle="1" w:styleId="SPSWebLinkChar">
    <w:name w:val="SPS Web Link Char"/>
    <w:link w:val="SPSWebLink"/>
    <w:rsid w:val="00477084"/>
    <w:rPr>
      <w:rFonts w:ascii="Arial" w:eastAsia="Times New Roman" w:hAnsi="Arial" w:cs="Tahoma"/>
      <w:b/>
      <w:color w:val="0070C0"/>
      <w:sz w:val="20"/>
      <w:szCs w:val="20"/>
    </w:rPr>
  </w:style>
  <w:style w:type="paragraph" w:customStyle="1" w:styleId="SPSPictureSubText">
    <w:name w:val="SPS Picture Sub Text"/>
    <w:basedOn w:val="Normal"/>
    <w:link w:val="SPSPictureSubTextChar"/>
    <w:qFormat/>
    <w:rsid w:val="00477084"/>
    <w:pPr>
      <w:spacing w:after="0" w:line="240" w:lineRule="auto"/>
      <w:jc w:val="both"/>
    </w:pPr>
    <w:rPr>
      <w:rFonts w:ascii="Arial" w:hAnsi="Arial" w:cs="Tahoma"/>
      <w:b/>
      <w:i/>
      <w:color w:val="595959"/>
      <w:kern w:val="0"/>
      <w:sz w:val="16"/>
      <w:szCs w:val="16"/>
      <w:lang w:val="en-US" w:eastAsia="en-US"/>
      <w14:ligatures w14:val="none"/>
      <w14:cntxtAlts w14:val="0"/>
    </w:rPr>
  </w:style>
  <w:style w:type="character" w:customStyle="1" w:styleId="SPSSubTextChar">
    <w:name w:val="SPS Sub Text Char"/>
    <w:link w:val="SPSSubText"/>
    <w:rsid w:val="00477084"/>
    <w:rPr>
      <w:rFonts w:ascii="Arial" w:eastAsia="Times New Roman" w:hAnsi="Arial" w:cs="Tahoma"/>
      <w:i/>
      <w:color w:val="262626"/>
      <w:sz w:val="20"/>
      <w:szCs w:val="20"/>
    </w:rPr>
  </w:style>
  <w:style w:type="paragraph" w:customStyle="1" w:styleId="SPSBodyText">
    <w:name w:val="SPS Body Text"/>
    <w:basedOn w:val="Normal"/>
    <w:link w:val="SPSBodyTextChar"/>
    <w:qFormat/>
    <w:rsid w:val="00477084"/>
    <w:pPr>
      <w:spacing w:after="0" w:line="240" w:lineRule="auto"/>
    </w:pPr>
    <w:rPr>
      <w:rFonts w:ascii="Arial" w:hAnsi="Arial" w:cs="Tahoma"/>
      <w:color w:val="262626"/>
      <w:kern w:val="0"/>
      <w:lang w:val="en-US" w:eastAsia="en-US"/>
      <w14:ligatures w14:val="none"/>
      <w14:cntxtAlts w14:val="0"/>
    </w:rPr>
  </w:style>
  <w:style w:type="character" w:customStyle="1" w:styleId="SPSPictureSubTextChar">
    <w:name w:val="SPS Picture Sub Text Char"/>
    <w:link w:val="SPSPictureSubText"/>
    <w:rsid w:val="00477084"/>
    <w:rPr>
      <w:rFonts w:ascii="Arial" w:eastAsia="Times New Roman" w:hAnsi="Arial" w:cs="Tahoma"/>
      <w:b/>
      <w:i/>
      <w:color w:val="595959"/>
      <w:sz w:val="16"/>
      <w:szCs w:val="16"/>
    </w:rPr>
  </w:style>
  <w:style w:type="paragraph" w:customStyle="1" w:styleId="text">
    <w:name w:val="text"/>
    <w:basedOn w:val="Normal"/>
    <w:rsid w:val="00477084"/>
    <w:pPr>
      <w:tabs>
        <w:tab w:val="left" w:pos="720"/>
      </w:tabs>
      <w:spacing w:after="0" w:line="240" w:lineRule="auto"/>
    </w:pPr>
    <w:rPr>
      <w:rFonts w:ascii="Times New Roman" w:hAnsi="Times New Roman" w:cs="Times New Roman"/>
      <w:color w:val="auto"/>
      <w:kern w:val="0"/>
      <w:sz w:val="22"/>
      <w:lang w:eastAsia="en-US"/>
      <w14:ligatures w14:val="none"/>
      <w14:cntxtAlts w14:val="0"/>
    </w:rPr>
  </w:style>
  <w:style w:type="character" w:customStyle="1" w:styleId="SPSBodyTextChar">
    <w:name w:val="SPS Body Text Char"/>
    <w:link w:val="SPSBodyText"/>
    <w:rsid w:val="00477084"/>
    <w:rPr>
      <w:rFonts w:ascii="Arial" w:eastAsia="Times New Roman" w:hAnsi="Arial" w:cs="Tahoma"/>
      <w:color w:val="262626"/>
      <w:sz w:val="20"/>
      <w:szCs w:val="20"/>
    </w:rPr>
  </w:style>
  <w:style w:type="paragraph" w:customStyle="1" w:styleId="inset">
    <w:name w:val="inset"/>
    <w:basedOn w:val="Normal"/>
    <w:rsid w:val="00477084"/>
    <w:pPr>
      <w:tabs>
        <w:tab w:val="left" w:pos="720"/>
      </w:tabs>
      <w:spacing w:after="0" w:line="240" w:lineRule="auto"/>
      <w:ind w:left="1440" w:hanging="720"/>
    </w:pPr>
    <w:rPr>
      <w:rFonts w:ascii="Times New Roman" w:hAnsi="Times New Roman" w:cs="Times New Roman"/>
      <w:color w:val="auto"/>
      <w:kern w:val="0"/>
      <w:sz w:val="22"/>
      <w:lang w:eastAsia="en-US"/>
      <w14:ligatures w14:val="none"/>
      <w14:cntxtAlts w14:val="0"/>
    </w:rPr>
  </w:style>
  <w:style w:type="paragraph" w:customStyle="1" w:styleId="subhead">
    <w:name w:val="subhead"/>
    <w:basedOn w:val="Normal"/>
    <w:rsid w:val="00477084"/>
    <w:pPr>
      <w:tabs>
        <w:tab w:val="left" w:pos="720"/>
      </w:tabs>
      <w:spacing w:after="0" w:line="240" w:lineRule="auto"/>
      <w:ind w:left="720" w:hanging="720"/>
    </w:pPr>
    <w:rPr>
      <w:rFonts w:ascii="Times New Roman" w:hAnsi="Times New Roman" w:cs="Times New Roman"/>
      <w:b/>
      <w:caps/>
      <w:color w:val="auto"/>
      <w:kern w:val="0"/>
      <w:sz w:val="22"/>
      <w:lang w:eastAsia="en-US"/>
      <w14:ligatures w14:val="none"/>
      <w14:cntxtAlts w14:val="0"/>
    </w:rPr>
  </w:style>
  <w:style w:type="paragraph" w:customStyle="1" w:styleId="bullet">
    <w:name w:val="bullet"/>
    <w:basedOn w:val="inset2"/>
    <w:rsid w:val="00477084"/>
    <w:pPr>
      <w:numPr>
        <w:numId w:val="1"/>
      </w:numPr>
    </w:pPr>
  </w:style>
  <w:style w:type="paragraph" w:customStyle="1" w:styleId="SPSTitle">
    <w:name w:val="SPS Title"/>
    <w:basedOn w:val="SPSHeading"/>
    <w:link w:val="SPSTitleChar"/>
    <w:qFormat/>
    <w:rsid w:val="00477084"/>
    <w:pPr>
      <w:spacing w:after="0" w:line="240" w:lineRule="auto"/>
      <w:ind w:left="720"/>
    </w:pPr>
    <w:rPr>
      <w:kern w:val="0"/>
      <w:sz w:val="96"/>
      <w:szCs w:val="96"/>
      <w14:ligatures w14:val="none"/>
      <w14:cntxtAlts w14:val="0"/>
    </w:rPr>
  </w:style>
  <w:style w:type="character" w:customStyle="1" w:styleId="SPSTitleChar">
    <w:name w:val="SPS Title Char"/>
    <w:link w:val="SPSTitle"/>
    <w:rsid w:val="00477084"/>
    <w:rPr>
      <w:rFonts w:ascii="Arial" w:eastAsia="Times New Roman" w:hAnsi="Arial" w:cs="Arial"/>
      <w:color w:val="0070C0"/>
      <w:sz w:val="96"/>
      <w:szCs w:val="96"/>
    </w:rPr>
  </w:style>
  <w:style w:type="paragraph" w:customStyle="1" w:styleId="RevisionText">
    <w:name w:val="Revision Text"/>
    <w:basedOn w:val="SPSSubTitle"/>
    <w:link w:val="RevisionTextChar"/>
    <w:qFormat/>
    <w:rsid w:val="00477084"/>
    <w:pPr>
      <w:spacing w:after="0" w:line="240" w:lineRule="auto"/>
      <w:ind w:left="720"/>
    </w:pPr>
    <w:rPr>
      <w:b/>
      <w:color w:val="A6A6A6"/>
      <w:kern w:val="0"/>
      <w:sz w:val="20"/>
      <w:szCs w:val="20"/>
      <w14:ligatures w14:val="none"/>
      <w14:cntxtAlts w14:val="0"/>
    </w:rPr>
  </w:style>
  <w:style w:type="character" w:customStyle="1" w:styleId="RevisionTextChar">
    <w:name w:val="Revision Text Char"/>
    <w:link w:val="RevisionText"/>
    <w:rsid w:val="00477084"/>
    <w:rPr>
      <w:rFonts w:ascii="Arial" w:eastAsia="Times New Roman" w:hAnsi="Arial" w:cs="Arial"/>
      <w:b/>
      <w:color w:val="A6A6A6"/>
      <w:sz w:val="20"/>
      <w:szCs w:val="20"/>
    </w:rPr>
  </w:style>
  <w:style w:type="paragraph" w:customStyle="1" w:styleId="FirstParagraphLevel2">
    <w:name w:val="First Paragraph Level 2"/>
    <w:rsid w:val="00477084"/>
    <w:pPr>
      <w:autoSpaceDE/>
      <w:autoSpaceDN/>
      <w:spacing w:before="60"/>
      <w:jc w:val="both"/>
    </w:pPr>
    <w:rPr>
      <w:rFonts w:ascii="Trebuchet MS" w:eastAsia="Times New Roman" w:hAnsi="Trebuchet MS" w:cs="Times New Roman"/>
      <w:sz w:val="18"/>
      <w:szCs w:val="20"/>
      <w:lang w:val="en-GB" w:eastAsia="en-GB"/>
    </w:rPr>
  </w:style>
  <w:style w:type="paragraph" w:customStyle="1" w:styleId="FirstParagraphLevel3">
    <w:name w:val="First Paragraph Level 3"/>
    <w:rsid w:val="00477084"/>
    <w:pPr>
      <w:autoSpaceDE/>
      <w:autoSpaceDN/>
      <w:spacing w:before="60"/>
      <w:jc w:val="both"/>
    </w:pPr>
    <w:rPr>
      <w:rFonts w:ascii="Trebuchet MS" w:eastAsia="Times New Roman" w:hAnsi="Trebuchet MS" w:cs="Times New Roman"/>
      <w:sz w:val="18"/>
      <w:szCs w:val="20"/>
      <w:lang w:val="en-GB" w:eastAsia="en-GB"/>
    </w:rPr>
  </w:style>
  <w:style w:type="paragraph" w:customStyle="1" w:styleId="FirstParagraphLevel4">
    <w:name w:val="First Paragraph Level 4"/>
    <w:basedOn w:val="Normal"/>
    <w:next w:val="Normal"/>
    <w:rsid w:val="00477084"/>
    <w:pPr>
      <w:widowControl w:val="0"/>
      <w:spacing w:after="0" w:line="240" w:lineRule="auto"/>
      <w:ind w:left="992"/>
      <w:jc w:val="both"/>
    </w:pPr>
    <w:rPr>
      <w:rFonts w:ascii="Trebuchet MS" w:hAnsi="Trebuchet MS" w:cs="Times New Roman"/>
      <w:color w:val="auto"/>
      <w:kern w:val="0"/>
      <w14:ligatures w14:val="none"/>
      <w14:cntxtAlts w14:val="0"/>
    </w:rPr>
  </w:style>
  <w:style w:type="character" w:customStyle="1" w:styleId="StyleLatinTrebuchetMSComplexArial10ptBold">
    <w:name w:val="Style (Latin) Trebuchet MS (Complex) Arial 10 pt Bold"/>
    <w:rsid w:val="00477084"/>
    <w:rPr>
      <w:rFonts w:ascii="Trebuchet MS" w:hAnsi="Trebuchet MS"/>
      <w:b/>
      <w:sz w:val="20"/>
    </w:rPr>
  </w:style>
  <w:style w:type="character" w:customStyle="1" w:styleId="apple-converted-space">
    <w:name w:val="apple-converted-space"/>
    <w:rsid w:val="00477084"/>
  </w:style>
  <w:style w:type="paragraph" w:customStyle="1" w:styleId="SchedulL1">
    <w:name w:val="Schedul_L1"/>
    <w:basedOn w:val="Normal"/>
    <w:next w:val="Normal"/>
    <w:rsid w:val="00477084"/>
    <w:pPr>
      <w:keepNext/>
      <w:pageBreakBefore/>
      <w:numPr>
        <w:numId w:val="2"/>
      </w:numPr>
      <w:spacing w:after="220" w:line="480" w:lineRule="auto"/>
      <w:jc w:val="center"/>
      <w:outlineLvl w:val="0"/>
    </w:pPr>
    <w:rPr>
      <w:rFonts w:ascii="Arial Bold" w:hAnsi="Arial Bold" w:cs="Times New Roman"/>
      <w:b/>
      <w:color w:val="auto"/>
      <w:kern w:val="0"/>
      <w:sz w:val="22"/>
      <w:lang w:val="en-US" w:eastAsia="en-US"/>
      <w14:ligatures w14:val="none"/>
      <w14:cntxtAlts w14:val="0"/>
    </w:rPr>
  </w:style>
  <w:style w:type="paragraph" w:customStyle="1" w:styleId="SchedulL2">
    <w:name w:val="Schedul_L2"/>
    <w:basedOn w:val="Normal"/>
    <w:next w:val="Normal"/>
    <w:rsid w:val="00477084"/>
    <w:pPr>
      <w:keepNext/>
      <w:numPr>
        <w:ilvl w:val="1"/>
        <w:numId w:val="2"/>
      </w:numPr>
      <w:spacing w:after="220" w:line="240" w:lineRule="auto"/>
      <w:jc w:val="center"/>
      <w:outlineLvl w:val="1"/>
    </w:pPr>
    <w:rPr>
      <w:rFonts w:ascii="Arial Bold" w:hAnsi="Arial Bold" w:cs="Times New Roman"/>
      <w:b/>
      <w:color w:val="auto"/>
      <w:kern w:val="0"/>
      <w:sz w:val="22"/>
      <w:lang w:val="en-US" w:eastAsia="en-US"/>
      <w14:ligatures w14:val="none"/>
      <w14:cntxtAlts w14:val="0"/>
    </w:rPr>
  </w:style>
  <w:style w:type="paragraph" w:customStyle="1" w:styleId="SchedulL3">
    <w:name w:val="Schedul_L3"/>
    <w:basedOn w:val="Normal"/>
    <w:next w:val="Normal"/>
    <w:rsid w:val="00477084"/>
    <w:pPr>
      <w:keepNext/>
      <w:numPr>
        <w:ilvl w:val="2"/>
        <w:numId w:val="2"/>
      </w:numPr>
      <w:spacing w:after="220" w:line="240" w:lineRule="auto"/>
      <w:jc w:val="both"/>
      <w:outlineLvl w:val="2"/>
    </w:pPr>
    <w:rPr>
      <w:rFonts w:ascii="Arial" w:hAnsi="Arial" w:cs="Times New Roman"/>
      <w:b/>
      <w:caps/>
      <w:color w:val="auto"/>
      <w:kern w:val="0"/>
      <w:sz w:val="22"/>
      <w:lang w:val="en-US" w:eastAsia="en-US"/>
      <w14:ligatures w14:val="none"/>
      <w14:cntxtAlts w14:val="0"/>
    </w:rPr>
  </w:style>
  <w:style w:type="paragraph" w:customStyle="1" w:styleId="SchedulL4">
    <w:name w:val="Schedul_L4"/>
    <w:basedOn w:val="Normal"/>
    <w:rsid w:val="00477084"/>
    <w:pPr>
      <w:numPr>
        <w:ilvl w:val="3"/>
        <w:numId w:val="2"/>
      </w:numPr>
      <w:spacing w:after="220" w:line="240" w:lineRule="auto"/>
      <w:jc w:val="both"/>
      <w:outlineLvl w:val="3"/>
    </w:pPr>
    <w:rPr>
      <w:rFonts w:ascii="Arial" w:hAnsi="Arial" w:cs="Times New Roman"/>
      <w:color w:val="auto"/>
      <w:kern w:val="0"/>
      <w:sz w:val="22"/>
      <w:lang w:val="en-US" w:eastAsia="en-US"/>
      <w14:ligatures w14:val="none"/>
      <w14:cntxtAlts w14:val="0"/>
    </w:rPr>
  </w:style>
  <w:style w:type="paragraph" w:customStyle="1" w:styleId="SchedulL5">
    <w:name w:val="Schedul_L5"/>
    <w:basedOn w:val="Normal"/>
    <w:rsid w:val="00477084"/>
    <w:pPr>
      <w:numPr>
        <w:ilvl w:val="4"/>
        <w:numId w:val="2"/>
      </w:numPr>
      <w:spacing w:after="220" w:line="240" w:lineRule="auto"/>
      <w:jc w:val="both"/>
      <w:outlineLvl w:val="4"/>
    </w:pPr>
    <w:rPr>
      <w:rFonts w:ascii="Arial" w:hAnsi="Arial" w:cs="Times New Roman"/>
      <w:color w:val="auto"/>
      <w:kern w:val="0"/>
      <w:sz w:val="22"/>
      <w:lang w:val="en-US" w:eastAsia="en-US"/>
      <w14:ligatures w14:val="none"/>
      <w14:cntxtAlts w14:val="0"/>
    </w:rPr>
  </w:style>
  <w:style w:type="paragraph" w:customStyle="1" w:styleId="SchedulL6">
    <w:name w:val="Schedul_L6"/>
    <w:basedOn w:val="Normal"/>
    <w:rsid w:val="00477084"/>
    <w:pPr>
      <w:numPr>
        <w:ilvl w:val="5"/>
        <w:numId w:val="2"/>
      </w:numPr>
      <w:spacing w:after="220" w:line="240" w:lineRule="auto"/>
      <w:jc w:val="both"/>
      <w:outlineLvl w:val="5"/>
    </w:pPr>
    <w:rPr>
      <w:rFonts w:ascii="Arial" w:hAnsi="Arial" w:cs="Times New Roman"/>
      <w:color w:val="auto"/>
      <w:kern w:val="0"/>
      <w:sz w:val="22"/>
      <w:lang w:val="en-US" w:eastAsia="en-US"/>
      <w14:ligatures w14:val="none"/>
      <w14:cntxtAlts w14:val="0"/>
    </w:rPr>
  </w:style>
  <w:style w:type="paragraph" w:customStyle="1" w:styleId="SchedulL7">
    <w:name w:val="Schedul_L7"/>
    <w:basedOn w:val="SchedulL6"/>
    <w:rsid w:val="00477084"/>
    <w:pPr>
      <w:numPr>
        <w:ilvl w:val="6"/>
      </w:numPr>
      <w:outlineLvl w:val="6"/>
    </w:pPr>
  </w:style>
  <w:style w:type="paragraph" w:customStyle="1" w:styleId="SchedulL8">
    <w:name w:val="Schedul_L8"/>
    <w:basedOn w:val="SchedulL7"/>
    <w:rsid w:val="00477084"/>
    <w:pPr>
      <w:numPr>
        <w:ilvl w:val="7"/>
      </w:numPr>
      <w:outlineLvl w:val="7"/>
    </w:pPr>
  </w:style>
  <w:style w:type="paragraph" w:styleId="TOC1">
    <w:name w:val="toc 1"/>
    <w:basedOn w:val="Normal"/>
    <w:next w:val="Normal"/>
    <w:autoRedefine/>
    <w:uiPriority w:val="39"/>
    <w:qFormat/>
    <w:rsid w:val="00E47E83"/>
    <w:pPr>
      <w:tabs>
        <w:tab w:val="right" w:leader="dot" w:pos="9781"/>
      </w:tabs>
      <w:spacing w:after="0" w:line="240" w:lineRule="auto"/>
    </w:pPr>
    <w:rPr>
      <w:rFonts w:ascii="Arial" w:eastAsia="Futura-Medium" w:hAnsi="Arial" w:cs="Arial"/>
      <w:b/>
      <w:noProof/>
      <w:color w:val="auto"/>
      <w:kern w:val="0"/>
      <w:sz w:val="28"/>
      <w:szCs w:val="22"/>
      <w14:ligatures w14:val="none"/>
      <w14:cntxtAlts w14:val="0"/>
    </w:rPr>
  </w:style>
  <w:style w:type="paragraph" w:styleId="TOC2">
    <w:name w:val="toc 2"/>
    <w:basedOn w:val="Normal"/>
    <w:next w:val="Normal"/>
    <w:autoRedefine/>
    <w:uiPriority w:val="39"/>
    <w:qFormat/>
    <w:rsid w:val="00872AE3"/>
    <w:pPr>
      <w:tabs>
        <w:tab w:val="left" w:pos="880"/>
        <w:tab w:val="right" w:leader="dot" w:pos="9781"/>
      </w:tabs>
      <w:spacing w:after="0" w:line="276" w:lineRule="auto"/>
    </w:pPr>
    <w:rPr>
      <w:rFonts w:ascii="Trebuchet MS" w:eastAsia="Futura-Medium" w:hAnsi="Trebuchet MS" w:cs="Times New Roman"/>
      <w:noProof/>
      <w:color w:val="auto"/>
      <w:kern w:val="0"/>
      <w:sz w:val="22"/>
      <w:szCs w:val="22"/>
      <w:lang w:bidi="en-GB"/>
      <w14:ligatures w14:val="none"/>
      <w14:cntxtAlts w14:val="0"/>
    </w:rPr>
  </w:style>
  <w:style w:type="paragraph" w:styleId="TOC3">
    <w:name w:val="toc 3"/>
    <w:basedOn w:val="Normal"/>
    <w:next w:val="Normal"/>
    <w:autoRedefine/>
    <w:uiPriority w:val="39"/>
    <w:qFormat/>
    <w:rsid w:val="00DA5C32"/>
    <w:pPr>
      <w:tabs>
        <w:tab w:val="right" w:leader="dot" w:pos="9737"/>
      </w:tabs>
      <w:spacing w:after="0" w:line="240" w:lineRule="auto"/>
    </w:pPr>
    <w:rPr>
      <w:rFonts w:ascii="Times New Roman" w:hAnsi="Times New Roman" w:cs="Times New Roman"/>
      <w:color w:val="auto"/>
      <w:kern w:val="0"/>
      <w:sz w:val="24"/>
      <w:szCs w:val="24"/>
      <w14:ligatures w14:val="none"/>
      <w14:cntxtAlts w14:val="0"/>
    </w:rPr>
  </w:style>
  <w:style w:type="paragraph" w:styleId="BodyText2">
    <w:name w:val="Body Text 2"/>
    <w:basedOn w:val="Normal"/>
    <w:link w:val="BodyText2Char"/>
    <w:rsid w:val="00477084"/>
    <w:pPr>
      <w:spacing w:after="240" w:line="240" w:lineRule="auto"/>
      <w:ind w:left="720"/>
    </w:pPr>
    <w:rPr>
      <w:rFonts w:ascii="Arial" w:hAnsi="Arial" w:cs="Times New Roman"/>
      <w:color w:val="auto"/>
      <w:kern w:val="0"/>
      <w:sz w:val="22"/>
      <w:lang w:eastAsia="en-US"/>
      <w14:ligatures w14:val="none"/>
      <w14:cntxtAlts w14:val="0"/>
    </w:rPr>
  </w:style>
  <w:style w:type="character" w:customStyle="1" w:styleId="BodyText2Char">
    <w:name w:val="Body Text 2 Char"/>
    <w:basedOn w:val="DefaultParagraphFont"/>
    <w:link w:val="BodyText2"/>
    <w:rsid w:val="00477084"/>
    <w:rPr>
      <w:rFonts w:ascii="Arial" w:eastAsia="Times New Roman" w:hAnsi="Arial" w:cs="Times New Roman"/>
      <w:szCs w:val="20"/>
      <w:lang w:val="en-GB"/>
    </w:rPr>
  </w:style>
  <w:style w:type="character" w:styleId="CommentReference">
    <w:name w:val="annotation reference"/>
    <w:rsid w:val="00477084"/>
    <w:rPr>
      <w:sz w:val="16"/>
      <w:szCs w:val="16"/>
    </w:rPr>
  </w:style>
  <w:style w:type="paragraph" w:styleId="CommentText">
    <w:name w:val="annotation text"/>
    <w:basedOn w:val="Normal"/>
    <w:link w:val="CommentTextChar"/>
    <w:rsid w:val="00477084"/>
    <w:pPr>
      <w:spacing w:after="0" w:line="240" w:lineRule="auto"/>
    </w:pPr>
    <w:rPr>
      <w:rFonts w:ascii="Times New Roman" w:hAnsi="Times New Roman" w:cs="Times New Roman"/>
      <w:color w:val="auto"/>
      <w:kern w:val="0"/>
      <w14:ligatures w14:val="none"/>
      <w14:cntxtAlts w14:val="0"/>
    </w:rPr>
  </w:style>
  <w:style w:type="character" w:customStyle="1" w:styleId="CommentTextChar">
    <w:name w:val="Comment Text Char"/>
    <w:basedOn w:val="DefaultParagraphFont"/>
    <w:link w:val="CommentText"/>
    <w:rsid w:val="00477084"/>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rsid w:val="00477084"/>
    <w:rPr>
      <w:b/>
      <w:bCs/>
    </w:rPr>
  </w:style>
  <w:style w:type="character" w:customStyle="1" w:styleId="CommentSubjectChar">
    <w:name w:val="Comment Subject Char"/>
    <w:basedOn w:val="CommentTextChar"/>
    <w:link w:val="CommentSubject"/>
    <w:rsid w:val="00477084"/>
    <w:rPr>
      <w:rFonts w:ascii="Times New Roman" w:eastAsia="Times New Roman" w:hAnsi="Times New Roman" w:cs="Times New Roman"/>
      <w:b/>
      <w:bCs/>
      <w:sz w:val="20"/>
      <w:szCs w:val="20"/>
      <w:lang w:val="en-GB" w:eastAsia="en-GB"/>
    </w:rPr>
  </w:style>
  <w:style w:type="character" w:styleId="Emphasis">
    <w:name w:val="Emphasis"/>
    <w:uiPriority w:val="20"/>
    <w:qFormat/>
    <w:rsid w:val="00477084"/>
    <w:rPr>
      <w:i/>
      <w:iCs/>
    </w:rPr>
  </w:style>
  <w:style w:type="paragraph" w:customStyle="1" w:styleId="body">
    <w:name w:val="body"/>
    <w:basedOn w:val="Normal"/>
    <w:rsid w:val="00477084"/>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customStyle="1" w:styleId="highlight">
    <w:name w:val="highlight"/>
    <w:rsid w:val="00477084"/>
  </w:style>
  <w:style w:type="paragraph" w:styleId="TOCHeading">
    <w:name w:val="TOC Heading"/>
    <w:basedOn w:val="Heading1"/>
    <w:next w:val="Normal"/>
    <w:uiPriority w:val="39"/>
    <w:unhideWhenUsed/>
    <w:qFormat/>
    <w:rsid w:val="00477084"/>
    <w:pPr>
      <w:spacing w:before="480" w:line="276" w:lineRule="auto"/>
      <w:outlineLvl w:val="9"/>
    </w:pPr>
    <w:rPr>
      <w:rFonts w:ascii="Cambria" w:eastAsia="MS Gothic" w:hAnsi="Cambria" w:cs="Times New Roman"/>
      <w:b/>
      <w:bCs/>
      <w:color w:val="365F91"/>
      <w:kern w:val="0"/>
      <w:sz w:val="28"/>
      <w:szCs w:val="28"/>
      <w:lang w:val="en-US" w:eastAsia="ja-JP"/>
      <w14:ligatures w14:val="none"/>
      <w14:cntxtAlts w14:val="0"/>
    </w:rPr>
  </w:style>
  <w:style w:type="paragraph" w:customStyle="1" w:styleId="Default">
    <w:name w:val="Default"/>
    <w:rsid w:val="00477084"/>
    <w:pPr>
      <w:widowControl/>
      <w:adjustRightInd w:val="0"/>
    </w:pPr>
    <w:rPr>
      <w:rFonts w:ascii="Arial" w:eastAsia="Times New Roman" w:hAnsi="Arial" w:cs="Arial"/>
      <w:color w:val="000000"/>
      <w:sz w:val="24"/>
      <w:szCs w:val="24"/>
      <w:lang w:val="en-GB" w:eastAsia="en-GB"/>
    </w:rPr>
  </w:style>
  <w:style w:type="paragraph" w:styleId="TOC4">
    <w:name w:val="toc 4"/>
    <w:basedOn w:val="Normal"/>
    <w:next w:val="Normal"/>
    <w:autoRedefine/>
    <w:uiPriority w:val="39"/>
    <w:unhideWhenUsed/>
    <w:rsid w:val="00477084"/>
    <w:pPr>
      <w:spacing w:after="100" w:line="276" w:lineRule="auto"/>
      <w:ind w:left="660"/>
    </w:pPr>
    <w:rPr>
      <w:rFonts w:cs="Times New Roman"/>
      <w:color w:val="auto"/>
      <w:kern w:val="0"/>
      <w:sz w:val="22"/>
      <w:szCs w:val="22"/>
      <w14:ligatures w14:val="none"/>
      <w14:cntxtAlts w14:val="0"/>
    </w:rPr>
  </w:style>
  <w:style w:type="paragraph" w:styleId="TOC5">
    <w:name w:val="toc 5"/>
    <w:basedOn w:val="Normal"/>
    <w:next w:val="Normal"/>
    <w:autoRedefine/>
    <w:uiPriority w:val="39"/>
    <w:unhideWhenUsed/>
    <w:rsid w:val="00477084"/>
    <w:pPr>
      <w:spacing w:after="100" w:line="276" w:lineRule="auto"/>
      <w:ind w:left="880"/>
    </w:pPr>
    <w:rPr>
      <w:rFonts w:cs="Times New Roman"/>
      <w:color w:val="auto"/>
      <w:kern w:val="0"/>
      <w:sz w:val="22"/>
      <w:szCs w:val="22"/>
      <w14:ligatures w14:val="none"/>
      <w14:cntxtAlts w14:val="0"/>
    </w:rPr>
  </w:style>
  <w:style w:type="paragraph" w:styleId="TOC6">
    <w:name w:val="toc 6"/>
    <w:basedOn w:val="Normal"/>
    <w:next w:val="Normal"/>
    <w:autoRedefine/>
    <w:uiPriority w:val="39"/>
    <w:unhideWhenUsed/>
    <w:rsid w:val="00477084"/>
    <w:pPr>
      <w:spacing w:after="100" w:line="276" w:lineRule="auto"/>
      <w:ind w:left="1100"/>
    </w:pPr>
    <w:rPr>
      <w:rFonts w:cs="Times New Roman"/>
      <w:color w:val="auto"/>
      <w:kern w:val="0"/>
      <w:sz w:val="22"/>
      <w:szCs w:val="22"/>
      <w14:ligatures w14:val="none"/>
      <w14:cntxtAlts w14:val="0"/>
    </w:rPr>
  </w:style>
  <w:style w:type="paragraph" w:styleId="TOC7">
    <w:name w:val="toc 7"/>
    <w:basedOn w:val="Normal"/>
    <w:next w:val="Normal"/>
    <w:autoRedefine/>
    <w:uiPriority w:val="39"/>
    <w:unhideWhenUsed/>
    <w:rsid w:val="00477084"/>
    <w:pPr>
      <w:spacing w:after="100" w:line="276" w:lineRule="auto"/>
      <w:ind w:left="1320"/>
    </w:pPr>
    <w:rPr>
      <w:rFonts w:cs="Times New Roman"/>
      <w:color w:val="auto"/>
      <w:kern w:val="0"/>
      <w:sz w:val="22"/>
      <w:szCs w:val="22"/>
      <w14:ligatures w14:val="none"/>
      <w14:cntxtAlts w14:val="0"/>
    </w:rPr>
  </w:style>
  <w:style w:type="paragraph" w:styleId="TOC8">
    <w:name w:val="toc 8"/>
    <w:basedOn w:val="Normal"/>
    <w:next w:val="Normal"/>
    <w:autoRedefine/>
    <w:uiPriority w:val="39"/>
    <w:unhideWhenUsed/>
    <w:rsid w:val="00477084"/>
    <w:pPr>
      <w:spacing w:after="100" w:line="276" w:lineRule="auto"/>
      <w:ind w:left="1540"/>
    </w:pPr>
    <w:rPr>
      <w:rFonts w:cs="Times New Roman"/>
      <w:color w:val="auto"/>
      <w:kern w:val="0"/>
      <w:sz w:val="22"/>
      <w:szCs w:val="22"/>
      <w14:ligatures w14:val="none"/>
      <w14:cntxtAlts w14:val="0"/>
    </w:rPr>
  </w:style>
  <w:style w:type="paragraph" w:styleId="TOC9">
    <w:name w:val="toc 9"/>
    <w:basedOn w:val="Normal"/>
    <w:next w:val="Normal"/>
    <w:autoRedefine/>
    <w:uiPriority w:val="39"/>
    <w:unhideWhenUsed/>
    <w:rsid w:val="00477084"/>
    <w:pPr>
      <w:spacing w:after="100" w:line="276" w:lineRule="auto"/>
      <w:ind w:left="1760"/>
    </w:pPr>
    <w:rPr>
      <w:rFonts w:cs="Times New Roman"/>
      <w:color w:val="auto"/>
      <w:kern w:val="0"/>
      <w:sz w:val="22"/>
      <w:szCs w:val="22"/>
      <w14:ligatures w14:val="none"/>
      <w14:cntxtAlts w14:val="0"/>
    </w:rPr>
  </w:style>
  <w:style w:type="paragraph" w:styleId="Subtitle">
    <w:name w:val="Subtitle"/>
    <w:basedOn w:val="Normal"/>
    <w:next w:val="Normal"/>
    <w:link w:val="SubtitleChar"/>
    <w:uiPriority w:val="11"/>
    <w:qFormat/>
    <w:rsid w:val="00477084"/>
    <w:pPr>
      <w:spacing w:after="60" w:line="240" w:lineRule="auto"/>
      <w:jc w:val="center"/>
      <w:outlineLvl w:val="1"/>
    </w:pPr>
    <w:rPr>
      <w:rFonts w:ascii="Cambria" w:hAnsi="Cambria" w:cs="Times New Roman"/>
      <w:color w:val="auto"/>
      <w:kern w:val="0"/>
      <w:sz w:val="24"/>
      <w:szCs w:val="24"/>
      <w:lang w:val="en-US" w:eastAsia="en-US"/>
      <w14:ligatures w14:val="none"/>
      <w14:cntxtAlts w14:val="0"/>
    </w:rPr>
  </w:style>
  <w:style w:type="character" w:customStyle="1" w:styleId="SubtitleChar">
    <w:name w:val="Subtitle Char"/>
    <w:basedOn w:val="DefaultParagraphFont"/>
    <w:link w:val="Subtitle"/>
    <w:uiPriority w:val="11"/>
    <w:rsid w:val="00477084"/>
    <w:rPr>
      <w:rFonts w:ascii="Cambria" w:eastAsia="Times New Roman" w:hAnsi="Cambria" w:cs="Times New Roman"/>
      <w:sz w:val="24"/>
      <w:szCs w:val="24"/>
    </w:rPr>
  </w:style>
  <w:style w:type="table" w:customStyle="1" w:styleId="TableGrid1">
    <w:name w:val="Table Grid1"/>
    <w:basedOn w:val="TableNormal"/>
    <w:next w:val="TableGrid"/>
    <w:rsid w:val="0047708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edparagraphs">
    <w:name w:val="Numbered paragraphs"/>
    <w:basedOn w:val="Normal"/>
    <w:uiPriority w:val="13"/>
    <w:qFormat/>
    <w:rsid w:val="00477084"/>
    <w:pPr>
      <w:numPr>
        <w:numId w:val="4"/>
      </w:numPr>
      <w:spacing w:after="320" w:line="276" w:lineRule="auto"/>
      <w:ind w:left="0" w:hanging="567"/>
    </w:pPr>
    <w:rPr>
      <w:rFonts w:ascii="Arial" w:hAnsi="Arial" w:cs="Times New Roman"/>
      <w:color w:val="auto"/>
      <w:kern w:val="0"/>
      <w:sz w:val="24"/>
      <w:szCs w:val="24"/>
      <w14:ligatures w14:val="none"/>
      <w14:cntxtAlts w14:val="0"/>
    </w:rPr>
  </w:style>
  <w:style w:type="paragraph" w:styleId="BodyTextIndent">
    <w:name w:val="Body Text Indent"/>
    <w:basedOn w:val="Normal"/>
    <w:link w:val="BodyTextIndentChar"/>
    <w:rsid w:val="00477084"/>
    <w:pPr>
      <w:spacing w:line="240" w:lineRule="auto"/>
      <w:ind w:left="283"/>
    </w:pPr>
    <w:rPr>
      <w:rFonts w:ascii="Tahoma" w:hAnsi="Tahoma" w:cs="Tahoma"/>
      <w:color w:val="auto"/>
      <w:kern w:val="0"/>
      <w:sz w:val="24"/>
      <w:szCs w:val="24"/>
      <w:lang w:val="en-US" w:eastAsia="en-US"/>
      <w14:ligatures w14:val="none"/>
      <w14:cntxtAlts w14:val="0"/>
    </w:rPr>
  </w:style>
  <w:style w:type="character" w:customStyle="1" w:styleId="BodyTextIndentChar">
    <w:name w:val="Body Text Indent Char"/>
    <w:basedOn w:val="DefaultParagraphFont"/>
    <w:link w:val="BodyTextIndent"/>
    <w:rsid w:val="00477084"/>
    <w:rPr>
      <w:rFonts w:ascii="Tahoma" w:eastAsia="Times New Roman" w:hAnsi="Tahoma" w:cs="Tahoma"/>
      <w:sz w:val="24"/>
      <w:szCs w:val="24"/>
    </w:rPr>
  </w:style>
  <w:style w:type="character" w:styleId="BookTitle">
    <w:name w:val="Book Title"/>
    <w:uiPriority w:val="33"/>
    <w:qFormat/>
    <w:rsid w:val="00477084"/>
    <w:rPr>
      <w:i/>
      <w:iCs/>
      <w:smallCaps/>
      <w:spacing w:val="5"/>
    </w:rPr>
  </w:style>
  <w:style w:type="paragraph" w:customStyle="1" w:styleId="TableBulletedList">
    <w:name w:val="Table Bulleted List"/>
    <w:basedOn w:val="Normal"/>
    <w:uiPriority w:val="14"/>
    <w:qFormat/>
    <w:rsid w:val="00477084"/>
    <w:pPr>
      <w:numPr>
        <w:numId w:val="5"/>
      </w:numPr>
      <w:spacing w:before="80" w:after="80" w:line="240" w:lineRule="auto"/>
      <w:ind w:left="720" w:hanging="360"/>
    </w:pPr>
    <w:rPr>
      <w:rFonts w:ascii="Arial" w:eastAsia="Arial" w:hAnsi="Arial" w:cs="Arial"/>
      <w:color w:val="auto"/>
      <w:kern w:val="0"/>
      <w:sz w:val="24"/>
      <w:szCs w:val="24"/>
      <w:lang w:eastAsia="en-US"/>
      <w14:ligatures w14:val="none"/>
      <w14:cntxtAlts w14:val="0"/>
    </w:rPr>
  </w:style>
  <w:style w:type="numbering" w:customStyle="1" w:styleId="TableBulletedListstyle">
    <w:name w:val="Table Bulleted List style"/>
    <w:basedOn w:val="NoList"/>
    <w:uiPriority w:val="99"/>
    <w:rsid w:val="00477084"/>
    <w:pPr>
      <w:numPr>
        <w:numId w:val="5"/>
      </w:numPr>
    </w:pPr>
  </w:style>
  <w:style w:type="paragraph" w:styleId="Revision">
    <w:name w:val="Revision"/>
    <w:hidden/>
    <w:uiPriority w:val="99"/>
    <w:semiHidden/>
    <w:rsid w:val="00477084"/>
    <w:pPr>
      <w:widowControl/>
      <w:autoSpaceDE/>
      <w:autoSpaceDN/>
    </w:pPr>
    <w:rPr>
      <w:rFonts w:ascii="Tahoma" w:eastAsia="Times New Roman" w:hAnsi="Tahoma" w:cs="Tahoma"/>
      <w:sz w:val="24"/>
      <w:szCs w:val="24"/>
    </w:rPr>
  </w:style>
  <w:style w:type="character" w:customStyle="1" w:styleId="UnresolvedMention">
    <w:name w:val="Unresolved Mention"/>
    <w:basedOn w:val="DefaultParagraphFont"/>
    <w:uiPriority w:val="99"/>
    <w:semiHidden/>
    <w:unhideWhenUsed/>
    <w:rsid w:val="004770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530078">
      <w:bodyDiv w:val="1"/>
      <w:marLeft w:val="0"/>
      <w:marRight w:val="0"/>
      <w:marTop w:val="0"/>
      <w:marBottom w:val="0"/>
      <w:divBdr>
        <w:top w:val="none" w:sz="0" w:space="0" w:color="auto"/>
        <w:left w:val="none" w:sz="0" w:space="0" w:color="auto"/>
        <w:bottom w:val="none" w:sz="0" w:space="0" w:color="auto"/>
        <w:right w:val="none" w:sz="0" w:space="0" w:color="auto"/>
      </w:divBdr>
    </w:div>
    <w:div w:id="986864971">
      <w:bodyDiv w:val="1"/>
      <w:marLeft w:val="0"/>
      <w:marRight w:val="0"/>
      <w:marTop w:val="0"/>
      <w:marBottom w:val="0"/>
      <w:divBdr>
        <w:top w:val="none" w:sz="0" w:space="0" w:color="auto"/>
        <w:left w:val="none" w:sz="0" w:space="0" w:color="auto"/>
        <w:bottom w:val="none" w:sz="0" w:space="0" w:color="auto"/>
        <w:right w:val="none" w:sz="0" w:space="0" w:color="auto"/>
      </w:divBdr>
    </w:div>
    <w:div w:id="1286154293">
      <w:bodyDiv w:val="1"/>
      <w:marLeft w:val="0"/>
      <w:marRight w:val="0"/>
      <w:marTop w:val="0"/>
      <w:marBottom w:val="0"/>
      <w:divBdr>
        <w:top w:val="none" w:sz="0" w:space="0" w:color="auto"/>
        <w:left w:val="none" w:sz="0" w:space="0" w:color="auto"/>
        <w:bottom w:val="none" w:sz="0" w:space="0" w:color="auto"/>
        <w:right w:val="none" w:sz="0" w:space="0" w:color="auto"/>
      </w:divBdr>
    </w:div>
    <w:div w:id="1297947511">
      <w:bodyDiv w:val="1"/>
      <w:marLeft w:val="0"/>
      <w:marRight w:val="0"/>
      <w:marTop w:val="0"/>
      <w:marBottom w:val="0"/>
      <w:divBdr>
        <w:top w:val="none" w:sz="0" w:space="0" w:color="auto"/>
        <w:left w:val="none" w:sz="0" w:space="0" w:color="auto"/>
        <w:bottom w:val="none" w:sz="0" w:space="0" w:color="auto"/>
        <w:right w:val="none" w:sz="0" w:space="0" w:color="auto"/>
      </w:divBdr>
    </w:div>
    <w:div w:id="1800606619">
      <w:bodyDiv w:val="1"/>
      <w:marLeft w:val="0"/>
      <w:marRight w:val="0"/>
      <w:marTop w:val="0"/>
      <w:marBottom w:val="0"/>
      <w:divBdr>
        <w:top w:val="none" w:sz="0" w:space="0" w:color="auto"/>
        <w:left w:val="none" w:sz="0" w:space="0" w:color="auto"/>
        <w:bottom w:val="none" w:sz="0" w:space="0" w:color="auto"/>
        <w:right w:val="none" w:sz="0" w:space="0" w:color="auto"/>
      </w:divBdr>
    </w:div>
    <w:div w:id="2095585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0.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0.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B0F11E45C8584BB35FFF256A2144FA" ma:contentTypeVersion="10" ma:contentTypeDescription="Create a new document." ma:contentTypeScope="" ma:versionID="42d352da853825b76f4ec4d911995a02">
  <xsd:schema xmlns:xsd="http://www.w3.org/2001/XMLSchema" xmlns:xs="http://www.w3.org/2001/XMLSchema" xmlns:p="http://schemas.microsoft.com/office/2006/metadata/properties" xmlns:ns3="5b26b628-cc2c-4a8d-827a-ea762360978e" targetNamespace="http://schemas.microsoft.com/office/2006/metadata/properties" ma:root="true" ma:fieldsID="33670468d452cb71a1c00db66700cddd" ns3:_="">
    <xsd:import namespace="5b26b628-cc2c-4a8d-827a-ea762360978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26b628-cc2c-4a8d-827a-ea76236097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4A461-E5E4-4230-ABB4-1D35FAB912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26b628-cc2c-4a8d-827a-ea76236097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1FDA16-CFBB-49B4-9D5E-B763EA75BBA2}">
  <ds:schemaRefs>
    <ds:schemaRef ds:uri="http://schemas.microsoft.com/sharepoint/v3/contenttype/forms"/>
  </ds:schemaRefs>
</ds:datastoreItem>
</file>

<file path=customXml/itemProps3.xml><?xml version="1.0" encoding="utf-8"?>
<ds:datastoreItem xmlns:ds="http://schemas.openxmlformats.org/officeDocument/2006/customXml" ds:itemID="{02A599EE-AEE6-451C-8136-3C8EF77BF04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C876284-A075-4A0C-AB74-D2A2CB87A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8835</Words>
  <Characters>50362</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Cantium Business Solutions</dc:creator>
  <cp:keywords/>
  <cp:lastModifiedBy>Mr A Sanders</cp:lastModifiedBy>
  <cp:revision>3</cp:revision>
  <dcterms:created xsi:type="dcterms:W3CDTF">2024-11-19T17:46:00Z</dcterms:created>
  <dcterms:modified xsi:type="dcterms:W3CDTF">2024-11-20T08:16:00Z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2018-05-29T00:00:00Z</vt:filetime>
  </property>
  <property fmtid="{D5CDD505-2E9C-101B-9397-08002B2CF9AE}" pid="3" name="Creator">
    <vt:lpwstr>Adobe InDesign CC 13.1 (Macintosh)</vt:lpwstr>
  </property>
  <property fmtid="{D5CDD505-2E9C-101B-9397-08002B2CF9AE}" pid="4" name="LastSaved">
    <vt:filetime>2018-05-29T00:00:00Z</vt:filetime>
  </property>
  <property fmtid="{D5CDD505-2E9C-101B-9397-08002B2CF9AE}" pid="5" name="ContentTypeId">
    <vt:lpwstr>0x010100C7B0F11E45C8584BB35FFF256A2144FA</vt:lpwstr>
  </property>
  <property fmtid="{D5CDD505-2E9C-101B-9397-08002B2CF9AE}" pid="6" name="_dlc_DocIdItemGuid">
    <vt:lpwstr>c543ed00-7719-4775-b51b-5e77a1b21807</vt:lpwstr>
  </property>
</Properties>
</file>