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1F2" w:rsidRPr="004651F2" w:rsidRDefault="004651F2" w:rsidP="004651F2"/>
    <w:p w:rsidR="008C54A7" w:rsidRPr="008C54A7" w:rsidRDefault="008C54A7" w:rsidP="008C54A7">
      <w:pPr>
        <w:jc w:val="center"/>
        <w:rPr>
          <w:b/>
          <w:color w:val="002060"/>
          <w:sz w:val="48"/>
          <w:szCs w:val="48"/>
        </w:rPr>
      </w:pPr>
      <w:r w:rsidRPr="008C54A7">
        <w:rPr>
          <w:b/>
          <w:color w:val="002060"/>
          <w:sz w:val="48"/>
          <w:szCs w:val="48"/>
        </w:rPr>
        <w:t>The Federation of Chislet Church of England and Hoath Primary Schools</w:t>
      </w:r>
    </w:p>
    <w:p w:rsidR="000E5F17" w:rsidRPr="008C54A7" w:rsidRDefault="008C54A7" w:rsidP="008C54A7">
      <w:pPr>
        <w:jc w:val="center"/>
        <w:rPr>
          <w:b/>
          <w:sz w:val="48"/>
          <w:szCs w:val="48"/>
        </w:rPr>
      </w:pPr>
      <w:r>
        <w:rPr>
          <w:b/>
          <w:noProof/>
          <w:sz w:val="48"/>
          <w:szCs w:val="48"/>
          <w14:ligatures w14:val="none"/>
          <w14:cntxtAlts w14:val="0"/>
        </w:rPr>
        <mc:AlternateContent>
          <mc:Choice Requires="wps">
            <w:drawing>
              <wp:anchor distT="45720" distB="45720" distL="114300" distR="114300" simplePos="0" relativeHeight="251658240" behindDoc="0" locked="0" layoutInCell="1" allowOverlap="1" wp14:editId="4F349D07">
                <wp:simplePos x="0" y="0"/>
                <wp:positionH relativeFrom="margin">
                  <wp:align>left</wp:align>
                </wp:positionH>
                <wp:positionV relativeFrom="paragraph">
                  <wp:posOffset>996950</wp:posOffset>
                </wp:positionV>
                <wp:extent cx="5812790" cy="1504315"/>
                <wp:effectExtent l="0" t="0" r="16510" b="1968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504315"/>
                        </a:xfrm>
                        <a:prstGeom prst="rect">
                          <a:avLst/>
                        </a:prstGeom>
                        <a:solidFill>
                          <a:srgbClr val="FFFFFF"/>
                        </a:solidFill>
                        <a:ln w="9525">
                          <a:solidFill>
                            <a:srgbClr val="000000"/>
                          </a:solidFill>
                          <a:miter lim="800000"/>
                          <a:headEnd/>
                          <a:tailEnd/>
                        </a:ln>
                      </wps:spPr>
                      <wps:txbx>
                        <w:txbxContent>
                          <w:p w:rsidR="005326F8" w:rsidRDefault="005326F8" w:rsidP="008C54A7">
                            <w:pPr>
                              <w:rPr>
                                <w:noProof/>
                              </w:rPr>
                            </w:pPr>
                            <w:r>
                              <w:rPr>
                                <w:noProof/>
                              </w:rPr>
                              <w:t xml:space="preserve">         </w:t>
                            </w:r>
                            <w:r w:rsidRPr="0094079C">
                              <w:rPr>
                                <w:noProof/>
                              </w:rPr>
                              <w:drawing>
                                <wp:inline distT="0" distB="0" distL="0" distR="0" wp14:anchorId="255E7369" wp14:editId="72ABF999">
                                  <wp:extent cx="1171575" cy="552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337E4FDF" wp14:editId="1F94ACBD">
                                  <wp:extent cx="1228725" cy="657225"/>
                                  <wp:effectExtent l="0" t="0" r="0" b="9525"/>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5326F8" w:rsidRPr="00FD1F76" w:rsidRDefault="005326F8" w:rsidP="008C54A7">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rsidR="005326F8" w:rsidRPr="00FD1F76" w:rsidRDefault="005326F8" w:rsidP="008C54A7">
                            <w:pPr>
                              <w:spacing w:after="160" w:line="259" w:lineRule="auto"/>
                              <w:rPr>
                                <w:rFonts w:ascii="Comic Sans MS" w:eastAsia="Calibri" w:hAnsi="Comic Sans MS" w:cs="Arial"/>
                                <w:b/>
                                <w:bCs/>
                                <w:i/>
                                <w:iCs/>
                                <w:color w:val="000066"/>
                                <w:sz w:val="22"/>
                                <w:szCs w:val="22"/>
                                <w:bdr w:val="none" w:sz="0" w:space="0" w:color="auto" w:frame="1"/>
                              </w:rPr>
                            </w:pPr>
                            <w:r w:rsidRPr="00FD1F76">
                              <w:rPr>
                                <w:rFonts w:ascii="Comic Sans MS" w:eastAsia="Calibri" w:hAnsi="Comic Sans MS" w:cs="Arial"/>
                                <w:b/>
                                <w:bCs/>
                                <w:i/>
                                <w:iCs/>
                                <w:color w:val="000066"/>
                                <w:sz w:val="22"/>
                                <w:szCs w:val="22"/>
                                <w:bdr w:val="none" w:sz="0" w:space="0" w:color="auto" w:frame="1"/>
                              </w:rPr>
                              <w:t>A journey of learning for all,</w:t>
                            </w:r>
                            <w:r w:rsidRPr="00FD1F76">
                              <w:rPr>
                                <w:rFonts w:ascii="Comic Sans MS" w:eastAsia="Calibri" w:hAnsi="Comic Sans MS" w:cs="Open Sans Light"/>
                                <w:i/>
                                <w:color w:val="2E74B5"/>
                                <w:sz w:val="22"/>
                                <w:szCs w:val="22"/>
                              </w:rPr>
                              <w:t xml:space="preserve">                           </w:t>
                            </w:r>
                            <w:r>
                              <w:rPr>
                                <w:rFonts w:ascii="Comic Sans MS" w:eastAsia="Calibri" w:hAnsi="Comic Sans MS" w:cs="Open Sans Light"/>
                                <w:i/>
                                <w:color w:val="2E74B5"/>
                                <w:sz w:val="22"/>
                                <w:szCs w:val="22"/>
                              </w:rPr>
                              <w:t xml:space="preserve">             </w:t>
                            </w:r>
                            <w:r w:rsidRPr="00FD1F76">
                              <w:rPr>
                                <w:rFonts w:ascii="Comic Sans MS" w:eastAsia="Calibri" w:hAnsi="Comic Sans MS" w:cs="Open Sans Light"/>
                                <w:i/>
                                <w:color w:val="2E74B5"/>
                                <w:sz w:val="22"/>
                                <w:szCs w:val="22"/>
                              </w:rPr>
                              <w:t xml:space="preserve">Small school, </w:t>
                            </w:r>
                            <w:r>
                              <w:rPr>
                                <w:rFonts w:ascii="Comic Sans MS" w:eastAsia="Calibri" w:hAnsi="Comic Sans MS" w:cs="Open Sans Light"/>
                                <w:i/>
                                <w:color w:val="2E74B5"/>
                                <w:sz w:val="22"/>
                                <w:szCs w:val="22"/>
                              </w:rPr>
                              <w:t>big</w:t>
                            </w:r>
                            <w:r w:rsidRPr="00FD1F76">
                              <w:rPr>
                                <w:rFonts w:ascii="Comic Sans MS" w:eastAsia="Calibri" w:hAnsi="Comic Sans MS" w:cs="Open Sans Light"/>
                                <w:i/>
                                <w:color w:val="2E74B5"/>
                                <w:sz w:val="22"/>
                                <w:szCs w:val="22"/>
                              </w:rPr>
                              <w:t xml:space="preserve"> community, </w:t>
                            </w:r>
                            <w:r w:rsidRPr="00FD1F76">
                              <w:rPr>
                                <w:rFonts w:ascii="Comic Sans MS" w:eastAsia="Calibri" w:hAnsi="Comic Sans MS" w:cs="Arial"/>
                                <w:b/>
                                <w:bCs/>
                                <w:i/>
                                <w:iCs/>
                                <w:color w:val="000066"/>
                                <w:sz w:val="22"/>
                                <w:szCs w:val="22"/>
                                <w:bdr w:val="none" w:sz="0" w:space="0" w:color="auto" w:frame="1"/>
                              </w:rPr>
                              <w:t xml:space="preserve"> </w:t>
                            </w:r>
                            <w:r>
                              <w:rPr>
                                <w:rFonts w:ascii="Comic Sans MS" w:eastAsia="Calibri" w:hAnsi="Comic Sans MS" w:cs="Arial"/>
                                <w:b/>
                                <w:bCs/>
                                <w:i/>
                                <w:iCs/>
                                <w:color w:val="000066"/>
                                <w:sz w:val="22"/>
                                <w:szCs w:val="22"/>
                                <w:bdr w:val="none" w:sz="0" w:space="0" w:color="auto" w:frame="1"/>
                              </w:rPr>
                              <w:t xml:space="preserve">       </w:t>
                            </w:r>
                            <w:r w:rsidRPr="00FD1F76">
                              <w:rPr>
                                <w:rFonts w:ascii="Comic Sans MS" w:eastAsia="Calibri" w:hAnsi="Comic Sans MS" w:cs="Arial"/>
                                <w:b/>
                                <w:bCs/>
                                <w:i/>
                                <w:iCs/>
                                <w:color w:val="000066"/>
                                <w:sz w:val="22"/>
                                <w:szCs w:val="22"/>
                                <w:bdr w:val="none" w:sz="0" w:space="0" w:color="auto" w:frame="1"/>
                              </w:rPr>
                              <w:t xml:space="preserve">within God’s guiding hands.                                    </w:t>
                            </w:r>
                            <w:r w:rsidRPr="00FD1F76">
                              <w:rPr>
                                <w:rFonts w:ascii="Comic Sans MS" w:eastAsia="Calibri" w:hAnsi="Comic Sans MS" w:cs="Open Sans Light"/>
                                <w:i/>
                                <w:color w:val="2E74B5"/>
                                <w:sz w:val="22"/>
                                <w:szCs w:val="22"/>
                              </w:rPr>
                              <w:t>unlimited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78.5pt;width:457.7pt;height:118.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">
                <v:textbox>
                  <w:txbxContent>
                    <w:p w:rsidR="005326F8" w:rsidRDefault="005326F8" w:rsidP="008C54A7">
                      <w:pPr>
                        <w:rPr>
                          <w:noProof/>
                        </w:rPr>
                      </w:pPr>
                      <w:r>
                        <w:rPr>
                          <w:noProof/>
                        </w:rPr>
                        <w:t xml:space="preserve">         </w:t>
                      </w:r>
                      <w:r w:rsidRPr="0094079C">
                        <w:rPr>
                          <w:noProof/>
                        </w:rPr>
                        <w:drawing>
                          <wp:inline distT="0" distB="0" distL="0" distR="0" wp14:anchorId="255E7369" wp14:editId="72ABF999">
                            <wp:extent cx="1171575" cy="552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337E4FDF" wp14:editId="1F94ACBD">
                            <wp:extent cx="1228725" cy="657225"/>
                            <wp:effectExtent l="0" t="0" r="0" b="9525"/>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5326F8" w:rsidRPr="00FD1F76" w:rsidRDefault="005326F8" w:rsidP="008C54A7">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rsidR="005326F8" w:rsidRPr="00FD1F76" w:rsidRDefault="005326F8" w:rsidP="008C54A7">
                      <w:pPr>
                        <w:spacing w:after="160" w:line="259" w:lineRule="auto"/>
                        <w:rPr>
                          <w:rFonts w:ascii="Comic Sans MS" w:eastAsia="Calibri" w:hAnsi="Comic Sans MS" w:cs="Arial"/>
                          <w:b/>
                          <w:bCs/>
                          <w:i/>
                          <w:iCs/>
                          <w:color w:val="000066"/>
                          <w:sz w:val="22"/>
                          <w:szCs w:val="22"/>
                          <w:bdr w:val="none" w:sz="0" w:space="0" w:color="auto" w:frame="1"/>
                        </w:rPr>
                      </w:pPr>
                      <w:r w:rsidRPr="00FD1F76">
                        <w:rPr>
                          <w:rFonts w:ascii="Comic Sans MS" w:eastAsia="Calibri" w:hAnsi="Comic Sans MS" w:cs="Arial"/>
                          <w:b/>
                          <w:bCs/>
                          <w:i/>
                          <w:iCs/>
                          <w:color w:val="000066"/>
                          <w:sz w:val="22"/>
                          <w:szCs w:val="22"/>
                          <w:bdr w:val="none" w:sz="0" w:space="0" w:color="auto" w:frame="1"/>
                        </w:rPr>
                        <w:t>A journey of learning for all,</w:t>
                      </w:r>
                      <w:r w:rsidRPr="00FD1F76">
                        <w:rPr>
                          <w:rFonts w:ascii="Comic Sans MS" w:eastAsia="Calibri" w:hAnsi="Comic Sans MS" w:cs="Open Sans Light"/>
                          <w:i/>
                          <w:color w:val="2E74B5"/>
                          <w:sz w:val="22"/>
                          <w:szCs w:val="22"/>
                        </w:rPr>
                        <w:t xml:space="preserve">                           </w:t>
                      </w:r>
                      <w:r>
                        <w:rPr>
                          <w:rFonts w:ascii="Comic Sans MS" w:eastAsia="Calibri" w:hAnsi="Comic Sans MS" w:cs="Open Sans Light"/>
                          <w:i/>
                          <w:color w:val="2E74B5"/>
                          <w:sz w:val="22"/>
                          <w:szCs w:val="22"/>
                        </w:rPr>
                        <w:t xml:space="preserve">             </w:t>
                      </w:r>
                      <w:r w:rsidRPr="00FD1F76">
                        <w:rPr>
                          <w:rFonts w:ascii="Comic Sans MS" w:eastAsia="Calibri" w:hAnsi="Comic Sans MS" w:cs="Open Sans Light"/>
                          <w:i/>
                          <w:color w:val="2E74B5"/>
                          <w:sz w:val="22"/>
                          <w:szCs w:val="22"/>
                        </w:rPr>
                        <w:t xml:space="preserve">Small school, </w:t>
                      </w:r>
                      <w:r>
                        <w:rPr>
                          <w:rFonts w:ascii="Comic Sans MS" w:eastAsia="Calibri" w:hAnsi="Comic Sans MS" w:cs="Open Sans Light"/>
                          <w:i/>
                          <w:color w:val="2E74B5"/>
                          <w:sz w:val="22"/>
                          <w:szCs w:val="22"/>
                        </w:rPr>
                        <w:t>big</w:t>
                      </w:r>
                      <w:r w:rsidRPr="00FD1F76">
                        <w:rPr>
                          <w:rFonts w:ascii="Comic Sans MS" w:eastAsia="Calibri" w:hAnsi="Comic Sans MS" w:cs="Open Sans Light"/>
                          <w:i/>
                          <w:color w:val="2E74B5"/>
                          <w:sz w:val="22"/>
                          <w:szCs w:val="22"/>
                        </w:rPr>
                        <w:t xml:space="preserve"> community, </w:t>
                      </w:r>
                      <w:r w:rsidRPr="00FD1F76">
                        <w:rPr>
                          <w:rFonts w:ascii="Comic Sans MS" w:eastAsia="Calibri" w:hAnsi="Comic Sans MS" w:cs="Arial"/>
                          <w:b/>
                          <w:bCs/>
                          <w:i/>
                          <w:iCs/>
                          <w:color w:val="000066"/>
                          <w:sz w:val="22"/>
                          <w:szCs w:val="22"/>
                          <w:bdr w:val="none" w:sz="0" w:space="0" w:color="auto" w:frame="1"/>
                        </w:rPr>
                        <w:t xml:space="preserve"> </w:t>
                      </w:r>
                      <w:r>
                        <w:rPr>
                          <w:rFonts w:ascii="Comic Sans MS" w:eastAsia="Calibri" w:hAnsi="Comic Sans MS" w:cs="Arial"/>
                          <w:b/>
                          <w:bCs/>
                          <w:i/>
                          <w:iCs/>
                          <w:color w:val="000066"/>
                          <w:sz w:val="22"/>
                          <w:szCs w:val="22"/>
                          <w:bdr w:val="none" w:sz="0" w:space="0" w:color="auto" w:frame="1"/>
                        </w:rPr>
                        <w:t xml:space="preserve">       </w:t>
                      </w:r>
                      <w:r w:rsidRPr="00FD1F76">
                        <w:rPr>
                          <w:rFonts w:ascii="Comic Sans MS" w:eastAsia="Calibri" w:hAnsi="Comic Sans MS" w:cs="Arial"/>
                          <w:b/>
                          <w:bCs/>
                          <w:i/>
                          <w:iCs/>
                          <w:color w:val="000066"/>
                          <w:sz w:val="22"/>
                          <w:szCs w:val="22"/>
                          <w:bdr w:val="none" w:sz="0" w:space="0" w:color="auto" w:frame="1"/>
                        </w:rPr>
                        <w:t xml:space="preserve">within God’s guiding hands.                                    </w:t>
                      </w:r>
                      <w:proofErr w:type="gramStart"/>
                      <w:r w:rsidRPr="00FD1F76">
                        <w:rPr>
                          <w:rFonts w:ascii="Comic Sans MS" w:eastAsia="Calibri" w:hAnsi="Comic Sans MS" w:cs="Open Sans Light"/>
                          <w:i/>
                          <w:color w:val="2E74B5"/>
                          <w:sz w:val="22"/>
                          <w:szCs w:val="22"/>
                        </w:rPr>
                        <w:t>unlimited</w:t>
                      </w:r>
                      <w:proofErr w:type="gramEnd"/>
                      <w:r w:rsidRPr="00FD1F76">
                        <w:rPr>
                          <w:rFonts w:ascii="Comic Sans MS" w:eastAsia="Calibri" w:hAnsi="Comic Sans MS" w:cs="Open Sans Light"/>
                          <w:i/>
                          <w:color w:val="2E74B5"/>
                          <w:sz w:val="22"/>
                          <w:szCs w:val="22"/>
                        </w:rPr>
                        <w:t xml:space="preserve"> potential.</w:t>
                      </w:r>
                    </w:p>
                  </w:txbxContent>
                </v:textbox>
                <w10:wrap type="square" anchorx="margin"/>
              </v:shape>
            </w:pict>
          </mc:Fallback>
        </mc:AlternateContent>
      </w:r>
    </w:p>
    <w:p w:rsidR="008C54A7" w:rsidRDefault="008C54A7" w:rsidP="00255076">
      <w:pPr>
        <w:pStyle w:val="SPSTitle"/>
        <w:tabs>
          <w:tab w:val="left" w:pos="8154"/>
        </w:tabs>
        <w:ind w:left="0"/>
        <w:rPr>
          <w:rFonts w:ascii="Trebuchet MS" w:hAnsi="Trebuchet MS"/>
          <w:color w:val="67BD91"/>
          <w:sz w:val="72"/>
          <w:szCs w:val="72"/>
        </w:rPr>
      </w:pPr>
    </w:p>
    <w:p w:rsidR="008C54A7" w:rsidRDefault="008C54A7" w:rsidP="00255076">
      <w:pPr>
        <w:pStyle w:val="SPSTitle"/>
        <w:tabs>
          <w:tab w:val="left" w:pos="8154"/>
        </w:tabs>
        <w:ind w:left="0"/>
        <w:rPr>
          <w:rFonts w:ascii="Trebuchet MS" w:hAnsi="Trebuchet MS"/>
          <w:color w:val="67BD91"/>
          <w:sz w:val="72"/>
          <w:szCs w:val="72"/>
        </w:rPr>
      </w:pPr>
    </w:p>
    <w:p w:rsidR="00255076" w:rsidRPr="00145153" w:rsidRDefault="00255076" w:rsidP="008C54A7">
      <w:pPr>
        <w:pStyle w:val="SPSTitle"/>
        <w:tabs>
          <w:tab w:val="left" w:pos="8154"/>
        </w:tabs>
        <w:ind w:left="0"/>
        <w:jc w:val="center"/>
        <w:rPr>
          <w:rFonts w:ascii="Trebuchet MS" w:hAnsi="Trebuchet MS"/>
          <w:color w:val="67BD91"/>
          <w:sz w:val="72"/>
          <w:szCs w:val="72"/>
        </w:rPr>
      </w:pPr>
      <w:r w:rsidRPr="00145153">
        <w:rPr>
          <w:rFonts w:ascii="Trebuchet MS" w:hAnsi="Trebuchet MS"/>
          <w:color w:val="67BD91"/>
          <w:sz w:val="72"/>
          <w:szCs w:val="72"/>
        </w:rPr>
        <w:t xml:space="preserve">Discipline </w:t>
      </w:r>
      <w:r w:rsidR="0000412B">
        <w:rPr>
          <w:rFonts w:ascii="Trebuchet MS" w:hAnsi="Trebuchet MS"/>
          <w:color w:val="67BD91"/>
          <w:sz w:val="72"/>
          <w:szCs w:val="72"/>
        </w:rPr>
        <w:t>Policy</w:t>
      </w:r>
    </w:p>
    <w:p w:rsidR="00255076" w:rsidRPr="000430C4" w:rsidRDefault="00255076" w:rsidP="008C54A7">
      <w:pPr>
        <w:pStyle w:val="SPSSubTitle"/>
        <w:jc w:val="center"/>
        <w:rPr>
          <w:rFonts w:ascii="Trebuchet MS" w:hAnsi="Trebuchet MS"/>
          <w:sz w:val="36"/>
          <w:szCs w:val="36"/>
        </w:rPr>
      </w:pPr>
      <w:r w:rsidRPr="00145153">
        <w:rPr>
          <w:rFonts w:ascii="Trebuchet MS" w:hAnsi="Trebuchet MS"/>
          <w:color w:val="67BD91"/>
          <w:sz w:val="36"/>
          <w:szCs w:val="36"/>
        </w:rPr>
        <w:t>(Policy and Procedure)</w:t>
      </w:r>
      <w:r w:rsidRPr="000430C4">
        <w:rPr>
          <w:rFonts w:ascii="Trebuchet MS" w:hAnsi="Trebuchet MS"/>
          <w:sz w:val="36"/>
          <w:szCs w:val="36"/>
        </w:rPr>
        <w:br/>
      </w:r>
    </w:p>
    <w:p w:rsidR="00255076" w:rsidRDefault="00583367" w:rsidP="00255076">
      <w:pPr>
        <w:pStyle w:val="RevisionText"/>
        <w:ind w:left="0"/>
        <w:rPr>
          <w:rFonts w:ascii="Trebuchet MS" w:hAnsi="Trebuchet MS"/>
          <w:color w:val="222971"/>
          <w:sz w:val="32"/>
          <w:szCs w:val="32"/>
        </w:rPr>
      </w:pPr>
      <w:r>
        <w:rPr>
          <w:rFonts w:ascii="Trebuchet MS" w:hAnsi="Trebuchet MS"/>
          <w:color w:val="222971"/>
          <w:sz w:val="32"/>
          <w:szCs w:val="32"/>
        </w:rPr>
        <w:t>Agreed</w:t>
      </w:r>
      <w:r w:rsidR="007A1BAB">
        <w:rPr>
          <w:rFonts w:ascii="Trebuchet MS" w:hAnsi="Trebuchet MS"/>
          <w:color w:val="222971"/>
          <w:sz w:val="32"/>
          <w:szCs w:val="32"/>
        </w:rPr>
        <w:t xml:space="preserve"> 10/01/2023</w:t>
      </w:r>
    </w:p>
    <w:p w:rsidR="00583367" w:rsidRDefault="00583367" w:rsidP="00255076">
      <w:pPr>
        <w:pStyle w:val="RevisionText"/>
        <w:ind w:left="0"/>
        <w:rPr>
          <w:rFonts w:ascii="Trebuchet MS" w:hAnsi="Trebuchet MS"/>
          <w:color w:val="222971"/>
          <w:sz w:val="32"/>
          <w:szCs w:val="32"/>
        </w:rPr>
      </w:pPr>
      <w:r>
        <w:rPr>
          <w:rFonts w:ascii="Trebuchet MS" w:hAnsi="Trebuchet MS"/>
          <w:color w:val="222971"/>
          <w:sz w:val="32"/>
          <w:szCs w:val="32"/>
        </w:rPr>
        <w:t>Reviewed Jan 2024</w:t>
      </w:r>
    </w:p>
    <w:p w:rsidR="00830FAA" w:rsidRDefault="00830FAA" w:rsidP="00255076">
      <w:pPr>
        <w:pStyle w:val="RevisionText"/>
        <w:ind w:left="0"/>
        <w:rPr>
          <w:rFonts w:ascii="Trebuchet MS" w:hAnsi="Trebuchet MS"/>
          <w:color w:val="222971"/>
          <w:sz w:val="32"/>
          <w:szCs w:val="32"/>
        </w:rPr>
      </w:pPr>
      <w:r>
        <w:rPr>
          <w:rFonts w:ascii="Trebuchet MS" w:hAnsi="Trebuchet MS"/>
          <w:color w:val="222971"/>
          <w:sz w:val="32"/>
          <w:szCs w:val="32"/>
        </w:rPr>
        <w:t>Reviewed Feb 2025</w:t>
      </w:r>
      <w:bookmarkStart w:id="0" w:name="_GoBack"/>
      <w:bookmarkEnd w:id="0"/>
    </w:p>
    <w:p w:rsidR="008C54A7" w:rsidRPr="008C54A7" w:rsidRDefault="008C54A7" w:rsidP="00255076">
      <w:pPr>
        <w:pStyle w:val="RevisionText"/>
        <w:ind w:left="0"/>
        <w:rPr>
          <w:rFonts w:ascii="Trebuchet MS" w:hAnsi="Trebuchet MS"/>
          <w:color w:val="222971"/>
          <w:sz w:val="24"/>
          <w:szCs w:val="24"/>
        </w:rPr>
      </w:pPr>
    </w:p>
    <w:p w:rsidR="004651F2" w:rsidRPr="004651F2" w:rsidRDefault="004651F2" w:rsidP="004651F2"/>
    <w:p w:rsidR="004651F2" w:rsidRPr="004651F2" w:rsidRDefault="004651F2" w:rsidP="004651F2"/>
    <w:p w:rsidR="004651F2" w:rsidRPr="004651F2" w:rsidRDefault="004651F2" w:rsidP="004651F2"/>
    <w:p w:rsidR="004651F2" w:rsidRPr="004651F2" w:rsidRDefault="004651F2" w:rsidP="004651F2"/>
    <w:p w:rsidR="006A783C" w:rsidRPr="009D23E1" w:rsidRDefault="006A783C" w:rsidP="00E63FCB">
      <w:pPr>
        <w:pStyle w:val="NoSpacing"/>
        <w:rPr>
          <w:sz w:val="20"/>
          <w:szCs w:val="20"/>
        </w:rPr>
      </w:pPr>
      <w:r w:rsidRPr="00E63FCB">
        <w:rPr>
          <w:rFonts w:ascii="Trebuchet MS" w:hAnsi="Trebuchet MS"/>
          <w:b/>
          <w:bCs/>
          <w:color w:val="67BD91"/>
          <w:sz w:val="28"/>
          <w:szCs w:val="28"/>
        </w:rPr>
        <w:lastRenderedPageBreak/>
        <w:t>Contents</w:t>
      </w:r>
    </w:p>
    <w:tbl>
      <w:tblPr>
        <w:tblW w:w="11100" w:type="dxa"/>
        <w:tblLook w:val="01E0" w:firstRow="1" w:lastRow="1" w:firstColumn="1" w:lastColumn="1" w:noHBand="0" w:noVBand="0"/>
      </w:tblPr>
      <w:tblGrid>
        <w:gridCol w:w="10456"/>
        <w:gridCol w:w="644"/>
      </w:tblGrid>
      <w:tr w:rsidR="006A783C" w:rsidRPr="009D23E1" w:rsidTr="008C54A7">
        <w:trPr>
          <w:trHeight w:val="227"/>
        </w:trPr>
        <w:tc>
          <w:tcPr>
            <w:tcW w:w="10456" w:type="dxa"/>
            <w:shd w:val="clear" w:color="auto" w:fill="auto"/>
          </w:tcPr>
          <w:p w:rsidR="006A783C" w:rsidRPr="004C4CBD" w:rsidRDefault="006A783C" w:rsidP="00622208">
            <w:pPr>
              <w:pStyle w:val="TOC1"/>
              <w:ind w:left="-105"/>
              <w:rPr>
                <w:color w:val="222971"/>
              </w:rPr>
            </w:pPr>
            <w:r w:rsidRPr="000A3466">
              <w:fldChar w:fldCharType="begin"/>
            </w:r>
            <w:r w:rsidRPr="000A3466">
              <w:instrText xml:space="preserve"> TOC \o "1-3" \h \z \u </w:instrText>
            </w:r>
            <w:r w:rsidRPr="000A3466">
              <w:fldChar w:fldCharType="separate"/>
            </w:r>
            <w:hyperlink w:anchor="_Toc4068972" w:history="1">
              <w:r w:rsidRPr="004C4CBD">
                <w:rPr>
                  <w:rStyle w:val="Hyperlink"/>
                  <w:rFonts w:ascii="Trebuchet MS" w:eastAsia="Futura-Medium" w:hAnsi="Trebuchet MS" w:cs="Arial"/>
                  <w:color w:val="222971"/>
                  <w:sz w:val="24"/>
                </w:rPr>
                <w:t>Part A - Policy</w:t>
              </w:r>
              <w:r w:rsidRPr="004C4CBD">
                <w:rPr>
                  <w:webHidden/>
                  <w:color w:val="222971"/>
                </w:rPr>
                <w:tab/>
              </w:r>
              <w:r w:rsidRPr="004C4CBD">
                <w:rPr>
                  <w:webHidden/>
                  <w:color w:val="222971"/>
                </w:rPr>
                <w:fldChar w:fldCharType="begin"/>
              </w:r>
              <w:r w:rsidRPr="004C4CBD">
                <w:rPr>
                  <w:webHidden/>
                  <w:color w:val="222971"/>
                </w:rPr>
                <w:instrText xml:space="preserve"> PAGEREF _Toc4068972 \h </w:instrText>
              </w:r>
              <w:r w:rsidRPr="004C4CBD">
                <w:rPr>
                  <w:webHidden/>
                  <w:color w:val="222971"/>
                </w:rPr>
              </w:r>
              <w:r w:rsidRPr="004C4CBD">
                <w:rPr>
                  <w:webHidden/>
                  <w:color w:val="222971"/>
                </w:rPr>
                <w:fldChar w:fldCharType="separate"/>
              </w:r>
              <w:r w:rsidR="00FD62B6">
                <w:rPr>
                  <w:webHidden/>
                  <w:color w:val="222971"/>
                </w:rPr>
                <w:t>4</w:t>
              </w:r>
              <w:r w:rsidRPr="004C4CBD">
                <w:rPr>
                  <w:webHidden/>
                  <w:color w:val="222971"/>
                </w:rPr>
                <w:fldChar w:fldCharType="end"/>
              </w:r>
            </w:hyperlink>
          </w:p>
          <w:p w:rsidR="006A783C" w:rsidRPr="004C4CBD" w:rsidRDefault="006E1D33" w:rsidP="00622208">
            <w:pPr>
              <w:pStyle w:val="TOC2"/>
              <w:rPr>
                <w:color w:val="222971"/>
              </w:rPr>
            </w:pPr>
            <w:hyperlink w:anchor="_Toc4068973" w:history="1">
              <w:r w:rsidR="006A783C" w:rsidRPr="004C4CBD">
                <w:rPr>
                  <w:rStyle w:val="Hyperlink"/>
                  <w:color w:val="222971"/>
                </w:rPr>
                <w:t>1   Policy Statement</w:t>
              </w:r>
              <w:r w:rsidR="0062220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_Toc4068973 \h </w:instrText>
              </w:r>
              <w:r w:rsidR="006A783C" w:rsidRPr="004C4CBD">
                <w:rPr>
                  <w:webHidden/>
                  <w:color w:val="222971"/>
                </w:rPr>
              </w:r>
              <w:r w:rsidR="006A783C" w:rsidRPr="004C4CBD">
                <w:rPr>
                  <w:webHidden/>
                  <w:color w:val="222971"/>
                </w:rPr>
                <w:fldChar w:fldCharType="separate"/>
              </w:r>
              <w:r w:rsidR="00FD62B6">
                <w:rPr>
                  <w:webHidden/>
                  <w:color w:val="222971"/>
                </w:rPr>
                <w:t>4</w:t>
              </w:r>
              <w:r w:rsidR="006A783C" w:rsidRPr="004C4CBD">
                <w:rPr>
                  <w:webHidden/>
                  <w:color w:val="222971"/>
                </w:rPr>
                <w:fldChar w:fldCharType="end"/>
              </w:r>
            </w:hyperlink>
          </w:p>
          <w:p w:rsidR="006A783C" w:rsidRPr="004C4CBD" w:rsidRDefault="006E1D33" w:rsidP="00622208">
            <w:pPr>
              <w:pStyle w:val="TOC2"/>
              <w:rPr>
                <w:color w:val="222971"/>
              </w:rPr>
            </w:pPr>
            <w:hyperlink w:anchor="_Toc4068974" w:history="1">
              <w:r w:rsidR="006A783C" w:rsidRPr="004C4CBD">
                <w:rPr>
                  <w:rStyle w:val="Hyperlink"/>
                  <w:color w:val="222971"/>
                </w:rPr>
                <w:t>2   Scope</w:t>
              </w:r>
              <w:r w:rsidR="0062220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_Toc4068974 \h </w:instrText>
              </w:r>
              <w:r w:rsidR="006A783C" w:rsidRPr="004C4CBD">
                <w:rPr>
                  <w:webHidden/>
                  <w:color w:val="222971"/>
                </w:rPr>
              </w:r>
              <w:r w:rsidR="006A783C" w:rsidRPr="004C4CBD">
                <w:rPr>
                  <w:webHidden/>
                  <w:color w:val="222971"/>
                </w:rPr>
                <w:fldChar w:fldCharType="separate"/>
              </w:r>
              <w:r w:rsidR="00FD62B6">
                <w:rPr>
                  <w:webHidden/>
                  <w:color w:val="222971"/>
                </w:rPr>
                <w:t>5</w:t>
              </w:r>
              <w:r w:rsidR="006A783C" w:rsidRPr="004C4CBD">
                <w:rPr>
                  <w:webHidden/>
                  <w:color w:val="222971"/>
                </w:rPr>
                <w:fldChar w:fldCharType="end"/>
              </w:r>
            </w:hyperlink>
          </w:p>
          <w:p w:rsidR="006A783C" w:rsidRPr="004C4CBD" w:rsidRDefault="006E1D33" w:rsidP="00622208">
            <w:pPr>
              <w:pStyle w:val="TOC2"/>
              <w:rPr>
                <w:color w:val="222971"/>
              </w:rPr>
            </w:pPr>
            <w:hyperlink w:anchor="_Toc4068975" w:history="1">
              <w:r w:rsidR="006A783C" w:rsidRPr="004C4CBD">
                <w:rPr>
                  <w:rStyle w:val="Hyperlink"/>
                  <w:color w:val="222971"/>
                </w:rPr>
                <w:t>3   Adoption Arrangements and Date</w:t>
              </w:r>
              <w:r w:rsidR="00FF0ADF"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_Toc4068975 \h </w:instrText>
              </w:r>
              <w:r w:rsidR="006A783C" w:rsidRPr="004C4CBD">
                <w:rPr>
                  <w:webHidden/>
                  <w:color w:val="222971"/>
                </w:rPr>
              </w:r>
              <w:r w:rsidR="006A783C" w:rsidRPr="004C4CBD">
                <w:rPr>
                  <w:webHidden/>
                  <w:color w:val="222971"/>
                </w:rPr>
                <w:fldChar w:fldCharType="separate"/>
              </w:r>
              <w:r w:rsidR="00FD62B6">
                <w:rPr>
                  <w:webHidden/>
                  <w:color w:val="222971"/>
                </w:rPr>
                <w:t>5</w:t>
              </w:r>
              <w:r w:rsidR="006A783C" w:rsidRPr="004C4CBD">
                <w:rPr>
                  <w:webHidden/>
                  <w:color w:val="222971"/>
                </w:rPr>
                <w:fldChar w:fldCharType="end"/>
              </w:r>
            </w:hyperlink>
          </w:p>
          <w:p w:rsidR="006A783C" w:rsidRPr="004C4CBD" w:rsidRDefault="006E1D33" w:rsidP="00622208">
            <w:pPr>
              <w:pStyle w:val="TOC2"/>
              <w:rPr>
                <w:color w:val="222971"/>
              </w:rPr>
            </w:pPr>
            <w:hyperlink w:anchor="_Toc4068976" w:history="1">
              <w:r w:rsidR="006A783C" w:rsidRPr="004C4CBD">
                <w:rPr>
                  <w:rStyle w:val="Hyperlink"/>
                  <w:color w:val="222971"/>
                </w:rPr>
                <w:t>4   Responsibilities of the School</w:t>
              </w:r>
              <w:r w:rsidR="00FF0ADF"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_Toc4068976 \h </w:instrText>
              </w:r>
              <w:r w:rsidR="006A783C" w:rsidRPr="004C4CBD">
                <w:rPr>
                  <w:webHidden/>
                  <w:color w:val="222971"/>
                </w:rPr>
              </w:r>
              <w:r w:rsidR="006A783C" w:rsidRPr="004C4CBD">
                <w:rPr>
                  <w:webHidden/>
                  <w:color w:val="222971"/>
                </w:rPr>
                <w:fldChar w:fldCharType="separate"/>
              </w:r>
              <w:r w:rsidR="00FD62B6">
                <w:rPr>
                  <w:webHidden/>
                  <w:color w:val="222971"/>
                </w:rPr>
                <w:t>5</w:t>
              </w:r>
              <w:r w:rsidR="006A783C" w:rsidRPr="004C4CBD">
                <w:rPr>
                  <w:webHidden/>
                  <w:color w:val="222971"/>
                </w:rPr>
                <w:fldChar w:fldCharType="end"/>
              </w:r>
            </w:hyperlink>
          </w:p>
          <w:p w:rsidR="006A783C" w:rsidRPr="004C4CBD" w:rsidRDefault="006E1D33" w:rsidP="00622208">
            <w:pPr>
              <w:pStyle w:val="TOC2"/>
              <w:rPr>
                <w:color w:val="222971"/>
              </w:rPr>
            </w:pPr>
            <w:hyperlink w:anchor="_Toc4068977" w:history="1">
              <w:r w:rsidR="006A783C" w:rsidRPr="004C4CBD">
                <w:rPr>
                  <w:rStyle w:val="Hyperlink"/>
                  <w:color w:val="222971"/>
                </w:rPr>
                <w:t>5   Responsibilities of the Employee</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_Toc4068977 \h </w:instrText>
              </w:r>
              <w:r w:rsidR="006A783C" w:rsidRPr="004C4CBD">
                <w:rPr>
                  <w:webHidden/>
                  <w:color w:val="222971"/>
                </w:rPr>
              </w:r>
              <w:r w:rsidR="006A783C" w:rsidRPr="004C4CBD">
                <w:rPr>
                  <w:webHidden/>
                  <w:color w:val="222971"/>
                </w:rPr>
                <w:fldChar w:fldCharType="separate"/>
              </w:r>
              <w:r w:rsidR="00FD62B6">
                <w:rPr>
                  <w:webHidden/>
                  <w:color w:val="222971"/>
                </w:rPr>
                <w:t>5</w:t>
              </w:r>
              <w:r w:rsidR="006A783C" w:rsidRPr="004C4CBD">
                <w:rPr>
                  <w:webHidden/>
                  <w:color w:val="222971"/>
                </w:rPr>
                <w:fldChar w:fldCharType="end"/>
              </w:r>
            </w:hyperlink>
          </w:p>
          <w:p w:rsidR="006A783C" w:rsidRPr="004C4CBD" w:rsidRDefault="006E1D33" w:rsidP="00622208">
            <w:pPr>
              <w:pStyle w:val="TOC2"/>
              <w:rPr>
                <w:color w:val="222971"/>
              </w:rPr>
            </w:pPr>
            <w:hyperlink w:anchor="_Toc4068978" w:history="1">
              <w:r w:rsidR="006A783C" w:rsidRPr="004C4CBD">
                <w:rPr>
                  <w:rStyle w:val="Hyperlink"/>
                  <w:color w:val="222971"/>
                </w:rPr>
                <w:t>6   Delegated responsibility</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_Toc4068978 \h </w:instrText>
              </w:r>
              <w:r w:rsidR="006A783C" w:rsidRPr="004C4CBD">
                <w:rPr>
                  <w:webHidden/>
                  <w:color w:val="222971"/>
                </w:rPr>
              </w:r>
              <w:r w:rsidR="006A783C" w:rsidRPr="004C4CBD">
                <w:rPr>
                  <w:webHidden/>
                  <w:color w:val="222971"/>
                </w:rPr>
                <w:fldChar w:fldCharType="separate"/>
              </w:r>
              <w:r w:rsidR="00FD62B6">
                <w:rPr>
                  <w:webHidden/>
                  <w:color w:val="222971"/>
                </w:rPr>
                <w:t>6</w:t>
              </w:r>
              <w:r w:rsidR="006A783C" w:rsidRPr="004C4CBD">
                <w:rPr>
                  <w:webHidden/>
                  <w:color w:val="222971"/>
                </w:rPr>
                <w:fldChar w:fldCharType="end"/>
              </w:r>
            </w:hyperlink>
          </w:p>
          <w:p w:rsidR="006A783C" w:rsidRPr="004C4CBD" w:rsidRDefault="006E1D33" w:rsidP="00622208">
            <w:pPr>
              <w:pStyle w:val="TOC2"/>
              <w:rPr>
                <w:color w:val="222971"/>
              </w:rPr>
            </w:pPr>
            <w:hyperlink w:anchor="_Toc4068979" w:history="1">
              <w:r w:rsidR="006A783C" w:rsidRPr="004C4CBD">
                <w:rPr>
                  <w:rStyle w:val="Hyperlink"/>
                  <w:color w:val="222971"/>
                </w:rPr>
                <w:t>7   Timescales</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_Toc4068979 \h </w:instrText>
              </w:r>
              <w:r w:rsidR="006A783C" w:rsidRPr="004C4CBD">
                <w:rPr>
                  <w:webHidden/>
                  <w:color w:val="222971"/>
                </w:rPr>
              </w:r>
              <w:r w:rsidR="006A783C" w:rsidRPr="004C4CBD">
                <w:rPr>
                  <w:webHidden/>
                  <w:color w:val="222971"/>
                </w:rPr>
                <w:fldChar w:fldCharType="separate"/>
              </w:r>
              <w:r w:rsidR="00FD62B6">
                <w:rPr>
                  <w:webHidden/>
                  <w:color w:val="222971"/>
                </w:rPr>
                <w:t>9</w:t>
              </w:r>
              <w:r w:rsidR="006A783C" w:rsidRPr="004C4CBD">
                <w:rPr>
                  <w:webHidden/>
                  <w:color w:val="222971"/>
                </w:rPr>
                <w:fldChar w:fldCharType="end"/>
              </w:r>
            </w:hyperlink>
          </w:p>
          <w:p w:rsidR="006A783C" w:rsidRPr="004C4CBD" w:rsidRDefault="006E1D33" w:rsidP="00622208">
            <w:pPr>
              <w:pStyle w:val="TOC2"/>
              <w:rPr>
                <w:color w:val="222971"/>
              </w:rPr>
            </w:pPr>
            <w:hyperlink w:anchor="_Toc4068980" w:history="1">
              <w:r w:rsidR="006A783C" w:rsidRPr="004C4CBD">
                <w:rPr>
                  <w:rStyle w:val="Hyperlink"/>
                  <w:color w:val="222971"/>
                </w:rPr>
                <w:t>8   Right to Representation</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_Toc4068980 \h </w:instrText>
              </w:r>
              <w:r w:rsidR="006A783C" w:rsidRPr="004C4CBD">
                <w:rPr>
                  <w:webHidden/>
                  <w:color w:val="222971"/>
                </w:rPr>
              </w:r>
              <w:r w:rsidR="006A783C" w:rsidRPr="004C4CBD">
                <w:rPr>
                  <w:webHidden/>
                  <w:color w:val="222971"/>
                </w:rPr>
                <w:fldChar w:fldCharType="separate"/>
              </w:r>
              <w:r w:rsidR="00FD62B6">
                <w:rPr>
                  <w:webHidden/>
                  <w:color w:val="222971"/>
                </w:rPr>
                <w:t>10</w:t>
              </w:r>
              <w:r w:rsidR="006A783C" w:rsidRPr="004C4CBD">
                <w:rPr>
                  <w:webHidden/>
                  <w:color w:val="222971"/>
                </w:rPr>
                <w:fldChar w:fldCharType="end"/>
              </w:r>
            </w:hyperlink>
          </w:p>
          <w:p w:rsidR="006A783C" w:rsidRPr="004C4CBD" w:rsidRDefault="006E1D33" w:rsidP="00622208">
            <w:pPr>
              <w:pStyle w:val="TOC1"/>
              <w:tabs>
                <w:tab w:val="right" w:pos="8542"/>
              </w:tabs>
              <w:ind w:left="-105"/>
              <w:rPr>
                <w:color w:val="222971"/>
              </w:rPr>
            </w:pPr>
            <w:hyperlink w:anchor="_Toc4068981" w:history="1">
              <w:r w:rsidR="006A783C" w:rsidRPr="004C4CBD">
                <w:rPr>
                  <w:rStyle w:val="Hyperlink"/>
                  <w:rFonts w:ascii="Trebuchet MS" w:eastAsia="Futura-Medium" w:hAnsi="Trebuchet MS" w:cs="Arial"/>
                  <w:color w:val="222971"/>
                  <w:sz w:val="24"/>
                </w:rPr>
                <w:t>Part B – Procedure</w:t>
              </w:r>
              <w:r w:rsidR="00766968" w:rsidRPr="004C4CBD">
                <w:rPr>
                  <w:rStyle w:val="Hyperlink"/>
                  <w:rFonts w:ascii="Trebuchet MS" w:eastAsia="Futura-Medium" w:hAnsi="Trebuchet MS" w:cs="Arial"/>
                  <w:color w:val="222971"/>
                  <w:sz w:val="24"/>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_Toc4068981 \h </w:instrText>
              </w:r>
              <w:r w:rsidR="006A783C" w:rsidRPr="004C4CBD">
                <w:rPr>
                  <w:webHidden/>
                  <w:color w:val="222971"/>
                </w:rPr>
              </w:r>
              <w:r w:rsidR="006A783C" w:rsidRPr="004C4CBD">
                <w:rPr>
                  <w:webHidden/>
                  <w:color w:val="222971"/>
                </w:rPr>
                <w:fldChar w:fldCharType="separate"/>
              </w:r>
              <w:r w:rsidR="00FD62B6">
                <w:rPr>
                  <w:webHidden/>
                  <w:color w:val="222971"/>
                </w:rPr>
                <w:t>10</w:t>
              </w:r>
              <w:r w:rsidR="006A783C" w:rsidRPr="004C4CBD">
                <w:rPr>
                  <w:webHidden/>
                  <w:color w:val="222971"/>
                </w:rPr>
                <w:fldChar w:fldCharType="end"/>
              </w:r>
            </w:hyperlink>
          </w:p>
          <w:p w:rsidR="006A783C" w:rsidRPr="004C4CBD" w:rsidRDefault="006E1D33" w:rsidP="00622208">
            <w:pPr>
              <w:pStyle w:val="TOC2"/>
              <w:rPr>
                <w:color w:val="222971"/>
              </w:rPr>
            </w:pPr>
            <w:hyperlink w:anchor="_Toc4068982" w:history="1">
              <w:r w:rsidR="006A783C" w:rsidRPr="004C4CBD">
                <w:rPr>
                  <w:rStyle w:val="Hyperlink"/>
                  <w:color w:val="222971"/>
                </w:rPr>
                <w:t>9   Informal Management Action</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_Toc4068982 \h </w:instrText>
              </w:r>
              <w:r w:rsidR="006A783C" w:rsidRPr="004C4CBD">
                <w:rPr>
                  <w:webHidden/>
                  <w:color w:val="222971"/>
                </w:rPr>
              </w:r>
              <w:r w:rsidR="006A783C" w:rsidRPr="004C4CBD">
                <w:rPr>
                  <w:webHidden/>
                  <w:color w:val="222971"/>
                </w:rPr>
                <w:fldChar w:fldCharType="separate"/>
              </w:r>
              <w:r w:rsidR="00FD62B6">
                <w:rPr>
                  <w:webHidden/>
                  <w:color w:val="222971"/>
                </w:rPr>
                <w:t>10</w:t>
              </w:r>
              <w:r w:rsidR="006A783C" w:rsidRPr="004C4CBD">
                <w:rPr>
                  <w:webHidden/>
                  <w:color w:val="222971"/>
                </w:rPr>
                <w:fldChar w:fldCharType="end"/>
              </w:r>
            </w:hyperlink>
          </w:p>
          <w:p w:rsidR="006A783C" w:rsidRPr="004C4CBD" w:rsidRDefault="006E1D33" w:rsidP="00622208">
            <w:pPr>
              <w:pStyle w:val="TOC2"/>
              <w:rPr>
                <w:color w:val="222971"/>
              </w:rPr>
            </w:pPr>
            <w:hyperlink w:anchor="_Toc4068983" w:history="1">
              <w:r w:rsidR="006A783C" w:rsidRPr="004C4CBD">
                <w:rPr>
                  <w:rStyle w:val="Hyperlink"/>
                  <w:color w:val="222971"/>
                </w:rPr>
                <w:t>10   Notifying an Employee of an allegation(s) against them</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_Toc4068983 \h </w:instrText>
              </w:r>
              <w:r w:rsidR="006A783C" w:rsidRPr="004C4CBD">
                <w:rPr>
                  <w:webHidden/>
                  <w:color w:val="222971"/>
                </w:rPr>
              </w:r>
              <w:r w:rsidR="006A783C" w:rsidRPr="004C4CBD">
                <w:rPr>
                  <w:webHidden/>
                  <w:color w:val="222971"/>
                </w:rPr>
                <w:fldChar w:fldCharType="separate"/>
              </w:r>
              <w:r w:rsidR="00FD62B6">
                <w:rPr>
                  <w:webHidden/>
                  <w:color w:val="222971"/>
                </w:rPr>
                <w:t>11</w:t>
              </w:r>
              <w:r w:rsidR="006A783C" w:rsidRPr="004C4CBD">
                <w:rPr>
                  <w:webHidden/>
                  <w:color w:val="222971"/>
                </w:rPr>
                <w:fldChar w:fldCharType="end"/>
              </w:r>
            </w:hyperlink>
          </w:p>
          <w:p w:rsidR="006A783C" w:rsidRPr="004C4CBD" w:rsidRDefault="006E1D33" w:rsidP="00622208">
            <w:pPr>
              <w:pStyle w:val="TOC2"/>
              <w:rPr>
                <w:color w:val="222971"/>
              </w:rPr>
            </w:pPr>
            <w:hyperlink w:anchor="_Toc4068984" w:history="1">
              <w:r w:rsidR="006A783C" w:rsidRPr="004C4CBD">
                <w:rPr>
                  <w:rStyle w:val="Hyperlink"/>
                  <w:color w:val="222971"/>
                </w:rPr>
                <w:t>11   Suspension</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_Toc4068984 \h </w:instrText>
              </w:r>
              <w:r w:rsidR="006A783C" w:rsidRPr="004C4CBD">
                <w:rPr>
                  <w:webHidden/>
                  <w:color w:val="222971"/>
                </w:rPr>
              </w:r>
              <w:r w:rsidR="006A783C" w:rsidRPr="004C4CBD">
                <w:rPr>
                  <w:webHidden/>
                  <w:color w:val="222971"/>
                </w:rPr>
                <w:fldChar w:fldCharType="separate"/>
              </w:r>
              <w:r w:rsidR="00FD62B6">
                <w:rPr>
                  <w:webHidden/>
                  <w:color w:val="222971"/>
                </w:rPr>
                <w:t>12</w:t>
              </w:r>
              <w:r w:rsidR="006A783C" w:rsidRPr="004C4CBD">
                <w:rPr>
                  <w:webHidden/>
                  <w:color w:val="222971"/>
                </w:rPr>
                <w:fldChar w:fldCharType="end"/>
              </w:r>
            </w:hyperlink>
          </w:p>
          <w:p w:rsidR="006A783C" w:rsidRPr="004C4CBD" w:rsidRDefault="006E1D33" w:rsidP="00622208">
            <w:pPr>
              <w:pStyle w:val="TOC2"/>
              <w:rPr>
                <w:color w:val="222971"/>
              </w:rPr>
            </w:pPr>
            <w:hyperlink w:anchor="_Toc4068985" w:history="1">
              <w:r w:rsidR="006A783C" w:rsidRPr="004C4CBD">
                <w:rPr>
                  <w:rStyle w:val="Hyperlink"/>
                  <w:color w:val="222971"/>
                </w:rPr>
                <w:t>12   Investigating the allegation</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_Toc4068985 \h </w:instrText>
              </w:r>
              <w:r w:rsidR="006A783C" w:rsidRPr="004C4CBD">
                <w:rPr>
                  <w:webHidden/>
                  <w:color w:val="222971"/>
                </w:rPr>
              </w:r>
              <w:r w:rsidR="006A783C" w:rsidRPr="004C4CBD">
                <w:rPr>
                  <w:webHidden/>
                  <w:color w:val="222971"/>
                </w:rPr>
                <w:fldChar w:fldCharType="separate"/>
              </w:r>
              <w:r w:rsidR="00FD62B6">
                <w:rPr>
                  <w:webHidden/>
                  <w:color w:val="222971"/>
                </w:rPr>
                <w:t>14</w:t>
              </w:r>
              <w:r w:rsidR="006A783C" w:rsidRPr="004C4CBD">
                <w:rPr>
                  <w:webHidden/>
                  <w:color w:val="222971"/>
                </w:rPr>
                <w:fldChar w:fldCharType="end"/>
              </w:r>
            </w:hyperlink>
          </w:p>
          <w:p w:rsidR="006A783C" w:rsidRPr="004C4CBD" w:rsidRDefault="006E1D33" w:rsidP="00622208">
            <w:pPr>
              <w:pStyle w:val="TOC2"/>
              <w:rPr>
                <w:color w:val="222971"/>
              </w:rPr>
            </w:pPr>
            <w:hyperlink w:anchor="_Toc4068986" w:history="1">
              <w:r w:rsidR="006A783C" w:rsidRPr="004C4CBD">
                <w:rPr>
                  <w:rStyle w:val="Hyperlink"/>
                  <w:color w:val="222971"/>
                </w:rPr>
                <w:t>13   Investigation Outcome</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_Toc4068986 \h </w:instrText>
              </w:r>
              <w:r w:rsidR="006A783C" w:rsidRPr="004C4CBD">
                <w:rPr>
                  <w:webHidden/>
                  <w:color w:val="222971"/>
                </w:rPr>
              </w:r>
              <w:r w:rsidR="006A783C" w:rsidRPr="004C4CBD">
                <w:rPr>
                  <w:webHidden/>
                  <w:color w:val="222971"/>
                </w:rPr>
                <w:fldChar w:fldCharType="separate"/>
              </w:r>
              <w:r w:rsidR="00FD62B6">
                <w:rPr>
                  <w:webHidden/>
                  <w:color w:val="222971"/>
                </w:rPr>
                <w:t>15</w:t>
              </w:r>
              <w:r w:rsidR="006A783C" w:rsidRPr="004C4CBD">
                <w:rPr>
                  <w:webHidden/>
                  <w:color w:val="222971"/>
                </w:rPr>
                <w:fldChar w:fldCharType="end"/>
              </w:r>
            </w:hyperlink>
          </w:p>
          <w:p w:rsidR="006A783C" w:rsidRPr="004C4CBD" w:rsidRDefault="006E1D33" w:rsidP="00622208">
            <w:pPr>
              <w:pStyle w:val="TOC2"/>
              <w:rPr>
                <w:color w:val="222971"/>
              </w:rPr>
            </w:pPr>
            <w:hyperlink w:anchor="_Toc4068987" w:history="1">
              <w:r w:rsidR="006A783C" w:rsidRPr="004C4CBD">
                <w:rPr>
                  <w:rStyle w:val="Hyperlink"/>
                  <w:color w:val="222971"/>
                </w:rPr>
                <w:t>14   Notification of a Disciplinary Hearing</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_Toc4068987 \h </w:instrText>
              </w:r>
              <w:r w:rsidR="006A783C" w:rsidRPr="004C4CBD">
                <w:rPr>
                  <w:webHidden/>
                  <w:color w:val="222971"/>
                </w:rPr>
              </w:r>
              <w:r w:rsidR="006A783C" w:rsidRPr="004C4CBD">
                <w:rPr>
                  <w:webHidden/>
                  <w:color w:val="222971"/>
                </w:rPr>
                <w:fldChar w:fldCharType="separate"/>
              </w:r>
              <w:r w:rsidR="00FD62B6">
                <w:rPr>
                  <w:webHidden/>
                  <w:color w:val="222971"/>
                </w:rPr>
                <w:t>16</w:t>
              </w:r>
              <w:r w:rsidR="006A783C" w:rsidRPr="004C4CBD">
                <w:rPr>
                  <w:webHidden/>
                  <w:color w:val="222971"/>
                </w:rPr>
                <w:fldChar w:fldCharType="end"/>
              </w:r>
            </w:hyperlink>
          </w:p>
          <w:p w:rsidR="006A783C" w:rsidRPr="004C4CBD" w:rsidRDefault="006E1D33" w:rsidP="00622208">
            <w:pPr>
              <w:pStyle w:val="TOC2"/>
              <w:rPr>
                <w:color w:val="222971"/>
              </w:rPr>
            </w:pPr>
            <w:hyperlink w:anchor="_Toc4068988" w:history="1">
              <w:r w:rsidR="006A783C" w:rsidRPr="004C4CBD">
                <w:rPr>
                  <w:rStyle w:val="Hyperlink"/>
                  <w:color w:val="222971"/>
                </w:rPr>
                <w:t>15   Disciplinary Hearings</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_Toc4068988 \h </w:instrText>
              </w:r>
              <w:r w:rsidR="006A783C" w:rsidRPr="004C4CBD">
                <w:rPr>
                  <w:webHidden/>
                  <w:color w:val="222971"/>
                </w:rPr>
              </w:r>
              <w:r w:rsidR="006A783C" w:rsidRPr="004C4CBD">
                <w:rPr>
                  <w:webHidden/>
                  <w:color w:val="222971"/>
                </w:rPr>
                <w:fldChar w:fldCharType="separate"/>
              </w:r>
              <w:r w:rsidR="00FD62B6">
                <w:rPr>
                  <w:webHidden/>
                  <w:color w:val="222971"/>
                </w:rPr>
                <w:t>17</w:t>
              </w:r>
              <w:r w:rsidR="006A783C" w:rsidRPr="004C4CBD">
                <w:rPr>
                  <w:webHidden/>
                  <w:color w:val="222971"/>
                </w:rPr>
                <w:fldChar w:fldCharType="end"/>
              </w:r>
            </w:hyperlink>
          </w:p>
          <w:p w:rsidR="006A783C" w:rsidRPr="004C4CBD" w:rsidRDefault="006E1D33" w:rsidP="00622208">
            <w:pPr>
              <w:pStyle w:val="TOC2"/>
              <w:rPr>
                <w:color w:val="222971"/>
              </w:rPr>
            </w:pPr>
            <w:hyperlink w:anchor="_Toc4068989" w:history="1">
              <w:r w:rsidR="006A783C" w:rsidRPr="004C4CBD">
                <w:rPr>
                  <w:rStyle w:val="Hyperlink"/>
                  <w:color w:val="222971"/>
                </w:rPr>
                <w:t>16   The Outcome of the Hearing and Disciplinary Sanctions</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_Toc4068989 \h </w:instrText>
              </w:r>
              <w:r w:rsidR="006A783C" w:rsidRPr="004C4CBD">
                <w:rPr>
                  <w:webHidden/>
                  <w:color w:val="222971"/>
                </w:rPr>
              </w:r>
              <w:r w:rsidR="006A783C" w:rsidRPr="004C4CBD">
                <w:rPr>
                  <w:webHidden/>
                  <w:color w:val="222971"/>
                </w:rPr>
                <w:fldChar w:fldCharType="separate"/>
              </w:r>
              <w:r w:rsidR="00FD62B6">
                <w:rPr>
                  <w:webHidden/>
                  <w:color w:val="222971"/>
                </w:rPr>
                <w:t>17</w:t>
              </w:r>
              <w:r w:rsidR="006A783C" w:rsidRPr="004C4CBD">
                <w:rPr>
                  <w:webHidden/>
                  <w:color w:val="222971"/>
                </w:rPr>
                <w:fldChar w:fldCharType="end"/>
              </w:r>
            </w:hyperlink>
          </w:p>
          <w:p w:rsidR="006A783C" w:rsidRPr="004C4CBD" w:rsidRDefault="006E1D33" w:rsidP="00622208">
            <w:pPr>
              <w:pStyle w:val="TOC2"/>
              <w:rPr>
                <w:color w:val="222971"/>
              </w:rPr>
            </w:pPr>
            <w:hyperlink w:anchor="_Toc4068990" w:history="1">
              <w:r w:rsidR="006A783C" w:rsidRPr="004C4CBD">
                <w:rPr>
                  <w:rStyle w:val="Hyperlink"/>
                  <w:color w:val="222971"/>
                </w:rPr>
                <w:t>17   Communicating the Decision</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_Toc4068990 \h </w:instrText>
              </w:r>
              <w:r w:rsidR="006A783C" w:rsidRPr="004C4CBD">
                <w:rPr>
                  <w:webHidden/>
                  <w:color w:val="222971"/>
                </w:rPr>
              </w:r>
              <w:r w:rsidR="006A783C" w:rsidRPr="004C4CBD">
                <w:rPr>
                  <w:webHidden/>
                  <w:color w:val="222971"/>
                </w:rPr>
                <w:fldChar w:fldCharType="separate"/>
              </w:r>
              <w:r w:rsidR="00FD62B6">
                <w:rPr>
                  <w:webHidden/>
                  <w:color w:val="222971"/>
                </w:rPr>
                <w:t>19</w:t>
              </w:r>
              <w:r w:rsidR="006A783C" w:rsidRPr="004C4CBD">
                <w:rPr>
                  <w:webHidden/>
                  <w:color w:val="222971"/>
                </w:rPr>
                <w:fldChar w:fldCharType="end"/>
              </w:r>
            </w:hyperlink>
          </w:p>
          <w:p w:rsidR="006A783C" w:rsidRPr="004C4CBD" w:rsidRDefault="006E1D33" w:rsidP="00622208">
            <w:pPr>
              <w:pStyle w:val="TOC2"/>
              <w:rPr>
                <w:color w:val="222971"/>
              </w:rPr>
            </w:pPr>
            <w:hyperlink w:anchor="_Toc4068991" w:history="1">
              <w:r w:rsidR="006A783C" w:rsidRPr="004C4CBD">
                <w:rPr>
                  <w:rStyle w:val="Hyperlink"/>
                  <w:color w:val="222971"/>
                </w:rPr>
                <w:t>18   Appeal</w:t>
              </w:r>
              <w:r w:rsidR="00766968"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_Toc4068991 \h </w:instrText>
              </w:r>
              <w:r w:rsidR="006A783C" w:rsidRPr="004C4CBD">
                <w:rPr>
                  <w:webHidden/>
                  <w:color w:val="222971"/>
                </w:rPr>
              </w:r>
              <w:r w:rsidR="006A783C" w:rsidRPr="004C4CBD">
                <w:rPr>
                  <w:webHidden/>
                  <w:color w:val="222971"/>
                </w:rPr>
                <w:fldChar w:fldCharType="separate"/>
              </w:r>
              <w:r w:rsidR="00FD62B6">
                <w:rPr>
                  <w:webHidden/>
                  <w:color w:val="222971"/>
                </w:rPr>
                <w:t>20</w:t>
              </w:r>
              <w:r w:rsidR="006A783C" w:rsidRPr="004C4CBD">
                <w:rPr>
                  <w:webHidden/>
                  <w:color w:val="222971"/>
                </w:rPr>
                <w:fldChar w:fldCharType="end"/>
              </w:r>
            </w:hyperlink>
          </w:p>
          <w:p w:rsidR="006A783C" w:rsidRPr="004C4CBD" w:rsidRDefault="006E1D33" w:rsidP="00622208">
            <w:pPr>
              <w:pStyle w:val="TOC2"/>
              <w:rPr>
                <w:color w:val="222971"/>
              </w:rPr>
            </w:pPr>
            <w:hyperlink w:anchor="_Toc4068992" w:history="1">
              <w:r w:rsidR="006A783C" w:rsidRPr="004C4CBD">
                <w:rPr>
                  <w:rStyle w:val="Hyperlink"/>
                  <w:color w:val="222971"/>
                </w:rPr>
                <w:t>19   The Outcome of the Appeal</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_Toc4068992 \h </w:instrText>
              </w:r>
              <w:r w:rsidR="006A783C" w:rsidRPr="004C4CBD">
                <w:rPr>
                  <w:webHidden/>
                  <w:color w:val="222971"/>
                </w:rPr>
              </w:r>
              <w:r w:rsidR="006A783C" w:rsidRPr="004C4CBD">
                <w:rPr>
                  <w:webHidden/>
                  <w:color w:val="222971"/>
                </w:rPr>
                <w:fldChar w:fldCharType="separate"/>
              </w:r>
              <w:r w:rsidR="00FD62B6">
                <w:rPr>
                  <w:webHidden/>
                  <w:color w:val="222971"/>
                </w:rPr>
                <w:t>21</w:t>
              </w:r>
              <w:r w:rsidR="006A783C" w:rsidRPr="004C4CBD">
                <w:rPr>
                  <w:webHidden/>
                  <w:color w:val="222971"/>
                </w:rPr>
                <w:fldChar w:fldCharType="end"/>
              </w:r>
            </w:hyperlink>
          </w:p>
          <w:p w:rsidR="006A783C" w:rsidRPr="004C4CBD" w:rsidRDefault="006E1D33" w:rsidP="00622208">
            <w:pPr>
              <w:pStyle w:val="TOC2"/>
              <w:rPr>
                <w:color w:val="222971"/>
              </w:rPr>
            </w:pPr>
            <w:hyperlink w:anchor="_Toc4068993" w:history="1">
              <w:r w:rsidR="006A783C" w:rsidRPr="004C4CBD">
                <w:rPr>
                  <w:rStyle w:val="Hyperlink"/>
                  <w:color w:val="222971"/>
                </w:rPr>
                <w:t>20   Communicating the Appeal Decision</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_Toc4068993 \h </w:instrText>
              </w:r>
              <w:r w:rsidR="006A783C" w:rsidRPr="004C4CBD">
                <w:rPr>
                  <w:webHidden/>
                  <w:color w:val="222971"/>
                </w:rPr>
              </w:r>
              <w:r w:rsidR="006A783C" w:rsidRPr="004C4CBD">
                <w:rPr>
                  <w:webHidden/>
                  <w:color w:val="222971"/>
                </w:rPr>
                <w:fldChar w:fldCharType="separate"/>
              </w:r>
              <w:r w:rsidR="00FD62B6">
                <w:rPr>
                  <w:webHidden/>
                  <w:color w:val="222971"/>
                </w:rPr>
                <w:t>21</w:t>
              </w:r>
              <w:r w:rsidR="006A783C" w:rsidRPr="004C4CBD">
                <w:rPr>
                  <w:webHidden/>
                  <w:color w:val="222971"/>
                </w:rPr>
                <w:fldChar w:fldCharType="end"/>
              </w:r>
            </w:hyperlink>
          </w:p>
          <w:p w:rsidR="006A783C" w:rsidRPr="004C4CBD" w:rsidRDefault="006E1D33" w:rsidP="00622208">
            <w:pPr>
              <w:pStyle w:val="TOC2"/>
              <w:rPr>
                <w:color w:val="222971"/>
              </w:rPr>
            </w:pPr>
            <w:hyperlink w:anchor="_Toc4068994" w:history="1">
              <w:r w:rsidR="006A783C" w:rsidRPr="004C4CBD">
                <w:rPr>
                  <w:rStyle w:val="Hyperlink"/>
                  <w:color w:val="222971"/>
                </w:rPr>
                <w:t>21   Further misconduct</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_Toc4068994 \h </w:instrText>
              </w:r>
              <w:r w:rsidR="006A783C" w:rsidRPr="004C4CBD">
                <w:rPr>
                  <w:webHidden/>
                  <w:color w:val="222971"/>
                </w:rPr>
              </w:r>
              <w:r w:rsidR="006A783C" w:rsidRPr="004C4CBD">
                <w:rPr>
                  <w:webHidden/>
                  <w:color w:val="222971"/>
                </w:rPr>
                <w:fldChar w:fldCharType="separate"/>
              </w:r>
              <w:r w:rsidR="00FD62B6">
                <w:rPr>
                  <w:webHidden/>
                  <w:color w:val="222971"/>
                </w:rPr>
                <w:t>22</w:t>
              </w:r>
              <w:r w:rsidR="006A783C" w:rsidRPr="004C4CBD">
                <w:rPr>
                  <w:webHidden/>
                  <w:color w:val="222971"/>
                </w:rPr>
                <w:fldChar w:fldCharType="end"/>
              </w:r>
            </w:hyperlink>
          </w:p>
          <w:p w:rsidR="006A783C" w:rsidRPr="004C4CBD" w:rsidRDefault="006E1D33" w:rsidP="00622208">
            <w:pPr>
              <w:pStyle w:val="TOC2"/>
              <w:rPr>
                <w:color w:val="222971"/>
              </w:rPr>
            </w:pPr>
            <w:hyperlink w:anchor="_Toc4068995" w:history="1">
              <w:r w:rsidR="006A783C" w:rsidRPr="004C4CBD">
                <w:rPr>
                  <w:rStyle w:val="Hyperlink"/>
                  <w:color w:val="222971"/>
                </w:rPr>
                <w:t>22  Non Attendance at Meetings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_Toc4068995 \h </w:instrText>
              </w:r>
              <w:r w:rsidR="006A783C" w:rsidRPr="004C4CBD">
                <w:rPr>
                  <w:webHidden/>
                  <w:color w:val="222971"/>
                </w:rPr>
              </w:r>
              <w:r w:rsidR="006A783C" w:rsidRPr="004C4CBD">
                <w:rPr>
                  <w:webHidden/>
                  <w:color w:val="222971"/>
                </w:rPr>
                <w:fldChar w:fldCharType="separate"/>
              </w:r>
              <w:r w:rsidR="00FD62B6">
                <w:rPr>
                  <w:webHidden/>
                  <w:color w:val="222971"/>
                </w:rPr>
                <w:t>22</w:t>
              </w:r>
              <w:r w:rsidR="006A783C" w:rsidRPr="004C4CBD">
                <w:rPr>
                  <w:webHidden/>
                  <w:color w:val="222971"/>
                </w:rPr>
                <w:fldChar w:fldCharType="end"/>
              </w:r>
            </w:hyperlink>
          </w:p>
          <w:p w:rsidR="006A783C" w:rsidRPr="004C4CBD" w:rsidRDefault="006E1D33" w:rsidP="00622208">
            <w:pPr>
              <w:pStyle w:val="TOC2"/>
              <w:rPr>
                <w:color w:val="222971"/>
              </w:rPr>
            </w:pPr>
            <w:hyperlink w:anchor="_Toc4068996" w:history="1">
              <w:r w:rsidR="006A783C" w:rsidRPr="004C4CBD">
                <w:rPr>
                  <w:rStyle w:val="Hyperlink"/>
                  <w:color w:val="222971"/>
                </w:rPr>
                <w:t>23   Minuting Hearing and Appeal Meetings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_Toc4068996 \h </w:instrText>
              </w:r>
              <w:r w:rsidR="006A783C" w:rsidRPr="004C4CBD">
                <w:rPr>
                  <w:webHidden/>
                  <w:color w:val="222971"/>
                </w:rPr>
              </w:r>
              <w:r w:rsidR="006A783C" w:rsidRPr="004C4CBD">
                <w:rPr>
                  <w:webHidden/>
                  <w:color w:val="222971"/>
                </w:rPr>
                <w:fldChar w:fldCharType="separate"/>
              </w:r>
              <w:r w:rsidR="00FD62B6">
                <w:rPr>
                  <w:webHidden/>
                  <w:color w:val="222971"/>
                </w:rPr>
                <w:t>23</w:t>
              </w:r>
              <w:r w:rsidR="006A783C" w:rsidRPr="004C4CBD">
                <w:rPr>
                  <w:webHidden/>
                  <w:color w:val="222971"/>
                </w:rPr>
                <w:fldChar w:fldCharType="end"/>
              </w:r>
            </w:hyperlink>
          </w:p>
          <w:p w:rsidR="006A783C" w:rsidRPr="004C4CBD" w:rsidRDefault="006E1D33" w:rsidP="00622208">
            <w:pPr>
              <w:pStyle w:val="TOC2"/>
              <w:rPr>
                <w:color w:val="222971"/>
              </w:rPr>
            </w:pPr>
            <w:hyperlink w:anchor="_Toc4068997" w:history="1">
              <w:r w:rsidR="006A783C" w:rsidRPr="004C4CBD">
                <w:rPr>
                  <w:rStyle w:val="Hyperlink"/>
                  <w:color w:val="222971"/>
                </w:rPr>
                <w:t>24   Resignations during the process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_Toc4068997 \h </w:instrText>
              </w:r>
              <w:r w:rsidR="006A783C" w:rsidRPr="004C4CBD">
                <w:rPr>
                  <w:webHidden/>
                  <w:color w:val="222971"/>
                </w:rPr>
              </w:r>
              <w:r w:rsidR="006A783C" w:rsidRPr="004C4CBD">
                <w:rPr>
                  <w:webHidden/>
                  <w:color w:val="222971"/>
                </w:rPr>
                <w:fldChar w:fldCharType="separate"/>
              </w:r>
              <w:r w:rsidR="00FD62B6">
                <w:rPr>
                  <w:webHidden/>
                  <w:color w:val="222971"/>
                </w:rPr>
                <w:t>23</w:t>
              </w:r>
              <w:r w:rsidR="006A783C" w:rsidRPr="004C4CBD">
                <w:rPr>
                  <w:webHidden/>
                  <w:color w:val="222971"/>
                </w:rPr>
                <w:fldChar w:fldCharType="end"/>
              </w:r>
            </w:hyperlink>
          </w:p>
          <w:p w:rsidR="006A783C" w:rsidRPr="004C4CBD" w:rsidRDefault="006E1D33" w:rsidP="00622208">
            <w:pPr>
              <w:pStyle w:val="TOC2"/>
              <w:rPr>
                <w:color w:val="222971"/>
              </w:rPr>
            </w:pPr>
            <w:hyperlink w:anchor="_Toc4068998" w:history="1">
              <w:r w:rsidR="006A783C" w:rsidRPr="004C4CBD">
                <w:rPr>
                  <w:rStyle w:val="Hyperlink"/>
                  <w:color w:val="222971"/>
                </w:rPr>
                <w:t>25   Disclosure of formal sanctions in employment references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_Toc4068998 \h </w:instrText>
              </w:r>
              <w:r w:rsidR="006A783C" w:rsidRPr="004C4CBD">
                <w:rPr>
                  <w:webHidden/>
                  <w:color w:val="222971"/>
                </w:rPr>
              </w:r>
              <w:r w:rsidR="006A783C" w:rsidRPr="004C4CBD">
                <w:rPr>
                  <w:webHidden/>
                  <w:color w:val="222971"/>
                </w:rPr>
                <w:fldChar w:fldCharType="separate"/>
              </w:r>
              <w:r w:rsidR="00FD62B6">
                <w:rPr>
                  <w:webHidden/>
                  <w:color w:val="222971"/>
                </w:rPr>
                <w:t>23</w:t>
              </w:r>
              <w:r w:rsidR="006A783C" w:rsidRPr="004C4CBD">
                <w:rPr>
                  <w:webHidden/>
                  <w:color w:val="222971"/>
                </w:rPr>
                <w:fldChar w:fldCharType="end"/>
              </w:r>
            </w:hyperlink>
          </w:p>
          <w:p w:rsidR="006A783C" w:rsidRPr="004C4CBD" w:rsidRDefault="006E1D33" w:rsidP="00622208">
            <w:pPr>
              <w:pStyle w:val="TOC2"/>
              <w:rPr>
                <w:color w:val="222971"/>
              </w:rPr>
            </w:pPr>
            <w:hyperlink w:anchor="_Toc4068999" w:history="1">
              <w:r w:rsidR="006A783C" w:rsidRPr="004C4CBD">
                <w:rPr>
                  <w:rStyle w:val="Hyperlink"/>
                  <w:color w:val="222971"/>
                </w:rPr>
                <w:t>26   Malicious and Vexatious Allegations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_Toc4068999 \h </w:instrText>
              </w:r>
              <w:r w:rsidR="006A783C" w:rsidRPr="004C4CBD">
                <w:rPr>
                  <w:webHidden/>
                  <w:color w:val="222971"/>
                </w:rPr>
              </w:r>
              <w:r w:rsidR="006A783C" w:rsidRPr="004C4CBD">
                <w:rPr>
                  <w:webHidden/>
                  <w:color w:val="222971"/>
                </w:rPr>
                <w:fldChar w:fldCharType="separate"/>
              </w:r>
              <w:r w:rsidR="00FD62B6">
                <w:rPr>
                  <w:webHidden/>
                  <w:color w:val="222971"/>
                </w:rPr>
                <w:t>24</w:t>
              </w:r>
              <w:r w:rsidR="006A783C" w:rsidRPr="004C4CBD">
                <w:rPr>
                  <w:webHidden/>
                  <w:color w:val="222971"/>
                </w:rPr>
                <w:fldChar w:fldCharType="end"/>
              </w:r>
            </w:hyperlink>
          </w:p>
          <w:p w:rsidR="006A783C" w:rsidRPr="004C4CBD" w:rsidRDefault="006E1D33" w:rsidP="00622208">
            <w:pPr>
              <w:pStyle w:val="TOC2"/>
              <w:rPr>
                <w:color w:val="222971"/>
              </w:rPr>
            </w:pPr>
            <w:hyperlink w:anchor="_Toc4069000" w:history="1">
              <w:r w:rsidR="006A783C" w:rsidRPr="004C4CBD">
                <w:rPr>
                  <w:rStyle w:val="Hyperlink"/>
                  <w:color w:val="222971"/>
                </w:rPr>
                <w:t>27   Advice and support to Employees during the process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_Toc4069000 \h </w:instrText>
              </w:r>
              <w:r w:rsidR="006A783C" w:rsidRPr="004C4CBD">
                <w:rPr>
                  <w:webHidden/>
                  <w:color w:val="222971"/>
                </w:rPr>
              </w:r>
              <w:r w:rsidR="006A783C" w:rsidRPr="004C4CBD">
                <w:rPr>
                  <w:webHidden/>
                  <w:color w:val="222971"/>
                </w:rPr>
                <w:fldChar w:fldCharType="separate"/>
              </w:r>
              <w:r w:rsidR="00FD62B6">
                <w:rPr>
                  <w:webHidden/>
                  <w:color w:val="222971"/>
                </w:rPr>
                <w:t>24</w:t>
              </w:r>
              <w:r w:rsidR="006A783C" w:rsidRPr="004C4CBD">
                <w:rPr>
                  <w:webHidden/>
                  <w:color w:val="222971"/>
                </w:rPr>
                <w:fldChar w:fldCharType="end"/>
              </w:r>
            </w:hyperlink>
          </w:p>
          <w:p w:rsidR="006A783C" w:rsidRPr="004C4CBD" w:rsidRDefault="006E1D33" w:rsidP="00622208">
            <w:pPr>
              <w:pStyle w:val="TOC2"/>
              <w:rPr>
                <w:color w:val="222971"/>
              </w:rPr>
            </w:pPr>
            <w:hyperlink w:anchor="_Toc4069001" w:history="1">
              <w:r w:rsidR="006A783C" w:rsidRPr="004C4CBD">
                <w:rPr>
                  <w:rStyle w:val="Hyperlink"/>
                  <w:color w:val="222971"/>
                </w:rPr>
                <w:t>28   Ill health and sickness absence during the process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_Toc4069001 \h </w:instrText>
              </w:r>
              <w:r w:rsidR="006A783C" w:rsidRPr="004C4CBD">
                <w:rPr>
                  <w:webHidden/>
                  <w:color w:val="222971"/>
                </w:rPr>
              </w:r>
              <w:r w:rsidR="006A783C" w:rsidRPr="004C4CBD">
                <w:rPr>
                  <w:webHidden/>
                  <w:color w:val="222971"/>
                </w:rPr>
                <w:fldChar w:fldCharType="separate"/>
              </w:r>
              <w:r w:rsidR="00FD62B6">
                <w:rPr>
                  <w:webHidden/>
                  <w:color w:val="222971"/>
                </w:rPr>
                <w:t>24</w:t>
              </w:r>
              <w:r w:rsidR="006A783C" w:rsidRPr="004C4CBD">
                <w:rPr>
                  <w:webHidden/>
                  <w:color w:val="222971"/>
                </w:rPr>
                <w:fldChar w:fldCharType="end"/>
              </w:r>
            </w:hyperlink>
          </w:p>
          <w:p w:rsidR="006A783C" w:rsidRPr="004C4CBD" w:rsidRDefault="006E1D33" w:rsidP="00622208">
            <w:pPr>
              <w:pStyle w:val="TOC2"/>
              <w:rPr>
                <w:color w:val="222971"/>
              </w:rPr>
            </w:pPr>
            <w:hyperlink w:anchor="_Toc4069002" w:history="1">
              <w:r w:rsidR="006A783C" w:rsidRPr="004C4CBD">
                <w:rPr>
                  <w:rStyle w:val="Hyperlink"/>
                  <w:color w:val="222971"/>
                </w:rPr>
                <w:t>29   Concurrent investigations by other agencies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_Toc4069002 \h </w:instrText>
              </w:r>
              <w:r w:rsidR="006A783C" w:rsidRPr="004C4CBD">
                <w:rPr>
                  <w:webHidden/>
                  <w:color w:val="222971"/>
                </w:rPr>
              </w:r>
              <w:r w:rsidR="006A783C" w:rsidRPr="004C4CBD">
                <w:rPr>
                  <w:webHidden/>
                  <w:color w:val="222971"/>
                </w:rPr>
                <w:fldChar w:fldCharType="separate"/>
              </w:r>
              <w:r w:rsidR="00FD62B6">
                <w:rPr>
                  <w:webHidden/>
                  <w:color w:val="222971"/>
                </w:rPr>
                <w:t>24</w:t>
              </w:r>
              <w:r w:rsidR="006A783C" w:rsidRPr="004C4CBD">
                <w:rPr>
                  <w:webHidden/>
                  <w:color w:val="222971"/>
                </w:rPr>
                <w:fldChar w:fldCharType="end"/>
              </w:r>
            </w:hyperlink>
          </w:p>
          <w:p w:rsidR="006A783C" w:rsidRPr="004C4CBD" w:rsidRDefault="006E1D33" w:rsidP="00622208">
            <w:pPr>
              <w:pStyle w:val="TOC2"/>
              <w:rPr>
                <w:color w:val="222971"/>
              </w:rPr>
            </w:pPr>
            <w:hyperlink w:anchor="_Toc4069003" w:history="1">
              <w:r w:rsidR="006A783C" w:rsidRPr="004C4CBD">
                <w:rPr>
                  <w:rStyle w:val="Hyperlink"/>
                  <w:color w:val="222971"/>
                </w:rPr>
                <w:t>30   Allegations relating to financial irregularities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_Toc4069003 \h </w:instrText>
              </w:r>
              <w:r w:rsidR="006A783C" w:rsidRPr="004C4CBD">
                <w:rPr>
                  <w:webHidden/>
                  <w:color w:val="222971"/>
                </w:rPr>
              </w:r>
              <w:r w:rsidR="006A783C" w:rsidRPr="004C4CBD">
                <w:rPr>
                  <w:webHidden/>
                  <w:color w:val="222971"/>
                </w:rPr>
                <w:fldChar w:fldCharType="separate"/>
              </w:r>
              <w:r w:rsidR="00FD62B6">
                <w:rPr>
                  <w:webHidden/>
                  <w:color w:val="222971"/>
                </w:rPr>
                <w:t>25</w:t>
              </w:r>
              <w:r w:rsidR="006A783C" w:rsidRPr="004C4CBD">
                <w:rPr>
                  <w:webHidden/>
                  <w:color w:val="222971"/>
                </w:rPr>
                <w:fldChar w:fldCharType="end"/>
              </w:r>
            </w:hyperlink>
          </w:p>
          <w:p w:rsidR="006A783C" w:rsidRPr="004C4CBD" w:rsidRDefault="006E1D33" w:rsidP="00622208">
            <w:pPr>
              <w:pStyle w:val="TOC2"/>
              <w:rPr>
                <w:color w:val="222971"/>
              </w:rPr>
            </w:pPr>
            <w:hyperlink w:anchor="_Toc4069004" w:history="1">
              <w:r w:rsidR="006A783C" w:rsidRPr="004C4CBD">
                <w:rPr>
                  <w:rStyle w:val="Hyperlink"/>
                  <w:color w:val="222971"/>
                </w:rPr>
                <w:t>31   Allegations against Trade Union Representatives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_Toc4069004 \h </w:instrText>
              </w:r>
              <w:r w:rsidR="006A783C" w:rsidRPr="004C4CBD">
                <w:rPr>
                  <w:webHidden/>
                  <w:color w:val="222971"/>
                </w:rPr>
              </w:r>
              <w:r w:rsidR="006A783C" w:rsidRPr="004C4CBD">
                <w:rPr>
                  <w:webHidden/>
                  <w:color w:val="222971"/>
                </w:rPr>
                <w:fldChar w:fldCharType="separate"/>
              </w:r>
              <w:r w:rsidR="00FD62B6">
                <w:rPr>
                  <w:webHidden/>
                  <w:color w:val="222971"/>
                </w:rPr>
                <w:t>25</w:t>
              </w:r>
              <w:r w:rsidR="006A783C" w:rsidRPr="004C4CBD">
                <w:rPr>
                  <w:webHidden/>
                  <w:color w:val="222971"/>
                </w:rPr>
                <w:fldChar w:fldCharType="end"/>
              </w:r>
            </w:hyperlink>
          </w:p>
          <w:p w:rsidR="006A783C" w:rsidRPr="004C4CBD" w:rsidRDefault="006E1D33" w:rsidP="00622208">
            <w:pPr>
              <w:pStyle w:val="TOC2"/>
              <w:rPr>
                <w:color w:val="222971"/>
              </w:rPr>
            </w:pPr>
            <w:hyperlink w:anchor="_Toc4069005" w:history="1">
              <w:r w:rsidR="006A783C" w:rsidRPr="004C4CBD">
                <w:rPr>
                  <w:rStyle w:val="Hyperlink"/>
                  <w:color w:val="222971"/>
                </w:rPr>
                <w:t>32   Criminal Proceedings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_Toc4069005 \h </w:instrText>
              </w:r>
              <w:r w:rsidR="006A783C" w:rsidRPr="004C4CBD">
                <w:rPr>
                  <w:webHidden/>
                  <w:color w:val="222971"/>
                </w:rPr>
              </w:r>
              <w:r w:rsidR="006A783C" w:rsidRPr="004C4CBD">
                <w:rPr>
                  <w:webHidden/>
                  <w:color w:val="222971"/>
                </w:rPr>
                <w:fldChar w:fldCharType="separate"/>
              </w:r>
              <w:r w:rsidR="00FD62B6">
                <w:rPr>
                  <w:webHidden/>
                  <w:color w:val="222971"/>
                </w:rPr>
                <w:t>25</w:t>
              </w:r>
              <w:r w:rsidR="006A783C" w:rsidRPr="004C4CBD">
                <w:rPr>
                  <w:webHidden/>
                  <w:color w:val="222971"/>
                </w:rPr>
                <w:fldChar w:fldCharType="end"/>
              </w:r>
            </w:hyperlink>
          </w:p>
          <w:p w:rsidR="006A783C" w:rsidRPr="004C4CBD" w:rsidRDefault="006E1D33" w:rsidP="00622208">
            <w:pPr>
              <w:pStyle w:val="TOC2"/>
              <w:rPr>
                <w:color w:val="222971"/>
              </w:rPr>
            </w:pPr>
            <w:hyperlink w:anchor="_Toc4069006" w:history="1">
              <w:r w:rsidR="006A783C" w:rsidRPr="004C4CBD">
                <w:rPr>
                  <w:rStyle w:val="Hyperlink"/>
                  <w:color w:val="222971"/>
                </w:rPr>
                <w:t>34   Referral to other agencies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_Toc4069006 \h </w:instrText>
              </w:r>
              <w:r w:rsidR="006A783C" w:rsidRPr="004C4CBD">
                <w:rPr>
                  <w:webHidden/>
                  <w:color w:val="222971"/>
                </w:rPr>
              </w:r>
              <w:r w:rsidR="006A783C" w:rsidRPr="004C4CBD">
                <w:rPr>
                  <w:webHidden/>
                  <w:color w:val="222971"/>
                </w:rPr>
                <w:fldChar w:fldCharType="separate"/>
              </w:r>
              <w:r w:rsidR="00FD62B6">
                <w:rPr>
                  <w:webHidden/>
                  <w:color w:val="222971"/>
                </w:rPr>
                <w:t>25</w:t>
              </w:r>
              <w:r w:rsidR="006A783C" w:rsidRPr="004C4CBD">
                <w:rPr>
                  <w:webHidden/>
                  <w:color w:val="222971"/>
                </w:rPr>
                <w:fldChar w:fldCharType="end"/>
              </w:r>
            </w:hyperlink>
          </w:p>
          <w:p w:rsidR="006A783C" w:rsidRPr="004C4CBD" w:rsidRDefault="006E1D33" w:rsidP="00622208">
            <w:pPr>
              <w:pStyle w:val="TOC2"/>
              <w:rPr>
                <w:color w:val="222971"/>
              </w:rPr>
            </w:pPr>
            <w:hyperlink w:anchor="_Toc4069007" w:history="1">
              <w:r w:rsidR="006A783C" w:rsidRPr="004C4CBD">
                <w:rPr>
                  <w:rStyle w:val="Hyperlink"/>
                  <w:color w:val="222971"/>
                </w:rPr>
                <w:t>35   Retention of Records</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_Toc4069007 \h </w:instrText>
              </w:r>
              <w:r w:rsidR="006A783C" w:rsidRPr="004C4CBD">
                <w:rPr>
                  <w:webHidden/>
                  <w:color w:val="222971"/>
                </w:rPr>
              </w:r>
              <w:r w:rsidR="006A783C" w:rsidRPr="004C4CBD">
                <w:rPr>
                  <w:webHidden/>
                  <w:color w:val="222971"/>
                </w:rPr>
                <w:fldChar w:fldCharType="separate"/>
              </w:r>
              <w:r w:rsidR="00FD62B6">
                <w:rPr>
                  <w:webHidden/>
                  <w:color w:val="222971"/>
                </w:rPr>
                <w:t>26</w:t>
              </w:r>
              <w:r w:rsidR="006A783C" w:rsidRPr="004C4CBD">
                <w:rPr>
                  <w:webHidden/>
                  <w:color w:val="222971"/>
                </w:rPr>
                <w:fldChar w:fldCharType="end"/>
              </w:r>
            </w:hyperlink>
          </w:p>
          <w:p w:rsidR="006A783C" w:rsidRPr="004C4CBD" w:rsidRDefault="006E1D33" w:rsidP="00622208">
            <w:pPr>
              <w:pStyle w:val="TOC2"/>
              <w:rPr>
                <w:color w:val="222971"/>
              </w:rPr>
            </w:pPr>
            <w:hyperlink w:anchor="_Toc4069008" w:history="1">
              <w:r w:rsidR="006A783C" w:rsidRPr="004C4CBD">
                <w:rPr>
                  <w:rStyle w:val="Hyperlink"/>
                  <w:color w:val="222971"/>
                </w:rPr>
                <w:t>36   Confidentiality</w:t>
              </w:r>
              <w:r w:rsidR="00866144" w:rsidRPr="004C4CBD">
                <w:rPr>
                  <w:rStyle w:val="Hyperlink"/>
                  <w:color w:val="222971"/>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_Toc4069008 \h </w:instrText>
              </w:r>
              <w:r w:rsidR="006A783C" w:rsidRPr="004C4CBD">
                <w:rPr>
                  <w:webHidden/>
                  <w:color w:val="222971"/>
                </w:rPr>
              </w:r>
              <w:r w:rsidR="006A783C" w:rsidRPr="004C4CBD">
                <w:rPr>
                  <w:webHidden/>
                  <w:color w:val="222971"/>
                </w:rPr>
                <w:fldChar w:fldCharType="separate"/>
              </w:r>
              <w:r w:rsidR="00FD62B6">
                <w:rPr>
                  <w:webHidden/>
                  <w:color w:val="222971"/>
                </w:rPr>
                <w:t>26</w:t>
              </w:r>
              <w:r w:rsidR="006A783C" w:rsidRPr="004C4CBD">
                <w:rPr>
                  <w:webHidden/>
                  <w:color w:val="222971"/>
                </w:rPr>
                <w:fldChar w:fldCharType="end"/>
              </w:r>
            </w:hyperlink>
          </w:p>
          <w:p w:rsidR="006A783C" w:rsidRPr="004C4CBD" w:rsidRDefault="006E1D33" w:rsidP="00622208">
            <w:pPr>
              <w:pStyle w:val="TOC1"/>
              <w:tabs>
                <w:tab w:val="right" w:pos="8542"/>
              </w:tabs>
              <w:ind w:left="-105"/>
              <w:rPr>
                <w:color w:val="222971"/>
              </w:rPr>
            </w:pPr>
            <w:hyperlink w:anchor="_Toc4069009" w:history="1">
              <w:r w:rsidR="006A783C" w:rsidRPr="004C4CBD">
                <w:rPr>
                  <w:rStyle w:val="Hyperlink"/>
                  <w:rFonts w:ascii="Trebuchet MS" w:eastAsia="Futura-Medium" w:hAnsi="Trebuchet MS" w:cs="Arial"/>
                  <w:color w:val="222971"/>
                  <w:sz w:val="24"/>
                </w:rPr>
                <w:t>Appendix A: Disciplinary Rules</w:t>
              </w:r>
              <w:r w:rsidR="00866144" w:rsidRPr="004C4CBD">
                <w:rPr>
                  <w:rStyle w:val="Hyperlink"/>
                  <w:rFonts w:ascii="Trebuchet MS" w:eastAsia="Futura-Medium" w:hAnsi="Trebuchet MS" w:cs="Arial"/>
                  <w:color w:val="222971"/>
                  <w:sz w:val="24"/>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_Toc4069009 \h </w:instrText>
              </w:r>
              <w:r w:rsidR="006A783C" w:rsidRPr="004C4CBD">
                <w:rPr>
                  <w:webHidden/>
                  <w:color w:val="222971"/>
                </w:rPr>
              </w:r>
              <w:r w:rsidR="006A783C" w:rsidRPr="004C4CBD">
                <w:rPr>
                  <w:webHidden/>
                  <w:color w:val="222971"/>
                </w:rPr>
                <w:fldChar w:fldCharType="separate"/>
              </w:r>
              <w:r w:rsidR="00FD62B6">
                <w:rPr>
                  <w:webHidden/>
                  <w:color w:val="222971"/>
                </w:rPr>
                <w:t>28</w:t>
              </w:r>
              <w:r w:rsidR="006A783C" w:rsidRPr="004C4CBD">
                <w:rPr>
                  <w:webHidden/>
                  <w:color w:val="222971"/>
                </w:rPr>
                <w:fldChar w:fldCharType="end"/>
              </w:r>
            </w:hyperlink>
          </w:p>
          <w:p w:rsidR="006A783C" w:rsidRPr="004C4CBD" w:rsidRDefault="006E1D33" w:rsidP="00622208">
            <w:pPr>
              <w:pStyle w:val="TOC1"/>
              <w:tabs>
                <w:tab w:val="right" w:pos="8542"/>
              </w:tabs>
              <w:ind w:left="-105"/>
              <w:rPr>
                <w:color w:val="222971"/>
              </w:rPr>
            </w:pPr>
            <w:hyperlink w:anchor="_Toc4069010" w:history="1">
              <w:r w:rsidR="006A783C" w:rsidRPr="004C4CBD">
                <w:rPr>
                  <w:rStyle w:val="Hyperlink"/>
                  <w:rFonts w:ascii="Trebuchet MS" w:eastAsia="Futura-Medium" w:hAnsi="Trebuchet MS" w:cs="Arial"/>
                  <w:color w:val="222971"/>
                  <w:sz w:val="24"/>
                </w:rPr>
                <w:t>Appendix B: Guidance for Hearings and Appeals</w:t>
              </w:r>
              <w:r w:rsidR="00866144" w:rsidRPr="004C4CBD">
                <w:rPr>
                  <w:rStyle w:val="Hyperlink"/>
                  <w:rFonts w:ascii="Trebuchet MS" w:eastAsia="Futura-Medium" w:hAnsi="Trebuchet MS" w:cs="Arial"/>
                  <w:color w:val="222971"/>
                  <w:sz w:val="24"/>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_Toc4069010 \h </w:instrText>
              </w:r>
              <w:r w:rsidR="006A783C" w:rsidRPr="004C4CBD">
                <w:rPr>
                  <w:webHidden/>
                  <w:color w:val="222971"/>
                </w:rPr>
              </w:r>
              <w:r w:rsidR="006A783C" w:rsidRPr="004C4CBD">
                <w:rPr>
                  <w:webHidden/>
                  <w:color w:val="222971"/>
                </w:rPr>
                <w:fldChar w:fldCharType="separate"/>
              </w:r>
              <w:r w:rsidR="00FD62B6">
                <w:rPr>
                  <w:webHidden/>
                  <w:color w:val="222971"/>
                </w:rPr>
                <w:t>34</w:t>
              </w:r>
              <w:r w:rsidR="006A783C" w:rsidRPr="004C4CBD">
                <w:rPr>
                  <w:webHidden/>
                  <w:color w:val="222971"/>
                </w:rPr>
                <w:fldChar w:fldCharType="end"/>
              </w:r>
            </w:hyperlink>
          </w:p>
          <w:p w:rsidR="006A783C" w:rsidRPr="004C4CBD" w:rsidRDefault="006E1D33" w:rsidP="00622208">
            <w:pPr>
              <w:pStyle w:val="TOC1"/>
              <w:tabs>
                <w:tab w:val="right" w:pos="8542"/>
              </w:tabs>
              <w:ind w:left="-105"/>
              <w:rPr>
                <w:color w:val="222971"/>
              </w:rPr>
            </w:pPr>
            <w:hyperlink w:anchor="_Toc4069011" w:history="1">
              <w:r w:rsidR="006A783C" w:rsidRPr="004C4CBD">
                <w:rPr>
                  <w:rStyle w:val="Hyperlink"/>
                  <w:rFonts w:ascii="Trebuchet MS" w:eastAsia="Futura-Medium" w:hAnsi="Trebuchet MS" w:cs="Arial"/>
                  <w:color w:val="222971"/>
                  <w:sz w:val="24"/>
                </w:rPr>
                <w:t>Appendix C: Dismissal for Some Other Substantial Reason</w:t>
              </w:r>
              <w:r w:rsidR="00866144" w:rsidRPr="004C4CBD">
                <w:rPr>
                  <w:rStyle w:val="Hyperlink"/>
                  <w:rFonts w:ascii="Trebuchet MS" w:eastAsia="Futura-Medium" w:hAnsi="Trebuchet MS" w:cs="Arial"/>
                  <w:color w:val="222971"/>
                  <w:sz w:val="24"/>
                </w:rPr>
                <w:t>……………………………</w:t>
              </w:r>
              <w:r w:rsidR="006A783C" w:rsidRPr="004C4CBD">
                <w:rPr>
                  <w:webHidden/>
                  <w:color w:val="222971"/>
                </w:rPr>
                <w:tab/>
              </w:r>
              <w:r w:rsidR="006A783C" w:rsidRPr="004C4CBD">
                <w:rPr>
                  <w:webHidden/>
                  <w:color w:val="222971"/>
                </w:rPr>
                <w:fldChar w:fldCharType="begin"/>
              </w:r>
              <w:r w:rsidR="006A783C" w:rsidRPr="004C4CBD">
                <w:rPr>
                  <w:webHidden/>
                  <w:color w:val="222971"/>
                </w:rPr>
                <w:instrText xml:space="preserve"> PAGEREF _Toc4069011 \h </w:instrText>
              </w:r>
              <w:r w:rsidR="006A783C" w:rsidRPr="004C4CBD">
                <w:rPr>
                  <w:webHidden/>
                  <w:color w:val="222971"/>
                </w:rPr>
              </w:r>
              <w:r w:rsidR="006A783C" w:rsidRPr="004C4CBD">
                <w:rPr>
                  <w:webHidden/>
                  <w:color w:val="222971"/>
                </w:rPr>
                <w:fldChar w:fldCharType="separate"/>
              </w:r>
              <w:r w:rsidR="00FD62B6">
                <w:rPr>
                  <w:webHidden/>
                  <w:color w:val="222971"/>
                </w:rPr>
                <w:t>38</w:t>
              </w:r>
              <w:r w:rsidR="006A783C" w:rsidRPr="004C4CBD">
                <w:rPr>
                  <w:webHidden/>
                  <w:color w:val="222971"/>
                </w:rPr>
                <w:fldChar w:fldCharType="end"/>
              </w:r>
            </w:hyperlink>
          </w:p>
          <w:p w:rsidR="006A783C" w:rsidRPr="000A3466" w:rsidRDefault="006A783C" w:rsidP="00622208">
            <w:pPr>
              <w:pStyle w:val="TOC1"/>
              <w:ind w:left="-105"/>
            </w:pPr>
            <w:r w:rsidRPr="000A3466">
              <w:fldChar w:fldCharType="end"/>
            </w:r>
          </w:p>
        </w:tc>
        <w:tc>
          <w:tcPr>
            <w:tcW w:w="644" w:type="dxa"/>
            <w:shd w:val="clear" w:color="auto" w:fill="auto"/>
            <w:vAlign w:val="center"/>
          </w:tcPr>
          <w:p w:rsidR="006A783C" w:rsidRPr="009D23E1" w:rsidRDefault="006A783C" w:rsidP="008C54A7">
            <w:pPr>
              <w:pStyle w:val="SPSBodyText"/>
              <w:rPr>
                <w:color w:val="auto"/>
              </w:rPr>
            </w:pPr>
          </w:p>
        </w:tc>
      </w:tr>
      <w:tr w:rsidR="006A783C" w:rsidRPr="009D23E1" w:rsidTr="008C54A7">
        <w:trPr>
          <w:trHeight w:val="227"/>
        </w:trPr>
        <w:tc>
          <w:tcPr>
            <w:tcW w:w="10456" w:type="dxa"/>
            <w:shd w:val="clear" w:color="auto" w:fill="auto"/>
          </w:tcPr>
          <w:p w:rsidR="006A783C" w:rsidRPr="004F4414" w:rsidRDefault="006A783C" w:rsidP="00622208">
            <w:pPr>
              <w:pStyle w:val="TOC2"/>
            </w:pPr>
          </w:p>
        </w:tc>
        <w:tc>
          <w:tcPr>
            <w:tcW w:w="644" w:type="dxa"/>
            <w:shd w:val="clear" w:color="auto" w:fill="auto"/>
            <w:vAlign w:val="center"/>
          </w:tcPr>
          <w:p w:rsidR="006A783C" w:rsidRPr="009D23E1" w:rsidRDefault="006A783C" w:rsidP="008C54A7">
            <w:pPr>
              <w:pStyle w:val="SPSBodyText"/>
              <w:rPr>
                <w:color w:val="auto"/>
              </w:rPr>
            </w:pPr>
          </w:p>
        </w:tc>
      </w:tr>
      <w:tr w:rsidR="006A783C" w:rsidRPr="009D23E1" w:rsidTr="008C54A7">
        <w:trPr>
          <w:trHeight w:val="227"/>
        </w:trPr>
        <w:tc>
          <w:tcPr>
            <w:tcW w:w="10456" w:type="dxa"/>
            <w:shd w:val="clear" w:color="auto" w:fill="auto"/>
          </w:tcPr>
          <w:p w:rsidR="006A783C" w:rsidRPr="004F4414" w:rsidRDefault="006A783C" w:rsidP="00622208">
            <w:pPr>
              <w:pStyle w:val="TOC2"/>
            </w:pPr>
          </w:p>
        </w:tc>
        <w:tc>
          <w:tcPr>
            <w:tcW w:w="644" w:type="dxa"/>
            <w:shd w:val="clear" w:color="auto" w:fill="auto"/>
            <w:vAlign w:val="center"/>
          </w:tcPr>
          <w:p w:rsidR="006A783C" w:rsidRPr="009D23E1" w:rsidRDefault="006A783C" w:rsidP="008C54A7">
            <w:pPr>
              <w:pStyle w:val="SPSBodyText"/>
              <w:rPr>
                <w:color w:val="auto"/>
              </w:rPr>
            </w:pPr>
          </w:p>
        </w:tc>
      </w:tr>
      <w:tr w:rsidR="006A783C" w:rsidRPr="009D23E1" w:rsidTr="008C54A7">
        <w:trPr>
          <w:trHeight w:val="227"/>
        </w:trPr>
        <w:tc>
          <w:tcPr>
            <w:tcW w:w="10456" w:type="dxa"/>
            <w:shd w:val="clear" w:color="auto" w:fill="auto"/>
          </w:tcPr>
          <w:p w:rsidR="006A783C" w:rsidRPr="004F4414" w:rsidRDefault="006A783C" w:rsidP="00622208">
            <w:pPr>
              <w:pStyle w:val="TOC2"/>
            </w:pPr>
          </w:p>
        </w:tc>
        <w:tc>
          <w:tcPr>
            <w:tcW w:w="644" w:type="dxa"/>
            <w:shd w:val="clear" w:color="auto" w:fill="auto"/>
            <w:vAlign w:val="center"/>
          </w:tcPr>
          <w:p w:rsidR="006A783C" w:rsidRPr="009D23E1" w:rsidRDefault="006A783C" w:rsidP="008C54A7">
            <w:pPr>
              <w:pStyle w:val="SPSBodyText"/>
              <w:rPr>
                <w:color w:val="auto"/>
              </w:rPr>
            </w:pPr>
          </w:p>
        </w:tc>
      </w:tr>
      <w:tr w:rsidR="006A783C" w:rsidRPr="009D23E1" w:rsidTr="008C54A7">
        <w:trPr>
          <w:trHeight w:val="227"/>
        </w:trPr>
        <w:tc>
          <w:tcPr>
            <w:tcW w:w="10456" w:type="dxa"/>
            <w:shd w:val="clear" w:color="auto" w:fill="auto"/>
          </w:tcPr>
          <w:p w:rsidR="006A783C" w:rsidRPr="00C449ED" w:rsidRDefault="006A783C" w:rsidP="008C54A7"/>
        </w:tc>
        <w:tc>
          <w:tcPr>
            <w:tcW w:w="644" w:type="dxa"/>
            <w:shd w:val="clear" w:color="auto" w:fill="auto"/>
            <w:vAlign w:val="center"/>
          </w:tcPr>
          <w:p w:rsidR="006A783C" w:rsidRPr="009D23E1" w:rsidRDefault="006A783C" w:rsidP="008C54A7">
            <w:pPr>
              <w:pStyle w:val="SPSBodyText"/>
              <w:rPr>
                <w:color w:val="auto"/>
              </w:rPr>
            </w:pPr>
          </w:p>
        </w:tc>
      </w:tr>
    </w:tbl>
    <w:p w:rsidR="006A783C" w:rsidRPr="00C1660D" w:rsidRDefault="006A783C" w:rsidP="006A783C">
      <w:pPr>
        <w:rPr>
          <w:rFonts w:ascii="Arial" w:hAnsi="Arial" w:cs="Arial"/>
          <w:b/>
          <w:color w:val="222971"/>
        </w:rPr>
      </w:pPr>
      <w:bookmarkStart w:id="1" w:name="_Hlk3975840"/>
      <w:bookmarkStart w:id="2" w:name="_Toc394323815"/>
      <w:bookmarkStart w:id="3" w:name="PartA"/>
      <w:r w:rsidRPr="00C1660D">
        <w:rPr>
          <w:rFonts w:ascii="Arial" w:hAnsi="Arial" w:cs="Arial"/>
          <w:b/>
          <w:color w:val="222971"/>
        </w:rPr>
        <w:t xml:space="preserve">Version Control </w:t>
      </w:r>
    </w:p>
    <w:bookmarkEnd w:id="1"/>
    <w:p w:rsidR="001668F9" w:rsidRDefault="001668F9" w:rsidP="006A783C">
      <w:pPr>
        <w:pStyle w:val="SPSHeading"/>
        <w:outlineLvl w:val="0"/>
      </w:pPr>
    </w:p>
    <w:p w:rsidR="006A783C" w:rsidRDefault="00EA1366" w:rsidP="0091263C">
      <w:pPr>
        <w:pStyle w:val="SPSHeading"/>
        <w:outlineLvl w:val="0"/>
      </w:pPr>
      <w:bookmarkStart w:id="4" w:name="_Toc4068972"/>
      <w:r w:rsidRPr="0091263C">
        <w:rPr>
          <w:rFonts w:ascii="Trebuchet MS" w:hAnsi="Trebuchet MS"/>
          <w:b/>
          <w:bCs/>
          <w:color w:val="67BD91"/>
          <w:sz w:val="32"/>
          <w:szCs w:val="32"/>
        </w:rPr>
        <w:t>P</w:t>
      </w:r>
      <w:r w:rsidR="006A783C" w:rsidRPr="0091263C">
        <w:rPr>
          <w:rFonts w:ascii="Trebuchet MS" w:hAnsi="Trebuchet MS"/>
          <w:b/>
          <w:bCs/>
          <w:color w:val="67BD91"/>
          <w:sz w:val="32"/>
          <w:szCs w:val="32"/>
        </w:rPr>
        <w:t>art A - Policy</w:t>
      </w:r>
      <w:bookmarkStart w:id="5" w:name="_Toc394323816"/>
      <w:bookmarkEnd w:id="2"/>
      <w:bookmarkEnd w:id="3"/>
      <w:bookmarkEnd w:id="4"/>
    </w:p>
    <w:p w:rsidR="006A783C" w:rsidRPr="0005207F" w:rsidRDefault="006A783C" w:rsidP="006A783C">
      <w:pPr>
        <w:pStyle w:val="SPSSectionHeading"/>
        <w:outlineLvl w:val="1"/>
      </w:pPr>
      <w:bookmarkStart w:id="6" w:name="_Toc4068973"/>
      <w:bookmarkStart w:id="7" w:name="One"/>
      <w:r w:rsidRPr="0091263C">
        <w:rPr>
          <w:color w:val="67BD91"/>
        </w:rPr>
        <w:t>1</w:t>
      </w:r>
      <w:r w:rsidR="0091263C" w:rsidRPr="0091263C">
        <w:rPr>
          <w:color w:val="67BD91"/>
        </w:rPr>
        <w:t>.</w:t>
      </w:r>
      <w:r w:rsidRPr="0091263C">
        <w:rPr>
          <w:color w:val="67BD91"/>
        </w:rPr>
        <w:t xml:space="preserve"> Policy Statement</w:t>
      </w:r>
      <w:bookmarkEnd w:id="5"/>
      <w:bookmarkEnd w:id="6"/>
    </w:p>
    <w:bookmarkEnd w:id="7"/>
    <w:p w:rsidR="006A783C" w:rsidRDefault="006A783C" w:rsidP="006A783C">
      <w:pPr>
        <w:pStyle w:val="SPSBodyText"/>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The </w:t>
      </w:r>
      <w:r w:rsidR="007A1BAB">
        <w:rPr>
          <w:rFonts w:ascii="Trebuchet MS" w:hAnsi="Trebuchet MS"/>
          <w:color w:val="222971"/>
          <w:sz w:val="22"/>
          <w:szCs w:val="22"/>
        </w:rPr>
        <w:t xml:space="preserve">Federation of Chislet Church of England and Hoath Primary Schools (which will now be referred to as </w:t>
      </w:r>
      <w:r w:rsidR="007A1BAB" w:rsidRPr="007A1BAB">
        <w:rPr>
          <w:rFonts w:ascii="Trebuchet MS" w:hAnsi="Trebuchet MS"/>
          <w:color w:val="222971"/>
          <w:sz w:val="22"/>
          <w:szCs w:val="22"/>
        </w:rPr>
        <w:t>school</w:t>
      </w:r>
      <w:r w:rsidR="007A1BAB">
        <w:rPr>
          <w:rFonts w:ascii="Trebuchet MS" w:hAnsi="Trebuchet MS"/>
          <w:color w:val="222971"/>
          <w:sz w:val="22"/>
          <w:szCs w:val="22"/>
        </w:rPr>
        <w:t xml:space="preserve"> for the rest of this policy)</w:t>
      </w:r>
      <w:r w:rsidRPr="0091263C">
        <w:rPr>
          <w:rFonts w:ascii="Trebuchet MS" w:hAnsi="Trebuchet MS"/>
          <w:color w:val="222971"/>
          <w:sz w:val="22"/>
          <w:szCs w:val="22"/>
        </w:rPr>
        <w:t xml:space="preserve"> expects that Employees will maintain appropriate standards of conduct and behaviour at all times. The School also requires all Employees to comply with relevant School rules, working practices and conditions of service.</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The Disciplinary Policy and Procedure provides a means by which shortcomings in conduct can be addressed and Employees encouraged to rectify their behaviour.</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Whilst concerns regarding misconduct may be addressed informally by managers, there are occasions when an individual’s conduct may warrant formal action.</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This policy </w:t>
      </w:r>
      <w:r w:rsidR="007A1BAB" w:rsidRPr="0091263C">
        <w:rPr>
          <w:rFonts w:ascii="Trebuchet MS" w:hAnsi="Trebuchet MS"/>
          <w:color w:val="222971"/>
          <w:sz w:val="22"/>
          <w:szCs w:val="22"/>
        </w:rPr>
        <w:t>recognizes</w:t>
      </w:r>
      <w:r w:rsidRPr="0091263C">
        <w:rPr>
          <w:rFonts w:ascii="Trebuchet MS" w:hAnsi="Trebuchet MS"/>
          <w:color w:val="222971"/>
          <w:sz w:val="22"/>
          <w:szCs w:val="22"/>
        </w:rPr>
        <w:t xml:space="preserve"> the principles of natural justice and fair process and is committed to ensuring that confidentiality is maintained for all parties.  </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No formal disciplinary action will be taken against an Employee until the matter has been fully investigated.  Disciplinary investigations will be undertaken without undue delay. The School will undertake as thorough an investigation of the alleged misconduct as is reasonable and appropriate given the circumstances in order to establish the facts relating to the allegation(s).  </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An Employee will be advised of the allegation(s) against them and be given an opportunity to state their case and any mitigating circumstances.  </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Where a case to answer is found in relation to misconduct this may be addressed by a formal disciplinary hearing and, should on the balance of probabilities the case be proven, a formal sanction may be imposed. </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The nature of the sanction will be determined by the circumstances of the case.  A sanction at any level may be imposed should the alleged misconduct warrant.</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An Employee will not usually be dismissed for the first incident of misconduct other than in the case of gross misconduct where an Employee may be dismissed without notice.</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An Employee is entitled to appeal against any formal sanction.</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lastRenderedPageBreak/>
        <w:t>This procedure has been developed to comply with legal requirements and is in accordance with ACAS guidance.</w:t>
      </w:r>
    </w:p>
    <w:p w:rsidR="006A783C" w:rsidRPr="0091263C" w:rsidRDefault="006A783C" w:rsidP="006A783C">
      <w:pPr>
        <w:pStyle w:val="SPSBodyText"/>
        <w:rPr>
          <w:rFonts w:ascii="Trebuchet MS" w:hAnsi="Trebuchet MS"/>
          <w:color w:val="222971"/>
          <w:sz w:val="22"/>
          <w:szCs w:val="22"/>
        </w:rPr>
      </w:pPr>
    </w:p>
    <w:p w:rsidR="008C54A7" w:rsidRDefault="008C54A7"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This procedure explains:</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866144">
      <w:pPr>
        <w:pStyle w:val="SPSBodyText"/>
        <w:numPr>
          <w:ilvl w:val="0"/>
          <w:numId w:val="3"/>
        </w:numPr>
        <w:rPr>
          <w:rFonts w:ascii="Trebuchet MS" w:hAnsi="Trebuchet MS"/>
          <w:color w:val="222971"/>
          <w:sz w:val="22"/>
          <w:szCs w:val="22"/>
        </w:rPr>
      </w:pPr>
      <w:r w:rsidRPr="0091263C">
        <w:rPr>
          <w:rFonts w:ascii="Trebuchet MS" w:hAnsi="Trebuchet MS"/>
          <w:color w:val="222971"/>
          <w:sz w:val="22"/>
          <w:szCs w:val="22"/>
        </w:rPr>
        <w:t>How the Employer will address matters relating to conduct and behaviour in a fair, consistent and structured manner</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866144">
      <w:pPr>
        <w:pStyle w:val="SPSBodyText"/>
        <w:numPr>
          <w:ilvl w:val="0"/>
          <w:numId w:val="3"/>
        </w:numPr>
        <w:rPr>
          <w:rFonts w:ascii="Trebuchet MS" w:hAnsi="Trebuchet MS"/>
          <w:color w:val="222971"/>
          <w:sz w:val="22"/>
          <w:szCs w:val="22"/>
        </w:rPr>
      </w:pPr>
      <w:r w:rsidRPr="0091263C">
        <w:rPr>
          <w:rFonts w:ascii="Trebuchet MS" w:hAnsi="Trebuchet MS"/>
          <w:color w:val="222971"/>
          <w:sz w:val="22"/>
          <w:szCs w:val="22"/>
        </w:rPr>
        <w:t>What is expected from Managers and Employees with regards to the management of such issues.</w:t>
      </w:r>
    </w:p>
    <w:p w:rsidR="006A783C" w:rsidRDefault="006A783C" w:rsidP="006A783C">
      <w:pPr>
        <w:pStyle w:val="SPSBodyText"/>
      </w:pPr>
      <w:bookmarkStart w:id="8" w:name="_Toc394323817"/>
    </w:p>
    <w:p w:rsidR="006A783C" w:rsidRPr="0091263C" w:rsidRDefault="006A783C" w:rsidP="006A783C">
      <w:pPr>
        <w:pStyle w:val="SPSSectionHeading"/>
        <w:outlineLvl w:val="1"/>
        <w:rPr>
          <w:rFonts w:ascii="Trebuchet MS" w:hAnsi="Trebuchet MS"/>
          <w:color w:val="67BD91"/>
          <w:sz w:val="26"/>
          <w:szCs w:val="26"/>
        </w:rPr>
      </w:pPr>
      <w:bookmarkStart w:id="9" w:name="_Toc4068974"/>
      <w:bookmarkStart w:id="10" w:name="Two"/>
      <w:r w:rsidRPr="0091263C">
        <w:rPr>
          <w:rFonts w:ascii="Trebuchet MS" w:hAnsi="Trebuchet MS"/>
          <w:color w:val="67BD91"/>
          <w:sz w:val="26"/>
          <w:szCs w:val="26"/>
        </w:rPr>
        <w:t>2</w:t>
      </w:r>
      <w:r w:rsidR="0091263C" w:rsidRPr="0091263C">
        <w:rPr>
          <w:rFonts w:ascii="Trebuchet MS" w:hAnsi="Trebuchet MS"/>
          <w:color w:val="67BD91"/>
          <w:sz w:val="26"/>
          <w:szCs w:val="26"/>
        </w:rPr>
        <w:t>.</w:t>
      </w:r>
      <w:r w:rsidRPr="0091263C">
        <w:rPr>
          <w:rFonts w:ascii="Trebuchet MS" w:hAnsi="Trebuchet MS"/>
          <w:color w:val="67BD91"/>
          <w:sz w:val="26"/>
          <w:szCs w:val="26"/>
        </w:rPr>
        <w:t xml:space="preserve"> Scope</w:t>
      </w:r>
      <w:bookmarkEnd w:id="8"/>
      <w:bookmarkEnd w:id="9"/>
    </w:p>
    <w:bookmarkEnd w:id="10"/>
    <w:p w:rsidR="006A783C" w:rsidRDefault="006A783C" w:rsidP="006A783C">
      <w:pPr>
        <w:pStyle w:val="SPSBodyText"/>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This Policy and Procedure applies to all Employees of School.</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Reference to acts of ‘misconduct’ in this procedure relates to behaviour which may be reasonably defined as </w:t>
      </w:r>
      <w:r w:rsidR="007A1BAB" w:rsidRPr="0091263C">
        <w:rPr>
          <w:rFonts w:ascii="Trebuchet MS" w:hAnsi="Trebuchet MS"/>
          <w:color w:val="222971"/>
          <w:sz w:val="22"/>
          <w:szCs w:val="22"/>
        </w:rPr>
        <w:t>willful</w:t>
      </w:r>
      <w:r w:rsidRPr="0091263C">
        <w:rPr>
          <w:rFonts w:ascii="Trebuchet MS" w:hAnsi="Trebuchet MS"/>
          <w:color w:val="222971"/>
          <w:sz w:val="22"/>
          <w:szCs w:val="22"/>
        </w:rPr>
        <w:t xml:space="preserve"> or negligent acts or omissions on the part of the Employee.  Concerns relating to performance and capability should be addressed under a separate procedure.</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This policy does not include misconduct related to allegations against staff for which a separate procedure applies.</w:t>
      </w:r>
    </w:p>
    <w:p w:rsidR="006A783C" w:rsidRDefault="006A783C" w:rsidP="006A783C">
      <w:pPr>
        <w:pStyle w:val="SPSBodyText"/>
      </w:pPr>
      <w:bookmarkStart w:id="11" w:name="_Toc394323818"/>
    </w:p>
    <w:p w:rsidR="006A783C" w:rsidRPr="0091263C" w:rsidRDefault="006A783C" w:rsidP="006A783C">
      <w:pPr>
        <w:pStyle w:val="SPSSectionHeading"/>
        <w:outlineLvl w:val="1"/>
        <w:rPr>
          <w:rFonts w:ascii="Trebuchet MS" w:hAnsi="Trebuchet MS"/>
          <w:color w:val="67BD91"/>
          <w:sz w:val="26"/>
          <w:szCs w:val="26"/>
        </w:rPr>
      </w:pPr>
      <w:bookmarkStart w:id="12" w:name="_Toc4068975"/>
      <w:bookmarkStart w:id="13" w:name="Three"/>
      <w:r w:rsidRPr="0091263C">
        <w:rPr>
          <w:rFonts w:ascii="Trebuchet MS" w:hAnsi="Trebuchet MS"/>
          <w:color w:val="67BD91"/>
          <w:sz w:val="26"/>
          <w:szCs w:val="26"/>
        </w:rPr>
        <w:t>3</w:t>
      </w:r>
      <w:r w:rsidR="0091263C" w:rsidRPr="0091263C">
        <w:rPr>
          <w:rFonts w:ascii="Trebuchet MS" w:hAnsi="Trebuchet MS"/>
          <w:color w:val="67BD91"/>
          <w:sz w:val="26"/>
          <w:szCs w:val="26"/>
        </w:rPr>
        <w:t>.</w:t>
      </w:r>
      <w:r w:rsidRPr="0091263C">
        <w:rPr>
          <w:rFonts w:ascii="Trebuchet MS" w:hAnsi="Trebuchet MS"/>
          <w:color w:val="67BD91"/>
          <w:sz w:val="26"/>
          <w:szCs w:val="26"/>
        </w:rPr>
        <w:t xml:space="preserve"> Adoption Arrangements and Date</w:t>
      </w:r>
      <w:bookmarkEnd w:id="11"/>
      <w:bookmarkEnd w:id="12"/>
    </w:p>
    <w:bookmarkEnd w:id="13"/>
    <w:p w:rsidR="006A783C" w:rsidRDefault="006A783C" w:rsidP="006A783C">
      <w:pPr>
        <w:pStyle w:val="SPSBodyText"/>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This procedure was adopted by the Governing Body of </w:t>
      </w:r>
      <w:r w:rsidR="008C54A7">
        <w:rPr>
          <w:rFonts w:ascii="Trebuchet MS" w:hAnsi="Trebuchet MS"/>
          <w:color w:val="222971"/>
          <w:sz w:val="22"/>
          <w:szCs w:val="22"/>
        </w:rPr>
        <w:t>The Federation of Chislet Church of En</w:t>
      </w:r>
      <w:r w:rsidR="007A1BAB">
        <w:rPr>
          <w:rFonts w:ascii="Trebuchet MS" w:hAnsi="Trebuchet MS"/>
          <w:color w:val="222971"/>
          <w:sz w:val="22"/>
          <w:szCs w:val="22"/>
        </w:rPr>
        <w:t>gland and Hoath Primary Schools</w:t>
      </w:r>
      <w:r w:rsidRPr="0091263C">
        <w:rPr>
          <w:rFonts w:ascii="Trebuchet MS" w:hAnsi="Trebuchet MS"/>
          <w:color w:val="222971"/>
          <w:sz w:val="22"/>
          <w:szCs w:val="22"/>
        </w:rPr>
        <w:t xml:space="preserve"> on </w:t>
      </w:r>
      <w:r w:rsidR="008C54A7">
        <w:rPr>
          <w:rFonts w:ascii="Trebuchet MS" w:hAnsi="Trebuchet MS"/>
          <w:color w:val="222971"/>
          <w:sz w:val="22"/>
          <w:szCs w:val="22"/>
        </w:rPr>
        <w:t>12/01/2022</w:t>
      </w:r>
      <w:r w:rsidRPr="0091263C">
        <w:rPr>
          <w:rFonts w:ascii="Trebuchet MS" w:hAnsi="Trebuchet MS"/>
          <w:color w:val="222971"/>
          <w:sz w:val="22"/>
          <w:szCs w:val="22"/>
        </w:rPr>
        <w:t xml:space="preserve"> and supersedes any previous discipline and conduct policy and procedure.</w:t>
      </w:r>
    </w:p>
    <w:p w:rsidR="006A783C" w:rsidRPr="0091263C" w:rsidRDefault="006A783C" w:rsidP="006A783C">
      <w:pPr>
        <w:pStyle w:val="SPSBodyText"/>
        <w:rPr>
          <w:rFonts w:ascii="Trebuchet MS" w:hAnsi="Trebuchet MS"/>
          <w:color w:val="222971"/>
          <w:sz w:val="22"/>
          <w:szCs w:val="22"/>
        </w:rPr>
      </w:pPr>
    </w:p>
    <w:p w:rsidR="006A783C" w:rsidRPr="0091263C" w:rsidRDefault="006A783C" w:rsidP="006A783C">
      <w:pPr>
        <w:pStyle w:val="SPSBodyText"/>
        <w:rPr>
          <w:rFonts w:ascii="Trebuchet MS" w:hAnsi="Trebuchet MS"/>
          <w:color w:val="222971"/>
          <w:sz w:val="22"/>
          <w:szCs w:val="22"/>
        </w:rPr>
      </w:pPr>
      <w:r w:rsidRPr="0091263C">
        <w:rPr>
          <w:rFonts w:ascii="Trebuchet MS" w:hAnsi="Trebuchet MS"/>
          <w:color w:val="222971"/>
          <w:sz w:val="22"/>
          <w:szCs w:val="22"/>
        </w:rPr>
        <w:t xml:space="preserve">This policy will be reviewed by </w:t>
      </w:r>
      <w:r w:rsidR="008C54A7">
        <w:rPr>
          <w:rFonts w:ascii="Trebuchet MS" w:hAnsi="Trebuchet MS"/>
          <w:color w:val="222971"/>
          <w:sz w:val="22"/>
          <w:szCs w:val="22"/>
        </w:rPr>
        <w:t xml:space="preserve">the </w:t>
      </w:r>
      <w:r w:rsidR="007A1BAB">
        <w:rPr>
          <w:rFonts w:ascii="Trebuchet MS" w:hAnsi="Trebuchet MS"/>
          <w:color w:val="222971"/>
          <w:sz w:val="22"/>
          <w:szCs w:val="22"/>
        </w:rPr>
        <w:t>Governing</w:t>
      </w:r>
      <w:r w:rsidR="008C54A7">
        <w:rPr>
          <w:rFonts w:ascii="Trebuchet MS" w:hAnsi="Trebuchet MS"/>
          <w:color w:val="222971"/>
          <w:sz w:val="22"/>
          <w:szCs w:val="22"/>
        </w:rPr>
        <w:t xml:space="preserve"> Body every year</w:t>
      </w:r>
      <w:r w:rsidRPr="0091263C">
        <w:rPr>
          <w:rFonts w:ascii="Trebuchet MS" w:hAnsi="Trebuchet MS"/>
          <w:color w:val="222971"/>
          <w:sz w:val="22"/>
          <w:szCs w:val="22"/>
        </w:rPr>
        <w:t xml:space="preserve"> or earlier if there is a need. This will involve consultation with the </w:t>
      </w:r>
      <w:r w:rsidR="007A1BAB" w:rsidRPr="0091263C">
        <w:rPr>
          <w:rFonts w:ascii="Trebuchet MS" w:hAnsi="Trebuchet MS"/>
          <w:color w:val="222971"/>
          <w:sz w:val="22"/>
          <w:szCs w:val="22"/>
        </w:rPr>
        <w:t>recognized</w:t>
      </w:r>
      <w:r w:rsidRPr="0091263C">
        <w:rPr>
          <w:rFonts w:ascii="Trebuchet MS" w:hAnsi="Trebuchet MS"/>
          <w:color w:val="222971"/>
          <w:sz w:val="22"/>
          <w:szCs w:val="22"/>
        </w:rPr>
        <w:t xml:space="preserve"> unions where there have been material changes.</w:t>
      </w:r>
    </w:p>
    <w:p w:rsidR="006A783C" w:rsidRDefault="006A783C" w:rsidP="006A783C">
      <w:pPr>
        <w:pStyle w:val="SPSBodyText"/>
      </w:pPr>
    </w:p>
    <w:p w:rsidR="006A783C" w:rsidRDefault="006A783C" w:rsidP="006A783C">
      <w:pPr>
        <w:pStyle w:val="SPSBodyText"/>
      </w:pPr>
    </w:p>
    <w:p w:rsidR="006A783C" w:rsidRPr="0091263C" w:rsidRDefault="006A783C" w:rsidP="006A783C">
      <w:pPr>
        <w:pStyle w:val="SPSSectionHeading"/>
        <w:outlineLvl w:val="1"/>
        <w:rPr>
          <w:rFonts w:ascii="Trebuchet MS" w:hAnsi="Trebuchet MS"/>
          <w:color w:val="67BD91"/>
          <w:sz w:val="26"/>
          <w:szCs w:val="26"/>
        </w:rPr>
      </w:pPr>
      <w:bookmarkStart w:id="14" w:name="_Toc4068976"/>
      <w:bookmarkStart w:id="15" w:name="_Toc394323819"/>
      <w:bookmarkStart w:id="16" w:name="Four"/>
      <w:r w:rsidRPr="0091263C">
        <w:rPr>
          <w:rFonts w:ascii="Trebuchet MS" w:hAnsi="Trebuchet MS"/>
          <w:color w:val="67BD91"/>
          <w:sz w:val="26"/>
          <w:szCs w:val="26"/>
        </w:rPr>
        <w:t>4</w:t>
      </w:r>
      <w:r w:rsidR="0091263C" w:rsidRPr="0091263C">
        <w:rPr>
          <w:rFonts w:ascii="Trebuchet MS" w:hAnsi="Trebuchet MS"/>
          <w:color w:val="67BD91"/>
          <w:sz w:val="26"/>
          <w:szCs w:val="26"/>
        </w:rPr>
        <w:t>.</w:t>
      </w:r>
      <w:r w:rsidRPr="0091263C">
        <w:rPr>
          <w:rFonts w:ascii="Trebuchet MS" w:hAnsi="Trebuchet MS"/>
          <w:color w:val="67BD91"/>
          <w:sz w:val="26"/>
          <w:szCs w:val="26"/>
        </w:rPr>
        <w:t xml:space="preserve"> Responsibilities of the School</w:t>
      </w:r>
      <w:bookmarkEnd w:id="14"/>
      <w:r w:rsidRPr="0091263C">
        <w:rPr>
          <w:rFonts w:ascii="Trebuchet MS" w:hAnsi="Trebuchet MS"/>
          <w:color w:val="67BD91"/>
          <w:sz w:val="26"/>
          <w:szCs w:val="26"/>
        </w:rPr>
        <w:t xml:space="preserve"> </w:t>
      </w:r>
      <w:bookmarkEnd w:id="15"/>
    </w:p>
    <w:bookmarkEnd w:id="16"/>
    <w:p w:rsidR="006A783C" w:rsidRPr="0005207F" w:rsidRDefault="006A783C" w:rsidP="006A783C">
      <w:pPr>
        <w:pStyle w:val="SPSBodyText"/>
      </w:pPr>
    </w:p>
    <w:p w:rsidR="006A783C" w:rsidRPr="0091263C" w:rsidRDefault="006A783C" w:rsidP="00866144">
      <w:pPr>
        <w:pStyle w:val="SPSBodyText"/>
        <w:numPr>
          <w:ilvl w:val="0"/>
          <w:numId w:val="4"/>
        </w:numPr>
        <w:rPr>
          <w:rFonts w:ascii="Trebuchet MS" w:hAnsi="Trebuchet MS"/>
          <w:color w:val="222971"/>
          <w:sz w:val="22"/>
          <w:szCs w:val="22"/>
        </w:rPr>
      </w:pPr>
      <w:r w:rsidRPr="0091263C">
        <w:rPr>
          <w:rFonts w:ascii="Trebuchet MS" w:hAnsi="Trebuchet MS"/>
          <w:color w:val="222971"/>
          <w:sz w:val="22"/>
          <w:szCs w:val="22"/>
        </w:rPr>
        <w:t>To make expectations clear regarding conduct and behaviour at work</w:t>
      </w:r>
      <w:r w:rsidRPr="0091263C">
        <w:rPr>
          <w:rFonts w:ascii="Trebuchet MS" w:hAnsi="Trebuchet MS"/>
          <w:color w:val="222971"/>
          <w:sz w:val="22"/>
          <w:szCs w:val="22"/>
        </w:rPr>
        <w:br/>
      </w:r>
    </w:p>
    <w:p w:rsidR="006A783C" w:rsidRPr="0091263C" w:rsidRDefault="006A783C" w:rsidP="00866144">
      <w:pPr>
        <w:pStyle w:val="SPSBodyText"/>
        <w:numPr>
          <w:ilvl w:val="0"/>
          <w:numId w:val="4"/>
        </w:numPr>
        <w:rPr>
          <w:rFonts w:ascii="Trebuchet MS" w:hAnsi="Trebuchet MS"/>
          <w:color w:val="222971"/>
          <w:sz w:val="22"/>
          <w:szCs w:val="22"/>
        </w:rPr>
      </w:pPr>
      <w:r w:rsidRPr="0091263C">
        <w:rPr>
          <w:rFonts w:ascii="Trebuchet MS" w:hAnsi="Trebuchet MS"/>
          <w:color w:val="222971"/>
          <w:sz w:val="22"/>
          <w:szCs w:val="22"/>
        </w:rPr>
        <w:t>To ensure consistency and fairness in the way conduct issues are addressed</w:t>
      </w:r>
      <w:r w:rsidRPr="0091263C">
        <w:rPr>
          <w:rFonts w:ascii="Trebuchet MS" w:hAnsi="Trebuchet MS"/>
          <w:color w:val="222971"/>
          <w:sz w:val="22"/>
          <w:szCs w:val="22"/>
        </w:rPr>
        <w:br/>
      </w:r>
    </w:p>
    <w:p w:rsidR="006A783C" w:rsidRPr="0091263C" w:rsidRDefault="006A783C" w:rsidP="00866144">
      <w:pPr>
        <w:pStyle w:val="SPSBodyText"/>
        <w:numPr>
          <w:ilvl w:val="0"/>
          <w:numId w:val="4"/>
        </w:numPr>
        <w:rPr>
          <w:rFonts w:ascii="Trebuchet MS" w:hAnsi="Trebuchet MS"/>
          <w:color w:val="222971"/>
          <w:sz w:val="22"/>
          <w:szCs w:val="22"/>
        </w:rPr>
      </w:pPr>
      <w:r w:rsidRPr="0091263C">
        <w:rPr>
          <w:rFonts w:ascii="Trebuchet MS" w:hAnsi="Trebuchet MS"/>
          <w:color w:val="222971"/>
          <w:sz w:val="22"/>
          <w:szCs w:val="22"/>
        </w:rPr>
        <w:t>To advise an Employee if their conduct or behaviour is unsatisfactory and give the Employee the opportunity to state their case.</w:t>
      </w:r>
    </w:p>
    <w:p w:rsidR="006A783C" w:rsidRDefault="006A783C" w:rsidP="006A783C">
      <w:pPr>
        <w:pStyle w:val="SPSBodyText"/>
      </w:pPr>
      <w:bookmarkStart w:id="17" w:name="_Toc394323820"/>
    </w:p>
    <w:p w:rsidR="006A783C" w:rsidRDefault="006A783C" w:rsidP="006A783C">
      <w:pPr>
        <w:pStyle w:val="SPSSectionHeading"/>
      </w:pPr>
    </w:p>
    <w:p w:rsidR="0000412B" w:rsidRDefault="0000412B" w:rsidP="006A783C">
      <w:pPr>
        <w:pStyle w:val="SPSSectionHeading"/>
      </w:pPr>
    </w:p>
    <w:p w:rsidR="0000412B" w:rsidRDefault="0000412B" w:rsidP="006A783C">
      <w:pPr>
        <w:pStyle w:val="SPSSectionHeading"/>
      </w:pPr>
    </w:p>
    <w:p w:rsidR="0000412B" w:rsidRDefault="0000412B" w:rsidP="006A783C">
      <w:pPr>
        <w:pStyle w:val="SPSSectionHeading"/>
      </w:pPr>
    </w:p>
    <w:p w:rsidR="006A783C" w:rsidRPr="0091263C" w:rsidRDefault="006A783C" w:rsidP="006A783C">
      <w:pPr>
        <w:pStyle w:val="SPSSectionHeading"/>
        <w:outlineLvl w:val="1"/>
        <w:rPr>
          <w:rFonts w:ascii="Trebuchet MS" w:hAnsi="Trebuchet MS"/>
          <w:sz w:val="26"/>
          <w:szCs w:val="26"/>
        </w:rPr>
      </w:pPr>
      <w:bookmarkStart w:id="18" w:name="_Toc4068977"/>
      <w:bookmarkStart w:id="19" w:name="Five"/>
      <w:r w:rsidRPr="0091263C">
        <w:rPr>
          <w:rFonts w:ascii="Trebuchet MS" w:hAnsi="Trebuchet MS"/>
          <w:color w:val="67BD91"/>
          <w:sz w:val="26"/>
          <w:szCs w:val="26"/>
        </w:rPr>
        <w:lastRenderedPageBreak/>
        <w:t>5</w:t>
      </w:r>
      <w:r w:rsidR="0091263C" w:rsidRPr="0091263C">
        <w:rPr>
          <w:rFonts w:ascii="Trebuchet MS" w:hAnsi="Trebuchet MS"/>
          <w:color w:val="67BD91"/>
          <w:sz w:val="26"/>
          <w:szCs w:val="26"/>
        </w:rPr>
        <w:t>.</w:t>
      </w:r>
      <w:r w:rsidRPr="0091263C">
        <w:rPr>
          <w:rFonts w:ascii="Trebuchet MS" w:hAnsi="Trebuchet MS"/>
          <w:color w:val="67BD91"/>
          <w:sz w:val="26"/>
          <w:szCs w:val="26"/>
        </w:rPr>
        <w:t xml:space="preserve"> Responsibilities of the Employee</w:t>
      </w:r>
      <w:bookmarkEnd w:id="17"/>
      <w:bookmarkEnd w:id="18"/>
    </w:p>
    <w:bookmarkEnd w:id="19"/>
    <w:p w:rsidR="006A783C" w:rsidRDefault="006A783C" w:rsidP="006A783C">
      <w:pPr>
        <w:pStyle w:val="SPSBodyText"/>
      </w:pPr>
    </w:p>
    <w:p w:rsidR="006A783C" w:rsidRPr="0091263C" w:rsidRDefault="006A783C" w:rsidP="00866144">
      <w:pPr>
        <w:pStyle w:val="SPSBodyText"/>
        <w:numPr>
          <w:ilvl w:val="0"/>
          <w:numId w:val="5"/>
        </w:numPr>
        <w:rPr>
          <w:rFonts w:ascii="Trebuchet MS" w:hAnsi="Trebuchet MS"/>
          <w:color w:val="222971"/>
          <w:sz w:val="22"/>
          <w:szCs w:val="22"/>
        </w:rPr>
      </w:pPr>
      <w:r w:rsidRPr="0091263C">
        <w:rPr>
          <w:rFonts w:ascii="Trebuchet MS" w:hAnsi="Trebuchet MS"/>
          <w:color w:val="222971"/>
          <w:sz w:val="22"/>
          <w:szCs w:val="22"/>
        </w:rPr>
        <w:t>To ensure they maintain appropriate standards of conduct at all times and comply with any relevant School rules, working practices and conditions of service</w:t>
      </w:r>
      <w:r w:rsidRPr="0091263C">
        <w:rPr>
          <w:rFonts w:ascii="Trebuchet MS" w:hAnsi="Trebuchet MS"/>
          <w:color w:val="222971"/>
          <w:sz w:val="22"/>
          <w:szCs w:val="22"/>
        </w:rPr>
        <w:br/>
      </w:r>
    </w:p>
    <w:p w:rsidR="006A783C" w:rsidRPr="0091263C" w:rsidRDefault="006A783C" w:rsidP="00866144">
      <w:pPr>
        <w:pStyle w:val="SPSBodyText"/>
        <w:numPr>
          <w:ilvl w:val="0"/>
          <w:numId w:val="5"/>
        </w:numPr>
        <w:rPr>
          <w:rFonts w:ascii="Trebuchet MS" w:hAnsi="Trebuchet MS"/>
          <w:color w:val="222971"/>
          <w:sz w:val="22"/>
          <w:szCs w:val="22"/>
        </w:rPr>
      </w:pPr>
      <w:r w:rsidRPr="0091263C">
        <w:rPr>
          <w:rFonts w:ascii="Trebuchet MS" w:hAnsi="Trebuchet MS"/>
          <w:color w:val="222971"/>
          <w:sz w:val="22"/>
          <w:szCs w:val="22"/>
        </w:rPr>
        <w:t>To cooperate with any action taken under this procedure</w:t>
      </w:r>
      <w:r w:rsidRPr="0091263C">
        <w:rPr>
          <w:rFonts w:ascii="Trebuchet MS" w:hAnsi="Trebuchet MS"/>
          <w:color w:val="222971"/>
          <w:sz w:val="22"/>
          <w:szCs w:val="22"/>
        </w:rPr>
        <w:br/>
      </w:r>
    </w:p>
    <w:p w:rsidR="006A783C" w:rsidRPr="0091263C" w:rsidRDefault="006A783C" w:rsidP="00866144">
      <w:pPr>
        <w:pStyle w:val="SPSBodyText"/>
        <w:numPr>
          <w:ilvl w:val="0"/>
          <w:numId w:val="5"/>
        </w:numPr>
        <w:rPr>
          <w:rFonts w:ascii="Trebuchet MS" w:hAnsi="Trebuchet MS"/>
          <w:color w:val="222971"/>
          <w:sz w:val="22"/>
          <w:szCs w:val="22"/>
        </w:rPr>
      </w:pPr>
      <w:r w:rsidRPr="0091263C">
        <w:rPr>
          <w:rFonts w:ascii="Trebuchet MS" w:hAnsi="Trebuchet MS"/>
          <w:color w:val="222971"/>
          <w:sz w:val="22"/>
          <w:szCs w:val="22"/>
        </w:rPr>
        <w:t>To maintain confidentiality in respect of any action taken under this procedure in the interests of all parties involved in the dispute.</w:t>
      </w:r>
    </w:p>
    <w:p w:rsidR="006A783C" w:rsidRDefault="006A783C" w:rsidP="006A783C">
      <w:pPr>
        <w:pStyle w:val="SPSBodyText"/>
      </w:pPr>
    </w:p>
    <w:p w:rsidR="0091263C" w:rsidRDefault="0091263C" w:rsidP="006A783C">
      <w:pPr>
        <w:pStyle w:val="SPSBodyText"/>
      </w:pPr>
    </w:p>
    <w:p w:rsidR="0091263C" w:rsidRDefault="0091263C" w:rsidP="006A783C">
      <w:pPr>
        <w:pStyle w:val="SPSBodyText"/>
      </w:pPr>
    </w:p>
    <w:p w:rsidR="006A783C" w:rsidRPr="0091263C" w:rsidRDefault="006A783C" w:rsidP="006A783C">
      <w:pPr>
        <w:pStyle w:val="SPSSectionHeading"/>
        <w:outlineLvl w:val="1"/>
        <w:rPr>
          <w:rFonts w:ascii="Trebuchet MS" w:hAnsi="Trebuchet MS"/>
          <w:color w:val="67BD91"/>
          <w:sz w:val="26"/>
          <w:szCs w:val="26"/>
        </w:rPr>
      </w:pPr>
      <w:bookmarkStart w:id="20" w:name="_Toc394323821"/>
      <w:bookmarkStart w:id="21" w:name="_Toc4068978"/>
      <w:bookmarkStart w:id="22" w:name="Six"/>
      <w:r w:rsidRPr="0091263C">
        <w:rPr>
          <w:rFonts w:ascii="Trebuchet MS" w:hAnsi="Trebuchet MS"/>
          <w:color w:val="67BD91"/>
          <w:sz w:val="26"/>
          <w:szCs w:val="26"/>
        </w:rPr>
        <w:t>6</w:t>
      </w:r>
      <w:r w:rsidR="0091263C" w:rsidRPr="0091263C">
        <w:rPr>
          <w:rFonts w:ascii="Trebuchet MS" w:hAnsi="Trebuchet MS"/>
          <w:color w:val="67BD91"/>
          <w:sz w:val="26"/>
          <w:szCs w:val="26"/>
        </w:rPr>
        <w:t>.</w:t>
      </w:r>
      <w:r w:rsidRPr="0091263C">
        <w:rPr>
          <w:rFonts w:ascii="Trebuchet MS" w:hAnsi="Trebuchet MS"/>
          <w:color w:val="67BD91"/>
          <w:sz w:val="26"/>
          <w:szCs w:val="26"/>
        </w:rPr>
        <w:t xml:space="preserve"> Delegated responsibility</w:t>
      </w:r>
      <w:bookmarkEnd w:id="20"/>
      <w:bookmarkEnd w:id="21"/>
    </w:p>
    <w:bookmarkEnd w:id="22"/>
    <w:p w:rsidR="006A783C" w:rsidRDefault="006A783C" w:rsidP="006A783C">
      <w:pPr>
        <w:pStyle w:val="SPSSectionHeading"/>
      </w:pPr>
    </w:p>
    <w:p w:rsidR="00082D3F" w:rsidRPr="006D2369" w:rsidRDefault="00082D3F" w:rsidP="006A783C">
      <w:pPr>
        <w:pStyle w:val="SPSBodyText"/>
        <w:rPr>
          <w:rFonts w:eastAsia="Calibri"/>
          <w:color w:val="auto"/>
        </w:rPr>
      </w:pPr>
    </w:p>
    <w:p w:rsidR="006A783C" w:rsidRPr="00082D3F" w:rsidRDefault="006A783C" w:rsidP="006A783C">
      <w:pPr>
        <w:pStyle w:val="SPSBodyText"/>
        <w:rPr>
          <w:rFonts w:ascii="Trebuchet MS" w:eastAsia="Calibri" w:hAnsi="Trebuchet MS"/>
          <w:color w:val="222971"/>
          <w:sz w:val="22"/>
          <w:szCs w:val="22"/>
        </w:rPr>
      </w:pPr>
      <w:r w:rsidRPr="00082D3F">
        <w:rPr>
          <w:rFonts w:ascii="Trebuchet MS" w:eastAsia="Calibri" w:hAnsi="Trebuchet MS"/>
          <w:color w:val="222971"/>
          <w:sz w:val="22"/>
          <w:szCs w:val="22"/>
        </w:rPr>
        <w:t xml:space="preserve">The management of conduct and discipline issues may be delegated to staff other than the </w:t>
      </w:r>
      <w:r w:rsidR="007A1BAB">
        <w:rPr>
          <w:rFonts w:ascii="Trebuchet MS" w:eastAsia="Calibri" w:hAnsi="Trebuchet MS"/>
          <w:color w:val="222971"/>
          <w:sz w:val="22"/>
          <w:szCs w:val="22"/>
        </w:rPr>
        <w:t xml:space="preserve">Executive </w:t>
      </w:r>
      <w:r w:rsidRPr="00082D3F">
        <w:rPr>
          <w:rFonts w:ascii="Trebuchet MS" w:eastAsia="Calibri" w:hAnsi="Trebuchet MS"/>
          <w:color w:val="222971"/>
          <w:sz w:val="22"/>
          <w:szCs w:val="22"/>
        </w:rPr>
        <w:t xml:space="preserve">Headteacher. References to the role of the </w:t>
      </w:r>
      <w:r w:rsidR="007A1BAB">
        <w:rPr>
          <w:rFonts w:ascii="Trebuchet MS" w:eastAsia="Calibri" w:hAnsi="Trebuchet MS"/>
          <w:color w:val="222971"/>
          <w:sz w:val="22"/>
          <w:szCs w:val="22"/>
        </w:rPr>
        <w:t xml:space="preserve">Executive Headteacher </w:t>
      </w:r>
      <w:r w:rsidRPr="00082D3F">
        <w:rPr>
          <w:rFonts w:ascii="Trebuchet MS" w:eastAsia="Calibri" w:hAnsi="Trebuchet MS"/>
          <w:color w:val="222971"/>
          <w:sz w:val="22"/>
          <w:szCs w:val="22"/>
        </w:rPr>
        <w:t>in the policy and procedure include his / her nominee.</w:t>
      </w:r>
      <w:r w:rsidR="007A1BAB">
        <w:rPr>
          <w:rFonts w:ascii="Trebuchet MS" w:eastAsia="Calibri" w:hAnsi="Trebuchet MS"/>
          <w:color w:val="222971"/>
          <w:sz w:val="22"/>
          <w:szCs w:val="22"/>
        </w:rPr>
        <w:t xml:space="preserve"> The Executive Headteacher will be referred to as Headteacher from this point forwards in the policy document.</w:t>
      </w:r>
    </w:p>
    <w:p w:rsidR="006A783C" w:rsidRPr="00082D3F" w:rsidRDefault="006A783C" w:rsidP="006A783C">
      <w:pPr>
        <w:pStyle w:val="SPSSubHeading"/>
        <w:rPr>
          <w:rFonts w:ascii="Trebuchet MS" w:eastAsia="Calibri" w:hAnsi="Trebuchet MS"/>
          <w:color w:val="222971"/>
          <w:sz w:val="22"/>
          <w:szCs w:val="22"/>
        </w:rPr>
      </w:pPr>
      <w:r w:rsidRPr="00082D3F">
        <w:rPr>
          <w:rFonts w:ascii="Trebuchet MS" w:eastAsia="Calibri" w:hAnsi="Trebuchet MS"/>
          <w:color w:val="222971"/>
          <w:sz w:val="22"/>
          <w:szCs w:val="22"/>
        </w:rPr>
        <w:br/>
        <w:t>Informal Action</w:t>
      </w:r>
      <w:r w:rsidRPr="00082D3F">
        <w:rPr>
          <w:rFonts w:ascii="Trebuchet MS" w:eastAsia="Calibri" w:hAnsi="Trebuchet MS"/>
          <w:color w:val="222971"/>
          <w:sz w:val="22"/>
          <w:szCs w:val="22"/>
        </w:rPr>
        <w:br/>
      </w:r>
    </w:p>
    <w:p w:rsidR="006A783C" w:rsidRPr="00082D3F" w:rsidRDefault="006A783C" w:rsidP="006A783C">
      <w:pPr>
        <w:pStyle w:val="SPSBodyText"/>
        <w:rPr>
          <w:rFonts w:ascii="Trebuchet MS" w:eastAsia="Calibri" w:hAnsi="Trebuchet MS"/>
          <w:color w:val="222971"/>
          <w:sz w:val="22"/>
          <w:szCs w:val="22"/>
        </w:rPr>
      </w:pPr>
      <w:r w:rsidRPr="00082D3F">
        <w:rPr>
          <w:rFonts w:ascii="Trebuchet MS" w:eastAsia="Calibri" w:hAnsi="Trebuchet MS"/>
          <w:color w:val="222971"/>
          <w:sz w:val="22"/>
          <w:szCs w:val="22"/>
        </w:rPr>
        <w:t xml:space="preserve">Informal action may be delegated to line managers, where appropriate. </w:t>
      </w:r>
    </w:p>
    <w:p w:rsidR="006A783C" w:rsidRPr="00082D3F" w:rsidRDefault="006A783C" w:rsidP="006A783C">
      <w:pPr>
        <w:pStyle w:val="SPSBodyText"/>
        <w:rPr>
          <w:rFonts w:ascii="Trebuchet MS" w:eastAsia="Calibri" w:hAnsi="Trebuchet MS"/>
          <w:color w:val="222971"/>
          <w:sz w:val="22"/>
          <w:szCs w:val="22"/>
        </w:rPr>
      </w:pPr>
    </w:p>
    <w:p w:rsidR="006A783C" w:rsidRPr="00082D3F" w:rsidRDefault="006A783C" w:rsidP="006A783C">
      <w:pPr>
        <w:pStyle w:val="SPSSubHeading"/>
        <w:rPr>
          <w:rFonts w:ascii="Trebuchet MS" w:eastAsia="Calibri" w:hAnsi="Trebuchet MS"/>
          <w:color w:val="222971"/>
          <w:sz w:val="22"/>
          <w:szCs w:val="22"/>
        </w:rPr>
      </w:pPr>
      <w:r w:rsidRPr="00082D3F">
        <w:rPr>
          <w:rFonts w:ascii="Trebuchet MS" w:eastAsia="Calibri" w:hAnsi="Trebuchet MS"/>
          <w:color w:val="222971"/>
          <w:sz w:val="22"/>
          <w:szCs w:val="22"/>
        </w:rPr>
        <w:t>Formal Action</w:t>
      </w:r>
    </w:p>
    <w:p w:rsidR="006A783C" w:rsidRPr="00082D3F" w:rsidRDefault="006A783C" w:rsidP="006A783C">
      <w:pPr>
        <w:pStyle w:val="SPSBodyText"/>
        <w:rPr>
          <w:rFonts w:ascii="Trebuchet MS" w:eastAsia="Calibri" w:hAnsi="Trebuchet MS"/>
          <w:color w:val="222971"/>
          <w:sz w:val="22"/>
          <w:szCs w:val="22"/>
        </w:rPr>
      </w:pPr>
    </w:p>
    <w:p w:rsidR="006A783C" w:rsidRPr="00082D3F" w:rsidRDefault="006A783C" w:rsidP="006A783C">
      <w:pPr>
        <w:pStyle w:val="SPSBodyText"/>
        <w:rPr>
          <w:rFonts w:ascii="Trebuchet MS" w:eastAsia="Calibri" w:hAnsi="Trebuchet MS"/>
          <w:color w:val="222971"/>
          <w:sz w:val="22"/>
          <w:szCs w:val="22"/>
        </w:rPr>
      </w:pPr>
      <w:r w:rsidRPr="00082D3F">
        <w:rPr>
          <w:rFonts w:ascii="Trebuchet MS" w:eastAsia="Calibri" w:hAnsi="Trebuchet MS"/>
          <w:color w:val="222971"/>
          <w:sz w:val="22"/>
          <w:szCs w:val="22"/>
        </w:rPr>
        <w:t xml:space="preserve">Formal hearings to consider matters short of dismissal may be delegated to another manager or the Headteacher. </w:t>
      </w:r>
    </w:p>
    <w:p w:rsidR="006A783C" w:rsidRPr="00082D3F" w:rsidRDefault="006A783C" w:rsidP="006A783C">
      <w:pPr>
        <w:pStyle w:val="SPSBodyText"/>
        <w:rPr>
          <w:rFonts w:ascii="Trebuchet MS" w:eastAsia="Calibri" w:hAnsi="Trebuchet MS"/>
          <w:color w:val="222971"/>
          <w:sz w:val="22"/>
          <w:szCs w:val="22"/>
        </w:rPr>
      </w:pPr>
      <w:r w:rsidRPr="00082D3F">
        <w:rPr>
          <w:rFonts w:ascii="Trebuchet MS" w:eastAsia="Calibri" w:hAnsi="Trebuchet MS"/>
          <w:color w:val="222971"/>
          <w:sz w:val="22"/>
          <w:szCs w:val="22"/>
        </w:rPr>
        <w:br/>
        <w:t xml:space="preserve">Where matters are heard by a manager - appeals against any sanction imposed will be heard by the Headteacher. Where the Headteacher has considered the matter – appeals will be heard by a panel of </w:t>
      </w:r>
      <w:r w:rsidR="00583367">
        <w:rPr>
          <w:rFonts w:ascii="Trebuchet MS" w:eastAsia="Calibri" w:hAnsi="Trebuchet MS"/>
          <w:color w:val="222971"/>
          <w:sz w:val="22"/>
          <w:szCs w:val="22"/>
        </w:rPr>
        <w:t xml:space="preserve">2 or Governors. </w:t>
      </w:r>
    </w:p>
    <w:p w:rsidR="006A783C" w:rsidRPr="007A1BAB" w:rsidRDefault="006A783C" w:rsidP="008C54A7">
      <w:pPr>
        <w:pStyle w:val="SPSSubHeading"/>
        <w:rPr>
          <w:rFonts w:ascii="Trebuchet MS" w:eastAsia="Calibri" w:hAnsi="Trebuchet MS"/>
          <w:i/>
          <w:color w:val="222971"/>
          <w:sz w:val="22"/>
          <w:szCs w:val="22"/>
        </w:rPr>
      </w:pPr>
      <w:r w:rsidRPr="00082D3F">
        <w:rPr>
          <w:rFonts w:ascii="Trebuchet MS" w:eastAsia="Calibri" w:hAnsi="Trebuchet MS"/>
          <w:color w:val="222971"/>
          <w:sz w:val="22"/>
          <w:szCs w:val="22"/>
        </w:rPr>
        <w:br/>
      </w:r>
      <w:r w:rsidRPr="007A1BAB">
        <w:rPr>
          <w:rFonts w:ascii="Trebuchet MS" w:eastAsia="Calibri" w:hAnsi="Trebuchet MS"/>
          <w:color w:val="222971"/>
          <w:sz w:val="22"/>
          <w:szCs w:val="22"/>
        </w:rPr>
        <w:t>Dismissal Decisions</w:t>
      </w:r>
      <w:r w:rsidRPr="007A1BAB">
        <w:rPr>
          <w:rFonts w:ascii="Trebuchet MS" w:eastAsia="Calibri" w:hAnsi="Trebuchet MS"/>
          <w:i/>
          <w:color w:val="222971"/>
          <w:sz w:val="22"/>
          <w:szCs w:val="22"/>
        </w:rPr>
        <w:t xml:space="preserve"> </w:t>
      </w:r>
    </w:p>
    <w:p w:rsidR="006A783C" w:rsidRPr="007A1BAB" w:rsidRDefault="006A783C" w:rsidP="006A783C">
      <w:pPr>
        <w:pStyle w:val="SPSBodyText"/>
        <w:rPr>
          <w:rFonts w:ascii="Trebuchet MS" w:eastAsia="Calibri" w:hAnsi="Trebuchet MS"/>
          <w:color w:val="222971"/>
          <w:sz w:val="22"/>
          <w:szCs w:val="22"/>
        </w:rPr>
      </w:pPr>
    </w:p>
    <w:p w:rsidR="006A783C" w:rsidRPr="007A1BAB" w:rsidRDefault="006A783C" w:rsidP="006A783C">
      <w:pPr>
        <w:pStyle w:val="SPSBodyText"/>
        <w:rPr>
          <w:rFonts w:ascii="Trebuchet MS" w:eastAsia="Calibri" w:hAnsi="Trebuchet MS"/>
          <w:color w:val="222971"/>
          <w:sz w:val="22"/>
          <w:szCs w:val="22"/>
        </w:rPr>
      </w:pPr>
      <w:r w:rsidRPr="007A1BAB">
        <w:rPr>
          <w:rFonts w:ascii="Trebuchet MS" w:eastAsia="Calibri" w:hAnsi="Trebuchet MS"/>
          <w:color w:val="222971"/>
          <w:sz w:val="22"/>
          <w:szCs w:val="22"/>
        </w:rPr>
        <w:t xml:space="preserve">In this School responsibility for dismissal decisions has not been delegated and therefore formal hearings to consider dismissal will be heard by a panel of </w:t>
      </w:r>
      <w:r w:rsidR="007A1BAB" w:rsidRPr="007A1BAB">
        <w:rPr>
          <w:rFonts w:ascii="Trebuchet MS" w:eastAsia="Calibri" w:hAnsi="Trebuchet MS"/>
          <w:color w:val="222971"/>
          <w:sz w:val="22"/>
          <w:szCs w:val="22"/>
        </w:rPr>
        <w:t>two</w:t>
      </w:r>
      <w:r w:rsidRPr="007A1BAB">
        <w:rPr>
          <w:rFonts w:ascii="Trebuchet MS" w:eastAsia="Calibri" w:hAnsi="Trebuchet MS"/>
          <w:color w:val="222971"/>
          <w:sz w:val="22"/>
          <w:szCs w:val="22"/>
        </w:rPr>
        <w:t xml:space="preserve"> or more governors who have had no prior involvement in the matter under consideration. </w:t>
      </w:r>
    </w:p>
    <w:p w:rsidR="006A783C" w:rsidRPr="00EB04C2" w:rsidRDefault="006A783C" w:rsidP="006A783C">
      <w:pPr>
        <w:pStyle w:val="SPSBodyText"/>
        <w:rPr>
          <w:rFonts w:ascii="Trebuchet MS" w:eastAsia="Calibri" w:hAnsi="Trebuchet MS"/>
          <w:color w:val="222971"/>
          <w:sz w:val="22"/>
          <w:szCs w:val="22"/>
        </w:rPr>
      </w:pPr>
      <w:r w:rsidRPr="007A1BAB">
        <w:rPr>
          <w:rFonts w:ascii="Trebuchet MS" w:eastAsia="Calibri" w:hAnsi="Trebuchet MS"/>
          <w:color w:val="222971"/>
          <w:sz w:val="22"/>
          <w:szCs w:val="22"/>
        </w:rPr>
        <w:br/>
        <w:t xml:space="preserve">Appeals will be heard by a further panel of </w:t>
      </w:r>
      <w:r w:rsidR="007A1BAB" w:rsidRPr="007A1BAB">
        <w:rPr>
          <w:rFonts w:ascii="Trebuchet MS" w:eastAsia="Calibri" w:hAnsi="Trebuchet MS"/>
          <w:color w:val="222971"/>
          <w:sz w:val="22"/>
          <w:szCs w:val="22"/>
        </w:rPr>
        <w:t>two</w:t>
      </w:r>
      <w:r w:rsidRPr="007A1BAB">
        <w:rPr>
          <w:rFonts w:ascii="Trebuchet MS" w:eastAsia="Calibri" w:hAnsi="Trebuchet MS"/>
          <w:color w:val="222971"/>
          <w:sz w:val="22"/>
          <w:szCs w:val="22"/>
        </w:rPr>
        <w:t xml:space="preserve"> or more governors who have had no prior involvement in</w:t>
      </w:r>
      <w:r w:rsidR="008C54A7" w:rsidRPr="007A1BAB">
        <w:rPr>
          <w:rFonts w:ascii="Trebuchet MS" w:eastAsia="Calibri" w:hAnsi="Trebuchet MS"/>
          <w:color w:val="222971"/>
          <w:sz w:val="22"/>
          <w:szCs w:val="22"/>
        </w:rPr>
        <w:t xml:space="preserve"> the matter under consideration</w:t>
      </w:r>
      <w:r w:rsidRPr="00EB04C2">
        <w:rPr>
          <w:rFonts w:ascii="Trebuchet MS" w:eastAsia="Calibri" w:hAnsi="Trebuchet MS"/>
          <w:color w:val="222971"/>
          <w:sz w:val="22"/>
          <w:szCs w:val="22"/>
        </w:rPr>
        <w:br/>
        <w:t>Staff governors should not usually be a member of a governor panel and where they are must ensure that they can deal with the matter impartially and objectively.</w:t>
      </w:r>
    </w:p>
    <w:p w:rsidR="008C54A7" w:rsidRPr="0000412B" w:rsidRDefault="006A783C" w:rsidP="006A783C">
      <w:pPr>
        <w:pStyle w:val="SPSBodyText"/>
        <w:rPr>
          <w:rFonts w:ascii="Trebuchet MS" w:eastAsia="Calibri" w:hAnsi="Trebuchet MS"/>
          <w:color w:val="222971"/>
          <w:sz w:val="22"/>
          <w:szCs w:val="22"/>
        </w:rPr>
      </w:pPr>
      <w:r w:rsidRPr="00EB04C2">
        <w:rPr>
          <w:rFonts w:ascii="Trebuchet MS" w:eastAsia="Calibri" w:hAnsi="Trebuchet MS"/>
          <w:color w:val="222971"/>
          <w:sz w:val="22"/>
          <w:szCs w:val="22"/>
        </w:rPr>
        <w:br/>
        <w:t>The following table sets out the provisions which would normally apply.</w:t>
      </w:r>
    </w:p>
    <w:p w:rsidR="00EB04C2" w:rsidRPr="006D2369" w:rsidRDefault="00EB04C2" w:rsidP="006A783C">
      <w:pPr>
        <w:pStyle w:val="SPSBodyText"/>
        <w:rPr>
          <w:rFonts w:eastAsia="Calibri"/>
          <w:color w:val="auto"/>
        </w:rPr>
      </w:pPr>
    </w:p>
    <w:p w:rsidR="006A783C" w:rsidRPr="006D2369" w:rsidRDefault="006A783C" w:rsidP="006A783C">
      <w:pPr>
        <w:pStyle w:val="SPSBodyText"/>
        <w:rPr>
          <w:rFonts w:eastAsia="Calibri"/>
          <w:color w:val="auto"/>
        </w:rPr>
      </w:pPr>
    </w:p>
    <w:tbl>
      <w:tblPr>
        <w:tblW w:w="0" w:type="auto"/>
        <w:jc w:val="center"/>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CellMar>
          <w:top w:w="170" w:type="dxa"/>
          <w:bottom w:w="170" w:type="dxa"/>
        </w:tblCellMar>
        <w:tblLook w:val="04A0" w:firstRow="1" w:lastRow="0" w:firstColumn="1" w:lastColumn="0" w:noHBand="0" w:noVBand="1"/>
      </w:tblPr>
      <w:tblGrid>
        <w:gridCol w:w="2660"/>
        <w:gridCol w:w="2551"/>
        <w:gridCol w:w="2835"/>
      </w:tblGrid>
      <w:tr w:rsidR="006A783C" w:rsidRPr="006D2369" w:rsidTr="00EB04C2">
        <w:trPr>
          <w:jc w:val="center"/>
        </w:trPr>
        <w:tc>
          <w:tcPr>
            <w:tcW w:w="2660"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Informal Action taken by</w:t>
            </w:r>
          </w:p>
        </w:tc>
        <w:tc>
          <w:tcPr>
            <w:tcW w:w="2551"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Formal hearing heard by</w:t>
            </w:r>
          </w:p>
        </w:tc>
        <w:tc>
          <w:tcPr>
            <w:tcW w:w="2835"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Appeal heard by</w:t>
            </w:r>
          </w:p>
        </w:tc>
      </w:tr>
      <w:tr w:rsidR="006A783C" w:rsidRPr="006D2369" w:rsidTr="00EB04C2">
        <w:trPr>
          <w:jc w:val="center"/>
        </w:trPr>
        <w:tc>
          <w:tcPr>
            <w:tcW w:w="2660"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6A783C" w:rsidP="008C54A7">
            <w:pPr>
              <w:pStyle w:val="SPSBodyText"/>
              <w:jc w:val="center"/>
              <w:rPr>
                <w:rFonts w:ascii="Trebuchet MS" w:eastAsia="Calibri" w:hAnsi="Trebuchet MS"/>
                <w:color w:val="222971"/>
              </w:rPr>
            </w:pPr>
            <w:r w:rsidRPr="00EB04C2">
              <w:rPr>
                <w:rFonts w:ascii="Trebuchet MS" w:eastAsia="Calibri" w:hAnsi="Trebuchet MS"/>
                <w:color w:val="222971"/>
              </w:rPr>
              <w:t>Line Manager</w:t>
            </w:r>
          </w:p>
        </w:tc>
        <w:tc>
          <w:tcPr>
            <w:tcW w:w="2551"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6A783C" w:rsidP="008C54A7">
            <w:pPr>
              <w:pStyle w:val="SPSBodyText"/>
              <w:jc w:val="center"/>
              <w:rPr>
                <w:rFonts w:ascii="Trebuchet MS" w:eastAsia="Calibri" w:hAnsi="Trebuchet MS"/>
                <w:color w:val="222971"/>
              </w:rPr>
            </w:pPr>
            <w:r w:rsidRPr="00EB04C2">
              <w:rPr>
                <w:rFonts w:ascii="Trebuchet MS" w:eastAsia="Calibri" w:hAnsi="Trebuchet MS"/>
                <w:color w:val="222971"/>
              </w:rPr>
              <w:t>Another more senior Manager or Headteacher – for matters short of dismissal</w:t>
            </w:r>
          </w:p>
        </w:tc>
        <w:tc>
          <w:tcPr>
            <w:tcW w:w="2835"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7A1BAB" w:rsidP="008C54A7">
            <w:pPr>
              <w:pStyle w:val="SPSBodyText"/>
              <w:jc w:val="center"/>
              <w:rPr>
                <w:rFonts w:ascii="Trebuchet MS" w:eastAsia="Calibri" w:hAnsi="Trebuchet MS"/>
                <w:color w:val="222971"/>
              </w:rPr>
            </w:pPr>
            <w:r>
              <w:rPr>
                <w:rFonts w:ascii="Trebuchet MS" w:eastAsia="Calibri" w:hAnsi="Trebuchet MS"/>
                <w:color w:val="222971"/>
              </w:rPr>
              <w:t>Headteacher or 2</w:t>
            </w:r>
            <w:r w:rsidR="006A783C" w:rsidRPr="00EB04C2">
              <w:rPr>
                <w:rFonts w:ascii="Trebuchet MS" w:eastAsia="Calibri" w:hAnsi="Trebuchet MS"/>
                <w:color w:val="222971"/>
              </w:rPr>
              <w:t xml:space="preserve"> or more governors</w:t>
            </w:r>
          </w:p>
        </w:tc>
      </w:tr>
      <w:tr w:rsidR="006A783C" w:rsidRPr="006D2369" w:rsidTr="00EB04C2">
        <w:trPr>
          <w:jc w:val="center"/>
        </w:trPr>
        <w:tc>
          <w:tcPr>
            <w:tcW w:w="2660"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6A783C" w:rsidP="008C54A7">
            <w:pPr>
              <w:pStyle w:val="SPSBodyText"/>
              <w:jc w:val="center"/>
              <w:rPr>
                <w:rFonts w:ascii="Trebuchet MS" w:eastAsia="Calibri" w:hAnsi="Trebuchet MS"/>
                <w:color w:val="222971"/>
              </w:rPr>
            </w:pPr>
            <w:r w:rsidRPr="00EB04C2">
              <w:rPr>
                <w:rFonts w:ascii="Trebuchet MS" w:eastAsia="Calibri" w:hAnsi="Trebuchet MS"/>
                <w:color w:val="222971"/>
              </w:rPr>
              <w:t>Headteacher</w:t>
            </w:r>
          </w:p>
        </w:tc>
        <w:tc>
          <w:tcPr>
            <w:tcW w:w="2551"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7A1BAB" w:rsidP="008C54A7">
            <w:pPr>
              <w:pStyle w:val="SPSBodyText"/>
              <w:jc w:val="center"/>
              <w:rPr>
                <w:rFonts w:ascii="Trebuchet MS" w:eastAsia="Calibri" w:hAnsi="Trebuchet MS"/>
                <w:color w:val="222971"/>
              </w:rPr>
            </w:pPr>
            <w:r>
              <w:rPr>
                <w:rFonts w:ascii="Trebuchet MS" w:eastAsia="Calibri" w:hAnsi="Trebuchet MS"/>
                <w:color w:val="222971"/>
              </w:rPr>
              <w:t>2</w:t>
            </w:r>
            <w:r w:rsidR="006A783C" w:rsidRPr="00EB04C2">
              <w:rPr>
                <w:rFonts w:ascii="Trebuchet MS" w:eastAsia="Calibri" w:hAnsi="Trebuchet MS"/>
                <w:color w:val="222971"/>
              </w:rPr>
              <w:t xml:space="preserve"> or more governors – where dismissal is a possible outcome</w:t>
            </w:r>
          </w:p>
          <w:p w:rsidR="006A783C" w:rsidRPr="00EB04C2" w:rsidRDefault="006A783C" w:rsidP="008C54A7">
            <w:pPr>
              <w:pStyle w:val="SPSBodyText"/>
              <w:jc w:val="center"/>
              <w:rPr>
                <w:rFonts w:ascii="Trebuchet MS" w:eastAsia="Calibri" w:hAnsi="Trebuchet MS"/>
                <w:color w:val="222971"/>
              </w:rPr>
            </w:pPr>
          </w:p>
        </w:tc>
        <w:tc>
          <w:tcPr>
            <w:tcW w:w="2835"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7A1BAB" w:rsidP="008C54A7">
            <w:pPr>
              <w:pStyle w:val="SPSBodyText"/>
              <w:jc w:val="center"/>
              <w:rPr>
                <w:rFonts w:ascii="Trebuchet MS" w:eastAsia="Calibri" w:hAnsi="Trebuchet MS"/>
                <w:color w:val="222971"/>
              </w:rPr>
            </w:pPr>
            <w:r>
              <w:rPr>
                <w:rFonts w:ascii="Trebuchet MS" w:eastAsia="Calibri" w:hAnsi="Trebuchet MS"/>
                <w:color w:val="222971"/>
              </w:rPr>
              <w:t>2</w:t>
            </w:r>
            <w:r w:rsidR="006A783C" w:rsidRPr="00EB04C2">
              <w:rPr>
                <w:rFonts w:ascii="Trebuchet MS" w:eastAsia="Calibri" w:hAnsi="Trebuchet MS"/>
                <w:color w:val="222971"/>
              </w:rPr>
              <w:t xml:space="preserve"> or more governors</w:t>
            </w:r>
          </w:p>
          <w:p w:rsidR="006A783C" w:rsidRPr="00EB04C2" w:rsidRDefault="006A783C" w:rsidP="008C54A7">
            <w:pPr>
              <w:pStyle w:val="SPSBodyText"/>
              <w:jc w:val="center"/>
              <w:rPr>
                <w:rFonts w:ascii="Trebuchet MS" w:eastAsia="Calibri" w:hAnsi="Trebuchet MS"/>
                <w:color w:val="222971"/>
              </w:rPr>
            </w:pPr>
          </w:p>
          <w:p w:rsidR="006A783C" w:rsidRPr="00EB04C2" w:rsidRDefault="006A783C" w:rsidP="008C54A7">
            <w:pPr>
              <w:pStyle w:val="SPSBodyText"/>
              <w:jc w:val="center"/>
              <w:rPr>
                <w:rFonts w:ascii="Trebuchet MS" w:eastAsia="Calibri" w:hAnsi="Trebuchet MS"/>
                <w:color w:val="222971"/>
              </w:rPr>
            </w:pPr>
          </w:p>
        </w:tc>
      </w:tr>
    </w:tbl>
    <w:p w:rsidR="006A783C" w:rsidRPr="008962E4" w:rsidRDefault="006A783C" w:rsidP="006A783C">
      <w:pPr>
        <w:pStyle w:val="SPSBodyText"/>
        <w:rPr>
          <w:rFonts w:eastAsia="Calibri"/>
          <w:color w:val="FF0000"/>
        </w:rPr>
      </w:pPr>
    </w:p>
    <w:p w:rsidR="006A783C" w:rsidRDefault="006A783C" w:rsidP="006A783C">
      <w:pPr>
        <w:pStyle w:val="SPSBodyText"/>
        <w:rPr>
          <w:rFonts w:eastAsia="Calibri"/>
        </w:rPr>
      </w:pPr>
    </w:p>
    <w:p w:rsidR="006A783C" w:rsidRPr="00EB04C2" w:rsidRDefault="006A783C" w:rsidP="006A783C">
      <w:pPr>
        <w:pStyle w:val="SPSSubHeading"/>
        <w:rPr>
          <w:rFonts w:ascii="Trebuchet MS" w:eastAsia="Calibri" w:hAnsi="Trebuchet MS"/>
          <w:color w:val="222971"/>
          <w:sz w:val="22"/>
          <w:szCs w:val="22"/>
        </w:rPr>
      </w:pPr>
      <w:r w:rsidRPr="00EB04C2">
        <w:rPr>
          <w:rFonts w:ascii="Trebuchet MS" w:eastAsia="Calibri" w:hAnsi="Trebuchet MS"/>
          <w:color w:val="222971"/>
          <w:sz w:val="22"/>
          <w:szCs w:val="22"/>
        </w:rPr>
        <w:t>Matters relating to the Headteacher</w:t>
      </w:r>
      <w:r w:rsidRPr="00EB04C2">
        <w:rPr>
          <w:rFonts w:ascii="Trebuchet MS" w:eastAsia="Calibri" w:hAnsi="Trebuchet MS"/>
          <w:color w:val="222971"/>
          <w:sz w:val="22"/>
          <w:szCs w:val="22"/>
        </w:rPr>
        <w:br/>
      </w:r>
    </w:p>
    <w:p w:rsidR="006A783C" w:rsidRPr="00EB04C2" w:rsidRDefault="008C54A7" w:rsidP="006A783C">
      <w:pPr>
        <w:pStyle w:val="SPSBodyText"/>
        <w:rPr>
          <w:rFonts w:ascii="Trebuchet MS" w:eastAsia="Calibri" w:hAnsi="Trebuchet MS"/>
          <w:color w:val="222971"/>
          <w:sz w:val="22"/>
          <w:szCs w:val="22"/>
        </w:rPr>
      </w:pPr>
      <w:r>
        <w:rPr>
          <w:rFonts w:ascii="Trebuchet MS" w:eastAsia="Calibri" w:hAnsi="Trebuchet MS"/>
          <w:color w:val="222971"/>
          <w:sz w:val="22"/>
          <w:szCs w:val="22"/>
        </w:rPr>
        <w:t>Informal action</w:t>
      </w:r>
      <w:r w:rsidR="006A783C" w:rsidRPr="00EB04C2">
        <w:rPr>
          <w:rFonts w:ascii="Trebuchet MS" w:eastAsia="Calibri" w:hAnsi="Trebuchet MS"/>
          <w:color w:val="222971"/>
          <w:sz w:val="22"/>
          <w:szCs w:val="22"/>
        </w:rPr>
        <w:t xml:space="preserve"> is the responsibility of the Chair of Governors.</w:t>
      </w:r>
    </w:p>
    <w:p w:rsidR="006A783C" w:rsidRPr="00EB04C2" w:rsidRDefault="006A783C" w:rsidP="006A783C">
      <w:pPr>
        <w:pStyle w:val="SPSBodyText"/>
        <w:rPr>
          <w:rFonts w:ascii="Trebuchet MS" w:eastAsia="Calibri" w:hAnsi="Trebuchet MS"/>
          <w:color w:val="222971"/>
          <w:sz w:val="22"/>
          <w:szCs w:val="22"/>
        </w:rPr>
      </w:pPr>
      <w:r w:rsidRPr="00EB04C2">
        <w:rPr>
          <w:rFonts w:ascii="Trebuchet MS" w:eastAsia="Calibri" w:hAnsi="Trebuchet MS"/>
          <w:color w:val="222971"/>
          <w:sz w:val="22"/>
          <w:szCs w:val="22"/>
        </w:rPr>
        <w:br/>
        <w:t>Formal hearings will be heard by a panel of one or more governors who have had no prior involvement in the matter under consideration.</w:t>
      </w:r>
    </w:p>
    <w:p w:rsidR="006A783C" w:rsidRPr="00EB04C2" w:rsidRDefault="006A783C" w:rsidP="006A783C">
      <w:pPr>
        <w:pStyle w:val="SPSBodyText"/>
        <w:rPr>
          <w:rFonts w:ascii="Trebuchet MS" w:eastAsia="Calibri" w:hAnsi="Trebuchet MS"/>
          <w:color w:val="222971"/>
          <w:sz w:val="22"/>
          <w:szCs w:val="22"/>
        </w:rPr>
      </w:pPr>
      <w:r w:rsidRPr="00EB04C2">
        <w:rPr>
          <w:rFonts w:ascii="Trebuchet MS" w:eastAsia="Calibri" w:hAnsi="Trebuchet MS"/>
          <w:color w:val="222971"/>
          <w:sz w:val="22"/>
          <w:szCs w:val="22"/>
        </w:rPr>
        <w:br/>
        <w:t xml:space="preserve">Appeals will be heard by a further panel of one or more governors who have had no prior involvement in the matter under consideration.  </w:t>
      </w:r>
    </w:p>
    <w:p w:rsidR="006A783C" w:rsidRPr="00EB04C2" w:rsidRDefault="006A783C" w:rsidP="006A783C">
      <w:pPr>
        <w:pStyle w:val="SPSBodyText"/>
        <w:rPr>
          <w:rFonts w:ascii="Trebuchet MS" w:eastAsia="Calibri" w:hAnsi="Trebuchet MS"/>
          <w:color w:val="222971"/>
          <w:sz w:val="22"/>
          <w:szCs w:val="22"/>
        </w:rPr>
      </w:pPr>
      <w:r w:rsidRPr="00EB04C2">
        <w:rPr>
          <w:rFonts w:ascii="Trebuchet MS" w:eastAsia="Calibri" w:hAnsi="Trebuchet MS"/>
          <w:color w:val="222971"/>
          <w:sz w:val="22"/>
          <w:szCs w:val="22"/>
        </w:rPr>
        <w:br/>
        <w:t>Staff governors should not usually be a member of a governor panel and where they are must ensure that they can deal with the matter impartially and objectively.</w:t>
      </w:r>
    </w:p>
    <w:p w:rsidR="006A783C" w:rsidRPr="006D2369" w:rsidRDefault="006A783C" w:rsidP="006A783C">
      <w:pPr>
        <w:pStyle w:val="SPSBodyText"/>
        <w:rPr>
          <w:rFonts w:eastAsia="Calibri"/>
          <w:color w:val="auto"/>
        </w:rPr>
      </w:pPr>
      <w:r w:rsidRPr="006D2369">
        <w:rPr>
          <w:rFonts w:eastAsia="Calibri"/>
          <w:color w:val="auto"/>
        </w:rPr>
        <w:br/>
      </w:r>
    </w:p>
    <w:tbl>
      <w:tblPr>
        <w:tblW w:w="0" w:type="auto"/>
        <w:jc w:val="center"/>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CellMar>
          <w:top w:w="170" w:type="dxa"/>
          <w:bottom w:w="170" w:type="dxa"/>
        </w:tblCellMar>
        <w:tblLook w:val="04A0" w:firstRow="1" w:lastRow="0" w:firstColumn="1" w:lastColumn="0" w:noHBand="0" w:noVBand="1"/>
      </w:tblPr>
      <w:tblGrid>
        <w:gridCol w:w="2134"/>
        <w:gridCol w:w="2652"/>
        <w:gridCol w:w="2835"/>
      </w:tblGrid>
      <w:tr w:rsidR="006A783C" w:rsidRPr="006D2369" w:rsidTr="00EB04C2">
        <w:trPr>
          <w:jc w:val="center"/>
        </w:trPr>
        <w:tc>
          <w:tcPr>
            <w:tcW w:w="2134"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Informal Action taken by</w:t>
            </w:r>
          </w:p>
        </w:tc>
        <w:tc>
          <w:tcPr>
            <w:tcW w:w="2652"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Formal hearing heard by</w:t>
            </w:r>
          </w:p>
        </w:tc>
        <w:tc>
          <w:tcPr>
            <w:tcW w:w="2835" w:type="dxa"/>
            <w:shd w:val="clear" w:color="auto" w:fill="F2F2F2"/>
          </w:tcPr>
          <w:p w:rsidR="006A783C" w:rsidRPr="00EB04C2" w:rsidRDefault="006A783C" w:rsidP="008C54A7">
            <w:pPr>
              <w:pStyle w:val="SPSSubHeading"/>
              <w:jc w:val="center"/>
              <w:rPr>
                <w:rFonts w:ascii="Trebuchet MS" w:eastAsia="Calibri" w:hAnsi="Trebuchet MS"/>
                <w:color w:val="222971"/>
              </w:rPr>
            </w:pPr>
            <w:r w:rsidRPr="00EB04C2">
              <w:rPr>
                <w:rFonts w:ascii="Trebuchet MS" w:eastAsia="Calibri" w:hAnsi="Trebuchet MS"/>
                <w:color w:val="222971"/>
              </w:rPr>
              <w:t>Appeal heard by</w:t>
            </w:r>
          </w:p>
        </w:tc>
      </w:tr>
      <w:tr w:rsidR="006A783C" w:rsidRPr="006D2369" w:rsidTr="00EB04C2">
        <w:trPr>
          <w:jc w:val="center"/>
        </w:trPr>
        <w:tc>
          <w:tcPr>
            <w:tcW w:w="2134"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6A783C" w:rsidP="008C54A7">
            <w:pPr>
              <w:pStyle w:val="SPSBodyText"/>
              <w:jc w:val="center"/>
              <w:rPr>
                <w:rFonts w:ascii="Trebuchet MS" w:eastAsia="Calibri" w:hAnsi="Trebuchet MS"/>
                <w:color w:val="222971"/>
              </w:rPr>
            </w:pPr>
            <w:r w:rsidRPr="00EB04C2">
              <w:rPr>
                <w:rFonts w:ascii="Trebuchet MS" w:eastAsia="Calibri" w:hAnsi="Trebuchet MS"/>
                <w:color w:val="222971"/>
              </w:rPr>
              <w:t>Chair of Governors</w:t>
            </w:r>
          </w:p>
        </w:tc>
        <w:tc>
          <w:tcPr>
            <w:tcW w:w="2652"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7A1BAB" w:rsidP="008C54A7">
            <w:pPr>
              <w:pStyle w:val="SPSBodyText"/>
              <w:jc w:val="center"/>
              <w:rPr>
                <w:rFonts w:ascii="Trebuchet MS" w:eastAsia="Calibri" w:hAnsi="Trebuchet MS"/>
                <w:color w:val="222971"/>
              </w:rPr>
            </w:pPr>
            <w:r>
              <w:rPr>
                <w:rFonts w:ascii="Trebuchet MS" w:eastAsia="Calibri" w:hAnsi="Trebuchet MS"/>
                <w:color w:val="222971"/>
              </w:rPr>
              <w:t>2</w:t>
            </w:r>
            <w:r w:rsidR="006A783C" w:rsidRPr="00EB04C2">
              <w:rPr>
                <w:rFonts w:ascii="Trebuchet MS" w:eastAsia="Calibri" w:hAnsi="Trebuchet MS"/>
                <w:color w:val="222971"/>
              </w:rPr>
              <w:t xml:space="preserve"> or more governors</w:t>
            </w:r>
          </w:p>
        </w:tc>
        <w:tc>
          <w:tcPr>
            <w:tcW w:w="2835" w:type="dxa"/>
            <w:shd w:val="clear" w:color="auto" w:fill="F2F2F2"/>
          </w:tcPr>
          <w:p w:rsidR="006A783C" w:rsidRPr="00EB04C2" w:rsidRDefault="006A783C" w:rsidP="008C54A7">
            <w:pPr>
              <w:pStyle w:val="SPSBodyText"/>
              <w:jc w:val="center"/>
              <w:rPr>
                <w:rFonts w:ascii="Trebuchet MS" w:eastAsia="Calibri" w:hAnsi="Trebuchet MS"/>
                <w:color w:val="222971"/>
              </w:rPr>
            </w:pPr>
          </w:p>
          <w:p w:rsidR="006A783C" w:rsidRPr="00EB04C2" w:rsidRDefault="007A1BAB" w:rsidP="007A1BAB">
            <w:pPr>
              <w:pStyle w:val="SPSBodyText"/>
              <w:jc w:val="center"/>
              <w:rPr>
                <w:rFonts w:ascii="Trebuchet MS" w:eastAsia="Calibri" w:hAnsi="Trebuchet MS"/>
                <w:color w:val="222971"/>
              </w:rPr>
            </w:pPr>
            <w:r>
              <w:rPr>
                <w:rFonts w:ascii="Trebuchet MS" w:eastAsia="Calibri" w:hAnsi="Trebuchet MS"/>
                <w:color w:val="222971"/>
              </w:rPr>
              <w:t>2</w:t>
            </w:r>
            <w:r w:rsidR="006A783C" w:rsidRPr="00EB04C2">
              <w:rPr>
                <w:rFonts w:ascii="Trebuchet MS" w:eastAsia="Calibri" w:hAnsi="Trebuchet MS"/>
                <w:color w:val="222971"/>
              </w:rPr>
              <w:t xml:space="preserve"> or more governors</w:t>
            </w:r>
          </w:p>
        </w:tc>
      </w:tr>
    </w:tbl>
    <w:p w:rsidR="006A783C" w:rsidRPr="002B443F" w:rsidRDefault="006A783C" w:rsidP="006A783C">
      <w:pPr>
        <w:pStyle w:val="SPSBodyText"/>
      </w:pPr>
    </w:p>
    <w:p w:rsidR="006A783C" w:rsidRPr="00D65A3B" w:rsidRDefault="006A783C" w:rsidP="006A783C">
      <w:pPr>
        <w:pStyle w:val="SPSSectionHeading"/>
        <w:outlineLvl w:val="1"/>
        <w:rPr>
          <w:rFonts w:ascii="Trebuchet MS" w:hAnsi="Trebuchet MS"/>
          <w:sz w:val="26"/>
          <w:szCs w:val="26"/>
        </w:rPr>
      </w:pPr>
      <w:bookmarkStart w:id="23" w:name="_Toc394323822"/>
      <w:bookmarkStart w:id="24" w:name="_Toc4068979"/>
      <w:bookmarkStart w:id="25" w:name="Seven"/>
      <w:r w:rsidRPr="00D65A3B">
        <w:rPr>
          <w:rFonts w:ascii="Trebuchet MS" w:hAnsi="Trebuchet MS"/>
          <w:color w:val="67BD91"/>
          <w:sz w:val="26"/>
          <w:szCs w:val="26"/>
        </w:rPr>
        <w:t>7</w:t>
      </w:r>
      <w:r w:rsidR="00D65A3B" w:rsidRPr="00D65A3B">
        <w:rPr>
          <w:rFonts w:ascii="Trebuchet MS" w:hAnsi="Trebuchet MS"/>
          <w:color w:val="67BD91"/>
          <w:sz w:val="26"/>
          <w:szCs w:val="26"/>
        </w:rPr>
        <w:t xml:space="preserve">. </w:t>
      </w:r>
      <w:r w:rsidRPr="00D65A3B">
        <w:rPr>
          <w:rFonts w:ascii="Trebuchet MS" w:hAnsi="Trebuchet MS"/>
          <w:color w:val="67BD91"/>
          <w:sz w:val="26"/>
          <w:szCs w:val="26"/>
        </w:rPr>
        <w:t>Timescales</w:t>
      </w:r>
      <w:bookmarkEnd w:id="23"/>
      <w:bookmarkEnd w:id="24"/>
    </w:p>
    <w:bookmarkEnd w:id="25"/>
    <w:p w:rsidR="006A783C" w:rsidRPr="00D65A3B" w:rsidRDefault="006A783C" w:rsidP="006A783C">
      <w:pPr>
        <w:pStyle w:val="SPSBodyText"/>
        <w:rPr>
          <w:rFonts w:ascii="Trebuchet MS" w:hAnsi="Trebuchet MS"/>
          <w:color w:val="222971"/>
          <w:sz w:val="22"/>
          <w:szCs w:val="22"/>
        </w:rPr>
      </w:pPr>
      <w:r>
        <w:br/>
      </w:r>
      <w:r w:rsidRPr="00D65A3B">
        <w:rPr>
          <w:rFonts w:ascii="Trebuchet MS" w:hAnsi="Trebuchet MS"/>
          <w:color w:val="222971"/>
          <w:sz w:val="22"/>
          <w:szCs w:val="22"/>
        </w:rPr>
        <w:t>Concerns regarding conduct will be addressed promptly and without undue delay in achieving an outcome.</w:t>
      </w:r>
    </w:p>
    <w:p w:rsidR="006A783C" w:rsidRPr="00D65A3B" w:rsidRDefault="006A783C" w:rsidP="006A783C">
      <w:pPr>
        <w:pStyle w:val="SPSBodyText"/>
        <w:rPr>
          <w:rFonts w:ascii="Trebuchet MS" w:hAnsi="Trebuchet MS"/>
          <w:color w:val="222971"/>
          <w:sz w:val="22"/>
          <w:szCs w:val="22"/>
        </w:rPr>
      </w:pPr>
    </w:p>
    <w:p w:rsidR="006A783C" w:rsidRPr="00D65A3B" w:rsidRDefault="006A783C" w:rsidP="006A783C">
      <w:pPr>
        <w:pStyle w:val="SPSBodyText"/>
        <w:rPr>
          <w:rFonts w:ascii="Trebuchet MS" w:hAnsi="Trebuchet MS"/>
          <w:color w:val="222971"/>
          <w:sz w:val="22"/>
          <w:szCs w:val="22"/>
        </w:rPr>
      </w:pPr>
      <w:r w:rsidRPr="00D65A3B">
        <w:rPr>
          <w:rFonts w:ascii="Trebuchet MS" w:hAnsi="Trebuchet MS"/>
          <w:color w:val="222971"/>
          <w:sz w:val="22"/>
          <w:szCs w:val="22"/>
        </w:rPr>
        <w:t xml:space="preserve">Timescales stated are for guidance and may vary depending on the circumstances of the case.  </w:t>
      </w:r>
    </w:p>
    <w:p w:rsidR="006A783C" w:rsidRDefault="006A783C" w:rsidP="006A783C">
      <w:pPr>
        <w:pStyle w:val="SPSBodyText"/>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CellMar>
          <w:top w:w="170" w:type="dxa"/>
          <w:bottom w:w="170" w:type="dxa"/>
        </w:tblCellMar>
        <w:tblLook w:val="01E0" w:firstRow="1" w:lastRow="1" w:firstColumn="1" w:lastColumn="1" w:noHBand="0" w:noVBand="0"/>
      </w:tblPr>
      <w:tblGrid>
        <w:gridCol w:w="4060"/>
        <w:gridCol w:w="4430"/>
      </w:tblGrid>
      <w:tr w:rsidR="006A783C" w:rsidRPr="006D2369" w:rsidTr="00D65A3B">
        <w:trPr>
          <w:trHeight w:val="684"/>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lastRenderedPageBreak/>
              <w:t>Employee notified of investigation outcome</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Within 5 working days of a decision being made regarding the appropriate course of action following completion of the investigation</w:t>
            </w:r>
          </w:p>
        </w:tc>
      </w:tr>
      <w:tr w:rsidR="006A783C" w:rsidRPr="006D2369" w:rsidTr="00D65A3B">
        <w:trPr>
          <w:trHeight w:val="476"/>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Hearing</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 xml:space="preserve">At least 10 working </w:t>
            </w:r>
            <w:r w:rsidR="007A1BAB" w:rsidRPr="00D65A3B">
              <w:rPr>
                <w:rFonts w:ascii="Trebuchet MS" w:hAnsi="Trebuchet MS"/>
                <w:color w:val="222971"/>
              </w:rPr>
              <w:t>days’ notice</w:t>
            </w:r>
            <w:r w:rsidRPr="00D65A3B">
              <w:rPr>
                <w:rFonts w:ascii="Trebuchet MS" w:hAnsi="Trebuchet MS"/>
                <w:color w:val="222971"/>
              </w:rPr>
              <w:t xml:space="preserve"> given of hearing date</w:t>
            </w:r>
          </w:p>
        </w:tc>
      </w:tr>
      <w:tr w:rsidR="006A783C" w:rsidRPr="006D2369" w:rsidTr="00D65A3B">
        <w:trPr>
          <w:trHeight w:val="461"/>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Written outcome of hearing given</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Within 5 working days of the date of the hearing</w:t>
            </w:r>
          </w:p>
          <w:p w:rsidR="006A783C" w:rsidRPr="00D65A3B" w:rsidRDefault="006A783C" w:rsidP="008C54A7">
            <w:pPr>
              <w:pStyle w:val="SPSBodyText"/>
              <w:rPr>
                <w:rFonts w:ascii="Trebuchet MS" w:hAnsi="Trebuchet MS"/>
                <w:color w:val="222971"/>
              </w:rPr>
            </w:pPr>
          </w:p>
        </w:tc>
      </w:tr>
      <w:tr w:rsidR="006A783C" w:rsidRPr="006D2369" w:rsidTr="00D65A3B">
        <w:trPr>
          <w:trHeight w:val="461"/>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Appeal to be made</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Within 5 working days of receipt of the written outcome of the hearing</w:t>
            </w:r>
          </w:p>
        </w:tc>
      </w:tr>
      <w:tr w:rsidR="006A783C" w:rsidRPr="006D2369" w:rsidTr="00D65A3B">
        <w:trPr>
          <w:trHeight w:val="699"/>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Appeal to be heard</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Within 10 working days from receipt of written appeal</w:t>
            </w:r>
          </w:p>
          <w:p w:rsidR="006A783C" w:rsidRPr="00D65A3B" w:rsidRDefault="006A783C" w:rsidP="008C54A7">
            <w:pPr>
              <w:pStyle w:val="SPSBodyText"/>
              <w:rPr>
                <w:rFonts w:ascii="Trebuchet MS" w:hAnsi="Trebuchet MS"/>
                <w:color w:val="222971"/>
              </w:rPr>
            </w:pPr>
          </w:p>
        </w:tc>
      </w:tr>
      <w:tr w:rsidR="006A783C" w:rsidRPr="006D2369" w:rsidTr="00D65A3B">
        <w:trPr>
          <w:trHeight w:val="461"/>
        </w:trPr>
        <w:tc>
          <w:tcPr>
            <w:tcW w:w="443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Written outcome of appeal given</w:t>
            </w:r>
          </w:p>
        </w:tc>
        <w:tc>
          <w:tcPr>
            <w:tcW w:w="4852" w:type="dxa"/>
            <w:shd w:val="clear" w:color="auto" w:fill="F2F2F2"/>
          </w:tcPr>
          <w:p w:rsidR="006A783C" w:rsidRPr="00D65A3B" w:rsidRDefault="006A783C" w:rsidP="008C54A7">
            <w:pPr>
              <w:pStyle w:val="SPSBodyText"/>
              <w:rPr>
                <w:rFonts w:ascii="Trebuchet MS" w:hAnsi="Trebuchet MS"/>
                <w:color w:val="222971"/>
              </w:rPr>
            </w:pPr>
            <w:r w:rsidRPr="00D65A3B">
              <w:rPr>
                <w:rFonts w:ascii="Trebuchet MS" w:hAnsi="Trebuchet MS"/>
                <w:color w:val="222971"/>
              </w:rPr>
              <w:t>Within 5 working days of the date of the appeal</w:t>
            </w:r>
          </w:p>
          <w:p w:rsidR="006A783C" w:rsidRPr="00D65A3B" w:rsidRDefault="006A783C" w:rsidP="008C54A7">
            <w:pPr>
              <w:pStyle w:val="SPSBodyText"/>
              <w:rPr>
                <w:rFonts w:ascii="Trebuchet MS" w:hAnsi="Trebuchet MS"/>
                <w:color w:val="222971"/>
              </w:rPr>
            </w:pPr>
          </w:p>
        </w:tc>
      </w:tr>
    </w:tbl>
    <w:p w:rsidR="006A783C" w:rsidRPr="006D2369" w:rsidRDefault="006A783C" w:rsidP="006A783C">
      <w:pPr>
        <w:pStyle w:val="SPSBodyText"/>
        <w:rPr>
          <w:color w:val="auto"/>
        </w:rPr>
      </w:pPr>
    </w:p>
    <w:p w:rsidR="006A783C" w:rsidRPr="00D65A3B" w:rsidRDefault="006A783C" w:rsidP="00D65A3B">
      <w:pPr>
        <w:pStyle w:val="SPSBodyText"/>
        <w:rPr>
          <w:rFonts w:ascii="Trebuchet MS" w:hAnsi="Trebuchet MS"/>
          <w:color w:val="222971"/>
          <w:sz w:val="22"/>
          <w:szCs w:val="22"/>
        </w:rPr>
      </w:pPr>
      <w:r w:rsidRPr="00D65A3B">
        <w:rPr>
          <w:rFonts w:ascii="Trebuchet MS" w:hAnsi="Trebuchet MS"/>
          <w:color w:val="222971"/>
          <w:sz w:val="22"/>
          <w:szCs w:val="22"/>
        </w:rPr>
        <w:t>For the purpose of this procedure ‘working days’ will normally</w:t>
      </w:r>
      <w:r w:rsidR="00E73192">
        <w:rPr>
          <w:rFonts w:ascii="Trebuchet MS" w:hAnsi="Trebuchet MS"/>
          <w:color w:val="222971"/>
          <w:sz w:val="22"/>
          <w:szCs w:val="22"/>
        </w:rPr>
        <w:t xml:space="preserve"> refer to the 195 school days</w:t>
      </w:r>
      <w:r w:rsidRPr="00D65A3B">
        <w:rPr>
          <w:rFonts w:ascii="Trebuchet MS" w:hAnsi="Trebuchet MS"/>
          <w:color w:val="222971"/>
          <w:sz w:val="22"/>
          <w:szCs w:val="22"/>
        </w:rPr>
        <w:t xml:space="preserve">. Appropriate timescales will be discussed with the Employee. </w:t>
      </w:r>
    </w:p>
    <w:p w:rsidR="006A783C" w:rsidRDefault="006A783C" w:rsidP="006A783C">
      <w:pPr>
        <w:pStyle w:val="SPSBodyText"/>
      </w:pPr>
      <w:bookmarkStart w:id="26" w:name="_Toc394323823"/>
    </w:p>
    <w:p w:rsidR="006A783C" w:rsidRPr="00D65A3B" w:rsidRDefault="006A783C" w:rsidP="006A783C">
      <w:pPr>
        <w:pStyle w:val="SPSSectionHeading"/>
        <w:outlineLvl w:val="1"/>
        <w:rPr>
          <w:rFonts w:ascii="Trebuchet MS" w:hAnsi="Trebuchet MS"/>
          <w:sz w:val="26"/>
          <w:szCs w:val="26"/>
        </w:rPr>
      </w:pPr>
      <w:bookmarkStart w:id="27" w:name="Eight"/>
      <w:bookmarkStart w:id="28" w:name="_Toc4068980"/>
      <w:r w:rsidRPr="003B45F1">
        <w:rPr>
          <w:rFonts w:ascii="Trebuchet MS" w:hAnsi="Trebuchet MS"/>
          <w:color w:val="67BD91"/>
          <w:sz w:val="26"/>
          <w:szCs w:val="26"/>
        </w:rPr>
        <w:t>8</w:t>
      </w:r>
      <w:r w:rsidR="00D65A3B" w:rsidRPr="003B45F1">
        <w:rPr>
          <w:rFonts w:ascii="Trebuchet MS" w:hAnsi="Trebuchet MS"/>
          <w:color w:val="67BD91"/>
          <w:sz w:val="26"/>
          <w:szCs w:val="26"/>
        </w:rPr>
        <w:t>.</w:t>
      </w:r>
      <w:r w:rsidRPr="003B45F1">
        <w:rPr>
          <w:rFonts w:ascii="Trebuchet MS" w:hAnsi="Trebuchet MS"/>
          <w:color w:val="67BD91"/>
          <w:sz w:val="26"/>
          <w:szCs w:val="26"/>
        </w:rPr>
        <w:t xml:space="preserve"> Right to Representation</w:t>
      </w:r>
      <w:bookmarkEnd w:id="26"/>
      <w:bookmarkEnd w:id="27"/>
      <w:bookmarkEnd w:id="28"/>
      <w:r w:rsidRPr="00D65A3B">
        <w:rPr>
          <w:rFonts w:ascii="Trebuchet MS" w:hAnsi="Trebuchet MS"/>
          <w:sz w:val="26"/>
          <w:szCs w:val="26"/>
        </w:rPr>
        <w:br/>
      </w:r>
    </w:p>
    <w:p w:rsidR="006A783C" w:rsidRPr="003B45F1" w:rsidRDefault="006A783C" w:rsidP="006A783C">
      <w:pPr>
        <w:pStyle w:val="SPSBodyText"/>
        <w:rPr>
          <w:rFonts w:ascii="Trebuchet MS" w:hAnsi="Trebuchet MS"/>
          <w:color w:val="222971"/>
          <w:sz w:val="22"/>
          <w:szCs w:val="22"/>
        </w:rPr>
      </w:pPr>
      <w:r w:rsidRPr="003B45F1">
        <w:rPr>
          <w:rFonts w:ascii="Trebuchet MS" w:hAnsi="Trebuchet MS"/>
          <w:color w:val="222971"/>
          <w:sz w:val="22"/>
          <w:szCs w:val="22"/>
        </w:rPr>
        <w:t>An Employee has the right to be accompanied to a formal hearing or appeal meeting by either a workplace colleague or trade union representative.</w:t>
      </w:r>
    </w:p>
    <w:p w:rsidR="006A783C" w:rsidRPr="003B45F1" w:rsidRDefault="006A783C" w:rsidP="006A783C">
      <w:pPr>
        <w:pStyle w:val="SPSBodyText"/>
        <w:rPr>
          <w:rFonts w:ascii="Trebuchet MS" w:hAnsi="Trebuchet MS"/>
          <w:color w:val="222971"/>
          <w:sz w:val="22"/>
          <w:szCs w:val="22"/>
        </w:rPr>
      </w:pPr>
    </w:p>
    <w:p w:rsidR="006A783C" w:rsidRPr="003B45F1" w:rsidRDefault="006A783C" w:rsidP="006A783C">
      <w:pPr>
        <w:pStyle w:val="SPSBodyText"/>
        <w:rPr>
          <w:rFonts w:ascii="Trebuchet MS" w:hAnsi="Trebuchet MS"/>
          <w:color w:val="222971"/>
          <w:sz w:val="22"/>
          <w:szCs w:val="22"/>
        </w:rPr>
      </w:pPr>
      <w:r w:rsidRPr="003B45F1">
        <w:rPr>
          <w:rFonts w:ascii="Trebuchet MS" w:hAnsi="Trebuchet MS"/>
          <w:color w:val="222971"/>
          <w:sz w:val="22"/>
          <w:szCs w:val="22"/>
        </w:rPr>
        <w:t>A workplace colleague or trade union representative may also attend a disciplinary investigation meeting.</w:t>
      </w:r>
    </w:p>
    <w:p w:rsidR="006A783C" w:rsidRPr="003B45F1" w:rsidRDefault="006A783C" w:rsidP="006A783C">
      <w:pPr>
        <w:pStyle w:val="SPSBodyText"/>
        <w:rPr>
          <w:rFonts w:ascii="Trebuchet MS" w:hAnsi="Trebuchet MS"/>
          <w:color w:val="222971"/>
          <w:sz w:val="22"/>
          <w:szCs w:val="22"/>
        </w:rPr>
      </w:pPr>
    </w:p>
    <w:p w:rsidR="006A783C" w:rsidRPr="003B45F1" w:rsidRDefault="006A783C" w:rsidP="006A783C">
      <w:pPr>
        <w:pStyle w:val="SPSBodyText"/>
        <w:rPr>
          <w:rFonts w:ascii="Trebuchet MS" w:hAnsi="Trebuchet MS"/>
          <w:color w:val="222971"/>
          <w:sz w:val="22"/>
          <w:szCs w:val="22"/>
        </w:rPr>
      </w:pPr>
      <w:r w:rsidRPr="003B45F1">
        <w:rPr>
          <w:rFonts w:ascii="Trebuchet MS" w:hAnsi="Trebuchet MS"/>
          <w:color w:val="222971"/>
          <w:sz w:val="22"/>
          <w:szCs w:val="22"/>
        </w:rPr>
        <w:t>Due and careful consideration will also be given to any request from an Employee to be accompanied by a workplace colleague or trade union representative at informal meetings. However it should be noted that the presence of a representative does not make the meeting formal.</w:t>
      </w:r>
    </w:p>
    <w:p w:rsidR="006A783C" w:rsidRDefault="006A783C" w:rsidP="006A783C">
      <w:pPr>
        <w:pStyle w:val="SPSBodyText"/>
      </w:pPr>
      <w:bookmarkStart w:id="29" w:name="_Toc394323824"/>
    </w:p>
    <w:p w:rsidR="006A783C" w:rsidRDefault="006A783C" w:rsidP="006A783C">
      <w:pPr>
        <w:pStyle w:val="SPSBodyText"/>
      </w:pPr>
    </w:p>
    <w:p w:rsidR="0000412B" w:rsidRDefault="0000412B" w:rsidP="006A783C">
      <w:pPr>
        <w:pStyle w:val="SPSBodyText"/>
      </w:pPr>
    </w:p>
    <w:p w:rsidR="0000412B" w:rsidRDefault="0000412B" w:rsidP="006A783C">
      <w:pPr>
        <w:pStyle w:val="SPSBodyText"/>
      </w:pPr>
    </w:p>
    <w:p w:rsidR="0000412B" w:rsidRDefault="0000412B" w:rsidP="006A783C">
      <w:pPr>
        <w:pStyle w:val="SPSBodyText"/>
      </w:pPr>
    </w:p>
    <w:p w:rsidR="0000412B" w:rsidRDefault="0000412B" w:rsidP="006A783C">
      <w:pPr>
        <w:pStyle w:val="SPSBodyText"/>
      </w:pPr>
    </w:p>
    <w:p w:rsidR="0000412B" w:rsidRDefault="0000412B" w:rsidP="006A783C">
      <w:pPr>
        <w:pStyle w:val="SPSBodyText"/>
      </w:pPr>
    </w:p>
    <w:p w:rsidR="006A783C" w:rsidRPr="00A44B7E" w:rsidRDefault="006A783C" w:rsidP="006A783C">
      <w:pPr>
        <w:pStyle w:val="SPSHeading"/>
        <w:outlineLvl w:val="0"/>
        <w:rPr>
          <w:rFonts w:ascii="Trebuchet MS" w:hAnsi="Trebuchet MS"/>
          <w:b/>
          <w:bCs/>
          <w:color w:val="67BD91"/>
          <w:sz w:val="32"/>
          <w:szCs w:val="32"/>
        </w:rPr>
      </w:pPr>
      <w:bookmarkStart w:id="30" w:name="_Toc4068981"/>
      <w:bookmarkStart w:id="31" w:name="PartB"/>
      <w:r w:rsidRPr="00A44B7E">
        <w:rPr>
          <w:rFonts w:ascii="Trebuchet MS" w:hAnsi="Trebuchet MS"/>
          <w:b/>
          <w:bCs/>
          <w:color w:val="67BD91"/>
          <w:sz w:val="32"/>
          <w:szCs w:val="32"/>
        </w:rPr>
        <w:lastRenderedPageBreak/>
        <w:t>Part B – Procedure</w:t>
      </w:r>
      <w:bookmarkEnd w:id="29"/>
      <w:bookmarkEnd w:id="30"/>
    </w:p>
    <w:p w:rsidR="006A783C" w:rsidRPr="003F5633" w:rsidRDefault="006A783C" w:rsidP="006A783C">
      <w:pPr>
        <w:pStyle w:val="SPSSectionHeading"/>
        <w:outlineLvl w:val="1"/>
        <w:rPr>
          <w:rFonts w:ascii="Trebuchet MS" w:hAnsi="Trebuchet MS"/>
          <w:sz w:val="26"/>
          <w:szCs w:val="26"/>
        </w:rPr>
      </w:pPr>
      <w:bookmarkStart w:id="32" w:name="_Toc394323825"/>
      <w:bookmarkStart w:id="33" w:name="Nine"/>
      <w:bookmarkStart w:id="34" w:name="_Toc4068982"/>
      <w:bookmarkEnd w:id="31"/>
      <w:r w:rsidRPr="003F5633">
        <w:rPr>
          <w:rFonts w:ascii="Trebuchet MS" w:hAnsi="Trebuchet MS"/>
          <w:color w:val="67BD91"/>
          <w:sz w:val="26"/>
          <w:szCs w:val="26"/>
        </w:rPr>
        <w:t>9</w:t>
      </w:r>
      <w:r w:rsidR="00A44B7E" w:rsidRPr="003F5633">
        <w:rPr>
          <w:rFonts w:ascii="Trebuchet MS" w:hAnsi="Trebuchet MS"/>
          <w:color w:val="67BD91"/>
          <w:sz w:val="26"/>
          <w:szCs w:val="26"/>
        </w:rPr>
        <w:t>.</w:t>
      </w:r>
      <w:r w:rsidRPr="003F5633">
        <w:rPr>
          <w:rFonts w:ascii="Trebuchet MS" w:hAnsi="Trebuchet MS"/>
          <w:color w:val="67BD91"/>
          <w:sz w:val="26"/>
          <w:szCs w:val="26"/>
        </w:rPr>
        <w:t xml:space="preserve"> Informal Management Action</w:t>
      </w:r>
      <w:bookmarkEnd w:id="32"/>
      <w:bookmarkEnd w:id="33"/>
      <w:bookmarkEnd w:id="34"/>
      <w:r w:rsidRPr="003F5633">
        <w:rPr>
          <w:rFonts w:ascii="Trebuchet MS" w:hAnsi="Trebuchet MS"/>
          <w:sz w:val="26"/>
          <w:szCs w:val="26"/>
        </w:rPr>
        <w:br/>
      </w: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Where an allegation of misconduct is made, consideration will be given as to whether it is appropriate to address the matter informally by means of ‘management action’.</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In determining whether an informal approach should be taken, the Headteacher will take into account the seriousness of the alleged misconduct and whether previous informal action to address the issue has been unsuccessful.</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Where an informal approach is taken the Headteacher will usually meet with the Employee to establish the facts, events and / or actions, discuss the concerns, and give the Employee the opportunity to state their case. The Headteacher may agree future expectations with the Employee – including measures to support an improvement in conduct – and, if appropriate, agree a review period and arrangements for monitoring conduct.</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There is no requirement for a workplace colleague or trade union representative to be present at such a meeting although it may be advisable.  The Headteacher may consider inviting the Employee to be accompanied when discussing concerns informally, however the presence of a trade union representative / workplace colleague does not in itself make the meeting formal.</w:t>
      </w:r>
    </w:p>
    <w:p w:rsidR="006A783C" w:rsidRPr="003F5633" w:rsidRDefault="006A783C" w:rsidP="006A783C">
      <w:pPr>
        <w:pStyle w:val="SPSBodyText"/>
        <w:rPr>
          <w:rFonts w:ascii="Trebuchet MS" w:hAnsi="Trebuchet MS"/>
          <w:color w:val="222971"/>
          <w:sz w:val="22"/>
          <w:szCs w:val="22"/>
        </w:rPr>
      </w:pPr>
    </w:p>
    <w:p w:rsidR="006A783C" w:rsidRPr="00E73192" w:rsidRDefault="006A783C" w:rsidP="006A783C">
      <w:pPr>
        <w:pStyle w:val="SPSBodyText"/>
        <w:rPr>
          <w:rFonts w:ascii="Trebuchet MS" w:hAnsi="Trebuchet MS"/>
          <w:color w:val="222971"/>
          <w:sz w:val="22"/>
          <w:szCs w:val="22"/>
          <w:u w:val="single"/>
        </w:rPr>
      </w:pPr>
      <w:r w:rsidRPr="00E73192">
        <w:rPr>
          <w:rFonts w:ascii="Trebuchet MS" w:hAnsi="Trebuchet MS"/>
          <w:color w:val="222971"/>
          <w:sz w:val="22"/>
          <w:szCs w:val="22"/>
          <w:u w:val="single"/>
        </w:rPr>
        <w:t>It should be noted that if during the discussion it becomes apparent that the matter may be more serious – the meeting may be adjourned and the matter investigated under the formal disciplinary procedure.</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The outcome of the discussion will be confirmed in writing and a record placed on the Employee’s file.  This may be termed an ‘informal warning’.  However it should be made clear to the Employee that such informal action will not form part of the Employee’s disciplinary record.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There is no right of appeal against informal action.</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It is expected that informal action will resolve most minor concerns however an Employee should be advised that if there is a repetition of such misconduct formal disciplinary action may be taken.</w:t>
      </w:r>
    </w:p>
    <w:p w:rsidR="006A783C" w:rsidRPr="003F5633" w:rsidRDefault="006A783C" w:rsidP="006A783C">
      <w:pPr>
        <w:pStyle w:val="SPSSectionHeading"/>
        <w:outlineLvl w:val="1"/>
        <w:rPr>
          <w:rFonts w:ascii="Trebuchet MS" w:hAnsi="Trebuchet MS"/>
          <w:sz w:val="26"/>
          <w:szCs w:val="26"/>
        </w:rPr>
      </w:pPr>
      <w:bookmarkStart w:id="35" w:name="_Toc394323826"/>
      <w:r>
        <w:br/>
      </w:r>
      <w:bookmarkStart w:id="36" w:name="Ten"/>
      <w:bookmarkStart w:id="37" w:name="_Toc4068983"/>
      <w:r w:rsidRPr="003F5633">
        <w:rPr>
          <w:rFonts w:ascii="Trebuchet MS" w:hAnsi="Trebuchet MS"/>
          <w:color w:val="67BD91"/>
          <w:sz w:val="26"/>
          <w:szCs w:val="26"/>
        </w:rPr>
        <w:t>10</w:t>
      </w:r>
      <w:r w:rsidR="003F5633" w:rsidRPr="003F5633">
        <w:rPr>
          <w:rFonts w:ascii="Trebuchet MS" w:hAnsi="Trebuchet MS"/>
          <w:color w:val="67BD91"/>
          <w:sz w:val="26"/>
          <w:szCs w:val="26"/>
        </w:rPr>
        <w:t>.</w:t>
      </w:r>
      <w:r w:rsidRPr="003F5633">
        <w:rPr>
          <w:rFonts w:ascii="Trebuchet MS" w:hAnsi="Trebuchet MS"/>
          <w:color w:val="67BD91"/>
          <w:sz w:val="26"/>
          <w:szCs w:val="26"/>
        </w:rPr>
        <w:t xml:space="preserve"> Notifying an Employee of an allegation(s) against them</w:t>
      </w:r>
      <w:bookmarkEnd w:id="35"/>
      <w:bookmarkEnd w:id="36"/>
      <w:bookmarkEnd w:id="37"/>
    </w:p>
    <w:p w:rsidR="006A783C" w:rsidRPr="003F5633" w:rsidRDefault="006A783C" w:rsidP="006A783C">
      <w:pPr>
        <w:pStyle w:val="SPSBodyText"/>
        <w:rPr>
          <w:rFonts w:ascii="Trebuchet MS" w:hAnsi="Trebuchet MS"/>
          <w:color w:val="222971"/>
          <w:sz w:val="22"/>
          <w:szCs w:val="22"/>
        </w:rPr>
      </w:pPr>
      <w:r>
        <w:br/>
      </w:r>
      <w:r w:rsidRPr="003F5633">
        <w:rPr>
          <w:rFonts w:ascii="Trebuchet MS" w:hAnsi="Trebuchet MS"/>
          <w:color w:val="222971"/>
          <w:sz w:val="22"/>
          <w:szCs w:val="22"/>
        </w:rPr>
        <w:t>An Employee will be notified of all allegation(s) or complaint(s) made against them at the earliest practical opportunity and advised of the procedure that will be followed.</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Prior to investigating an allegation it may not be possible or appropriate to be specific about the precise nature of the allegation at the outset – however the Employee will be given a broad indication of the nature of the complaint.</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Should the matter be addressed through a formal investigation or formal disciplinary action – then the Employee will be advised of the nature of the allegation in writing.  They will also be advised that, should the allegation be upheld, formal disciplinary action may be taken.</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Should further allegations come to light during the course of the investigation which are also to be investigated – the Employee will be advised of these in writing.</w:t>
      </w:r>
    </w:p>
    <w:p w:rsidR="003F5633" w:rsidRDefault="003F5633" w:rsidP="006A783C">
      <w:pPr>
        <w:pStyle w:val="SPSBodyText"/>
      </w:pPr>
      <w:bookmarkStart w:id="38" w:name="_Toc394323827"/>
    </w:p>
    <w:p w:rsidR="006A783C" w:rsidRPr="003F5633" w:rsidRDefault="006A783C" w:rsidP="006A783C">
      <w:pPr>
        <w:pStyle w:val="SPSSectionHeading"/>
        <w:outlineLvl w:val="1"/>
        <w:rPr>
          <w:rFonts w:ascii="Trebuchet MS" w:hAnsi="Trebuchet MS"/>
          <w:color w:val="67BD91"/>
          <w:sz w:val="26"/>
          <w:szCs w:val="26"/>
        </w:rPr>
      </w:pPr>
      <w:bookmarkStart w:id="39" w:name="_Toc4068984"/>
      <w:bookmarkStart w:id="40" w:name="Eleven"/>
      <w:r w:rsidRPr="003F5633">
        <w:rPr>
          <w:rFonts w:ascii="Trebuchet MS" w:hAnsi="Trebuchet MS"/>
          <w:color w:val="67BD91"/>
          <w:sz w:val="26"/>
          <w:szCs w:val="26"/>
        </w:rPr>
        <w:t>11</w:t>
      </w:r>
      <w:r w:rsidR="003F5633" w:rsidRPr="003F5633">
        <w:rPr>
          <w:rFonts w:ascii="Trebuchet MS" w:hAnsi="Trebuchet MS"/>
          <w:color w:val="67BD91"/>
          <w:sz w:val="26"/>
          <w:szCs w:val="26"/>
        </w:rPr>
        <w:t xml:space="preserve">. </w:t>
      </w:r>
      <w:r w:rsidRPr="003F5633">
        <w:rPr>
          <w:rFonts w:ascii="Trebuchet MS" w:hAnsi="Trebuchet MS"/>
          <w:color w:val="67BD91"/>
          <w:sz w:val="26"/>
          <w:szCs w:val="26"/>
        </w:rPr>
        <w:t>Suspension</w:t>
      </w:r>
      <w:bookmarkEnd w:id="38"/>
      <w:bookmarkEnd w:id="39"/>
    </w:p>
    <w:p w:rsidR="006A783C" w:rsidRDefault="006A783C" w:rsidP="006A783C">
      <w:pPr>
        <w:pStyle w:val="SPSSectionHeading"/>
        <w:outlineLvl w:val="1"/>
      </w:pPr>
    </w:p>
    <w:p w:rsidR="006A783C" w:rsidRDefault="006A783C" w:rsidP="006A783C">
      <w:pPr>
        <w:pStyle w:val="SPSSectionHeading"/>
        <w:outlineLvl w:val="1"/>
      </w:pPr>
    </w:p>
    <w:bookmarkEnd w:id="40"/>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There may be occasions when it is appropriate to suspend an Employee with normal* pay pending the outcome of an investigation and / or conclusion of any disciplinary action.</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Suspension is not a sanction in itself and does not represent any </w:t>
      </w:r>
      <w:r w:rsidR="00E73192" w:rsidRPr="003F5633">
        <w:rPr>
          <w:rFonts w:ascii="Trebuchet MS" w:hAnsi="Trebuchet MS"/>
          <w:color w:val="222971"/>
          <w:sz w:val="22"/>
          <w:szCs w:val="22"/>
        </w:rPr>
        <w:t>prejudgment</w:t>
      </w:r>
      <w:r w:rsidRPr="003F5633">
        <w:rPr>
          <w:rFonts w:ascii="Trebuchet MS" w:hAnsi="Trebuchet MS"/>
          <w:color w:val="222971"/>
          <w:sz w:val="22"/>
          <w:szCs w:val="22"/>
        </w:rPr>
        <w:t xml:space="preserve"> of the outcome of the process.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Suspension should only be initiated after careful consideration and where all other alternatives have been explored – such as arranging a period of </w:t>
      </w:r>
      <w:r w:rsidR="00E73192" w:rsidRPr="003F5633">
        <w:rPr>
          <w:rFonts w:ascii="Trebuchet MS" w:hAnsi="Trebuchet MS"/>
          <w:color w:val="222971"/>
          <w:sz w:val="22"/>
          <w:szCs w:val="22"/>
        </w:rPr>
        <w:t>authorized</w:t>
      </w:r>
      <w:r w:rsidRPr="003F5633">
        <w:rPr>
          <w:rFonts w:ascii="Trebuchet MS" w:hAnsi="Trebuchet MS"/>
          <w:color w:val="222971"/>
          <w:sz w:val="22"/>
          <w:szCs w:val="22"/>
        </w:rPr>
        <w:t xml:space="preserve"> absence or temporary change in duties or place of work.</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As a guide suspension may be instigated where:</w:t>
      </w:r>
      <w:r w:rsidRPr="003F5633">
        <w:rPr>
          <w:rFonts w:ascii="Trebuchet MS" w:hAnsi="Trebuchet MS"/>
          <w:color w:val="222971"/>
          <w:sz w:val="22"/>
          <w:szCs w:val="22"/>
        </w:rPr>
        <w:br/>
      </w: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Children are considered to be at risk</w:t>
      </w:r>
      <w:r w:rsidRPr="003F5633">
        <w:rPr>
          <w:rFonts w:ascii="Trebuchet MS" w:hAnsi="Trebuchet MS"/>
          <w:color w:val="222971"/>
          <w:sz w:val="22"/>
          <w:szCs w:val="22"/>
        </w:rPr>
        <w:br/>
      </w: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The Employee is considered to be at risk</w:t>
      </w:r>
    </w:p>
    <w:p w:rsidR="006A783C" w:rsidRPr="003F5633" w:rsidRDefault="006A783C" w:rsidP="006A783C">
      <w:pPr>
        <w:pStyle w:val="SPSBodyText"/>
        <w:ind w:left="720"/>
        <w:rPr>
          <w:rFonts w:ascii="Trebuchet MS" w:hAnsi="Trebuchet MS"/>
          <w:color w:val="222971"/>
          <w:sz w:val="22"/>
          <w:szCs w:val="22"/>
        </w:rPr>
      </w:pP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Where the allegation warrants investigation by the police, social services or other external agency</w:t>
      </w:r>
      <w:r w:rsidRPr="003F5633">
        <w:rPr>
          <w:rFonts w:ascii="Trebuchet MS" w:hAnsi="Trebuchet MS"/>
          <w:color w:val="222971"/>
          <w:sz w:val="22"/>
          <w:szCs w:val="22"/>
        </w:rPr>
        <w:br/>
      </w: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Where there is evidence to suggest that the Employer’s or Employee’s reputation may be at risk</w:t>
      </w:r>
      <w:r w:rsidRPr="003F5633">
        <w:rPr>
          <w:rFonts w:ascii="Trebuchet MS" w:hAnsi="Trebuchet MS"/>
          <w:color w:val="222971"/>
          <w:sz w:val="22"/>
          <w:szCs w:val="22"/>
        </w:rPr>
        <w:br/>
      </w: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Where the presence of the Employee may impede the investigation or be a disruptive influence in the workplace</w:t>
      </w:r>
      <w:r w:rsidRPr="003F5633">
        <w:rPr>
          <w:rFonts w:ascii="Trebuchet MS" w:hAnsi="Trebuchet MS"/>
          <w:color w:val="222971"/>
          <w:sz w:val="22"/>
          <w:szCs w:val="22"/>
        </w:rPr>
        <w:br/>
      </w: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Where the allegations against the Employee may amount to gross misconduct or gross incompetence</w:t>
      </w:r>
    </w:p>
    <w:p w:rsidR="006A783C" w:rsidRPr="003F5633" w:rsidRDefault="006A783C" w:rsidP="006A783C">
      <w:pPr>
        <w:pStyle w:val="SPSBodyText"/>
        <w:ind w:left="720"/>
        <w:rPr>
          <w:rFonts w:ascii="Trebuchet MS" w:hAnsi="Trebuchet MS"/>
          <w:color w:val="222971"/>
          <w:sz w:val="22"/>
          <w:szCs w:val="22"/>
        </w:rPr>
      </w:pPr>
    </w:p>
    <w:p w:rsidR="006A783C" w:rsidRPr="003F5633" w:rsidRDefault="006A783C" w:rsidP="00866144">
      <w:pPr>
        <w:pStyle w:val="SPSBodyText"/>
        <w:numPr>
          <w:ilvl w:val="0"/>
          <w:numId w:val="7"/>
        </w:numPr>
        <w:rPr>
          <w:rFonts w:ascii="Trebuchet MS" w:hAnsi="Trebuchet MS"/>
          <w:color w:val="222971"/>
          <w:sz w:val="22"/>
          <w:szCs w:val="22"/>
        </w:rPr>
      </w:pPr>
      <w:r w:rsidRPr="003F5633">
        <w:rPr>
          <w:rFonts w:ascii="Trebuchet MS" w:hAnsi="Trebuchet MS"/>
          <w:color w:val="222971"/>
          <w:sz w:val="22"/>
          <w:szCs w:val="22"/>
        </w:rPr>
        <w:t xml:space="preserve">Where it is necessary to exclude the Employee from the School for the protection of students, staff, property or the </w:t>
      </w:r>
      <w:r w:rsidR="00E73192" w:rsidRPr="003F5633">
        <w:rPr>
          <w:rFonts w:ascii="Trebuchet MS" w:hAnsi="Trebuchet MS"/>
          <w:color w:val="222971"/>
          <w:sz w:val="22"/>
          <w:szCs w:val="22"/>
        </w:rPr>
        <w:t>orderly</w:t>
      </w:r>
      <w:r w:rsidRPr="003F5633">
        <w:rPr>
          <w:rFonts w:ascii="Trebuchet MS" w:hAnsi="Trebuchet MS"/>
          <w:color w:val="222971"/>
          <w:sz w:val="22"/>
          <w:szCs w:val="22"/>
        </w:rPr>
        <w:t xml:space="preserve"> conduct of the School</w:t>
      </w:r>
    </w:p>
    <w:p w:rsidR="006A783C" w:rsidRPr="00E73192" w:rsidRDefault="00E73192" w:rsidP="006A783C">
      <w:pPr>
        <w:pStyle w:val="SPSBodyText"/>
        <w:rPr>
          <w:rFonts w:ascii="Trebuchet MS" w:hAnsi="Trebuchet MS"/>
          <w:color w:val="222971"/>
          <w:sz w:val="18"/>
          <w:szCs w:val="18"/>
          <w:u w:val="single"/>
        </w:rPr>
      </w:pPr>
      <w:r>
        <w:rPr>
          <w:rFonts w:ascii="Trebuchet MS" w:hAnsi="Trebuchet MS"/>
          <w:color w:val="222971"/>
          <w:sz w:val="14"/>
          <w:szCs w:val="14"/>
        </w:rPr>
        <w:t xml:space="preserve">                  </w:t>
      </w:r>
      <w:r w:rsidR="006A783C" w:rsidRPr="00E73192">
        <w:rPr>
          <w:rFonts w:ascii="Trebuchet MS" w:hAnsi="Trebuchet MS"/>
          <w:color w:val="222971"/>
          <w:sz w:val="18"/>
          <w:szCs w:val="18"/>
          <w:u w:val="single"/>
        </w:rPr>
        <w:t>This list is not exhaustive.</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Where practicable a meeting will be arranged with the Employee and their workplace colleague or trade union representative to explain the reason for the suspension and </w:t>
      </w:r>
      <w:r w:rsidRPr="003F5633">
        <w:rPr>
          <w:rFonts w:ascii="Trebuchet MS" w:hAnsi="Trebuchet MS"/>
          <w:color w:val="222971"/>
          <w:sz w:val="22"/>
          <w:szCs w:val="22"/>
        </w:rPr>
        <w:lastRenderedPageBreak/>
        <w:t>the conditions that will apply.  The details of the suspension will be confirmed in writing with the Employee, usually within 5 working days.</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In some instances where it is not practicable or possible for the Employee’s representative to be present, the meeting may still proceed in their absence. In exceptional circumstances where it is not possible or appropriate for the Employee to attend a meeting in School – suspension may be made in writing.</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In certain instances it may be necessary for the suspension to be made in writing or without the presence of the Employee’s representative.</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Suspension will not continue for longer than is necessary and will be kept under review.  Where possible the Employee will be given an indication of how long the suspension is likely to last and will be advised should these timescales change.</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An Employee should be contactable by telephone or other agreed means during their normal working hours while suspended.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An Employee who is suspended must not discuss the details of the allegation(s) with other members of staff (except their workplace colleague or trade union representative), governors, pupils or parents in such a way which could compromise their position or integrity of the investigation without the prior permission of the Headteacher or Chair of Governors.  This does not prevent an Employee discussing matters with their representative.  Clarification should be sought from the Headteacher or Chair of Governors if required.</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A suspended Employee will be provided with a named contact in School to keep them informed of matters arising during their absence.  This individual will not be able to discuss any aspects of the disciplinary investigation.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In addition a suspended Employee may be allocated a named contact from the School’s personnel provider who will be able to provide advice about procedural aspects of the process.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Care will be given to ensuring a suspended employee receives information from staff meetings during their absence and consideration will be given to alternative arrangements for events such as inset training and CPD.</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Suspensions may be made by the Headteacher or Governing Body.  An Employee may be suspended at any point during the investigation should the circumstances warrant.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Suspension may be lifted at any point should the situation change. Suspension may only be ended formally by the governing body.  However the Headteacher may provisionally lift the suspension, pending approval of the governing body, so as not to delay a return to work.</w:t>
      </w:r>
    </w:p>
    <w:p w:rsidR="006A783C" w:rsidRDefault="006A783C" w:rsidP="006A783C">
      <w:pPr>
        <w:pStyle w:val="SPSBodyText"/>
      </w:pPr>
      <w:bookmarkStart w:id="41" w:name="_Hlk3974978"/>
      <w:bookmarkStart w:id="42" w:name="_Toc394323828"/>
    </w:p>
    <w:p w:rsidR="006A783C" w:rsidRPr="003F5633" w:rsidRDefault="006A783C" w:rsidP="003F5633">
      <w:pPr>
        <w:pStyle w:val="NoSpacing"/>
        <w:rPr>
          <w:rFonts w:ascii="Trebuchet MS" w:hAnsi="Trebuchet MS"/>
          <w:i/>
          <w:iCs/>
          <w:color w:val="222971"/>
        </w:rPr>
      </w:pPr>
      <w:r w:rsidRPr="003F5633">
        <w:rPr>
          <w:rFonts w:ascii="Trebuchet MS" w:hAnsi="Trebuchet MS"/>
          <w:i/>
          <w:iCs/>
          <w:color w:val="222971"/>
        </w:rPr>
        <w:t xml:space="preserve">*It should be noted that ‘normal pay’ is the pay the employee would be entitled to if they were not suspended.  For example where an Employee falls sick either before or </w:t>
      </w:r>
      <w:r w:rsidRPr="003F5633">
        <w:rPr>
          <w:rFonts w:ascii="Trebuchet MS" w:hAnsi="Trebuchet MS"/>
          <w:i/>
          <w:iCs/>
          <w:color w:val="222971"/>
        </w:rPr>
        <w:lastRenderedPageBreak/>
        <w:t xml:space="preserve">during a period of suspension they will receive their usual contractual / statutory sick pay entitlement.  This may </w:t>
      </w:r>
      <w:r w:rsidR="00583367" w:rsidRPr="003F5633">
        <w:rPr>
          <w:rFonts w:ascii="Trebuchet MS" w:hAnsi="Trebuchet MS"/>
          <w:i/>
          <w:iCs/>
          <w:color w:val="222971"/>
        </w:rPr>
        <w:t>decrease</w:t>
      </w:r>
      <w:r w:rsidRPr="003F5633">
        <w:rPr>
          <w:rFonts w:ascii="Trebuchet MS" w:hAnsi="Trebuchet MS"/>
          <w:i/>
          <w:iCs/>
          <w:color w:val="222971"/>
        </w:rPr>
        <w:t xml:space="preserve"> in accordance with their sick pay entitlement.</w:t>
      </w:r>
    </w:p>
    <w:bookmarkEnd w:id="41"/>
    <w:p w:rsidR="006A783C" w:rsidRPr="009E24B1" w:rsidRDefault="006A783C" w:rsidP="006A783C">
      <w:pPr>
        <w:pStyle w:val="SPSBodyText"/>
        <w:rPr>
          <w:rFonts w:cs="Arial"/>
        </w:rPr>
      </w:pPr>
    </w:p>
    <w:p w:rsidR="006A783C" w:rsidRDefault="006A783C" w:rsidP="006A783C">
      <w:pPr>
        <w:pStyle w:val="SPSBodyText"/>
      </w:pPr>
    </w:p>
    <w:p w:rsidR="006A783C" w:rsidRPr="003F5633" w:rsidRDefault="006A783C" w:rsidP="006A783C">
      <w:pPr>
        <w:pStyle w:val="SPSSectionHeading"/>
        <w:outlineLvl w:val="1"/>
        <w:rPr>
          <w:rFonts w:ascii="Trebuchet MS" w:hAnsi="Trebuchet MS"/>
          <w:color w:val="67BD91"/>
          <w:sz w:val="26"/>
          <w:szCs w:val="26"/>
        </w:rPr>
      </w:pPr>
      <w:bookmarkStart w:id="43" w:name="_Toc4068985"/>
      <w:bookmarkStart w:id="44" w:name="Twelve"/>
      <w:r w:rsidRPr="003F5633">
        <w:rPr>
          <w:rFonts w:ascii="Trebuchet MS" w:hAnsi="Trebuchet MS"/>
          <w:color w:val="67BD91"/>
          <w:sz w:val="26"/>
          <w:szCs w:val="26"/>
        </w:rPr>
        <w:t>12</w:t>
      </w:r>
      <w:r w:rsidR="003F5633" w:rsidRPr="003F5633">
        <w:rPr>
          <w:rFonts w:ascii="Trebuchet MS" w:hAnsi="Trebuchet MS"/>
          <w:color w:val="67BD91"/>
          <w:sz w:val="26"/>
          <w:szCs w:val="26"/>
        </w:rPr>
        <w:t>.</w:t>
      </w:r>
      <w:r w:rsidRPr="003F5633">
        <w:rPr>
          <w:rFonts w:ascii="Trebuchet MS" w:hAnsi="Trebuchet MS"/>
          <w:color w:val="67BD91"/>
          <w:sz w:val="26"/>
          <w:szCs w:val="26"/>
        </w:rPr>
        <w:t xml:space="preserve"> Investigating the allegation</w:t>
      </w:r>
      <w:bookmarkEnd w:id="42"/>
      <w:bookmarkEnd w:id="43"/>
    </w:p>
    <w:bookmarkEnd w:id="44"/>
    <w:p w:rsidR="006A783C" w:rsidRDefault="006A783C" w:rsidP="006A783C">
      <w:pPr>
        <w:pStyle w:val="SPSBodyText"/>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Before any formal disciplinary action is taken, allegations of misconduct will be thoroughly and objectively investigated.  Investigations will be undertaken without undue delay.  The nature and extent of the investigation will be determined by what is reasonable given the circumstances.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The purpose of the investigation is to establish the facts, events and / or actions to determine whether there is a case to answer and not to make any decision about the outcome.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The Commissioning Officer (Headteacher, other appropriate manager / governor) will appoint an independent investigating officer. The investigating officer will not have had any prior involvement in the case.  On occasion it may be appropriate to identify more than one investigating officer. If, during the course of an investigation, it becomes apparent that the Commissioning Officer is a witness to the allegation it may be appropriate for a new Commissioning Officer to be identified.</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The Employee will be invited to a formal investigation meeting with reasonable notice during working hours.  At this meeting the Employee will be given a full and fair opportunity to respond to the allegation(s), explain his / her conduct and, where the concern is admitted, any mitigating circumstances.  Depending on the circumstances it may be necessary to conduct more than one investigation meeting.  A workplace colleague or trade union representative may accompany an Employee to an investigation meeting.</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In addition to attending an investigation meeting, the Employee may also make a written statement or present any other relevant written documents that they may wish to be considered as part of the investigation.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The investigating officer may also conduct a formal investigation meeting with other relevant witnesses as soon as possible.  The Employee will be given the opportunity to identify witnesses they wish to be interviewed as part of the process.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Witnesses providing evidence to an investigation will be advised that their statement may be shared with the Employee and they may be called to present this and may be questioned regarding their evidence at a disciplinary hearing.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All witnesses should be aware of the confidential nature of investigations and should not discuss any aspect of the meeting or matters under consideration with anyone outside of the investigation meeting.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lastRenderedPageBreak/>
        <w:t>Interviews with pupils will only be conducted with the parent or guardian’s consent and they should be given the opportunity to accompany the pupil to the meeting.</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The investigating officer may also review documents and other evidence relevant to the allegation.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 xml:space="preserve">A written, signed and dated record will be made of all interviews conducted as part of the investigation.  The Employee will have the opportunity to check the accuracy of the minutes / notes taken of their evidence. Where there are discrepancies between the Employer and Employee that cannot be resolved both versions of the minutes will be held on record. </w:t>
      </w:r>
    </w:p>
    <w:p w:rsidR="006A783C" w:rsidRPr="003F5633" w:rsidRDefault="006A783C" w:rsidP="006A783C">
      <w:pPr>
        <w:pStyle w:val="SPSBodyText"/>
        <w:rPr>
          <w:rFonts w:ascii="Trebuchet MS" w:hAnsi="Trebuchet MS"/>
          <w:color w:val="222971"/>
          <w:sz w:val="22"/>
          <w:szCs w:val="22"/>
        </w:rPr>
      </w:pPr>
    </w:p>
    <w:p w:rsidR="006A783C" w:rsidRPr="003F5633" w:rsidRDefault="006A783C" w:rsidP="006A783C">
      <w:pPr>
        <w:pStyle w:val="SPSBodyText"/>
        <w:rPr>
          <w:rFonts w:ascii="Trebuchet MS" w:hAnsi="Trebuchet MS"/>
          <w:color w:val="222971"/>
          <w:sz w:val="22"/>
          <w:szCs w:val="22"/>
        </w:rPr>
      </w:pPr>
      <w:r w:rsidRPr="003F5633">
        <w:rPr>
          <w:rFonts w:ascii="Trebuchet MS" w:hAnsi="Trebuchet MS"/>
          <w:color w:val="222971"/>
          <w:sz w:val="22"/>
          <w:szCs w:val="22"/>
        </w:rPr>
        <w:t>An audio record may also be made with the prior consent of the Employee and an audio copy or summary transcript shared with the Employee.  Covert recordings of investigation meetings are expressly prohibited.</w:t>
      </w:r>
      <w:bookmarkStart w:id="45" w:name="_Toc394323829"/>
    </w:p>
    <w:p w:rsidR="006A783C" w:rsidRDefault="006A783C" w:rsidP="006A783C">
      <w:pPr>
        <w:pStyle w:val="SPSBodyText"/>
      </w:pPr>
    </w:p>
    <w:p w:rsidR="006A783C" w:rsidRPr="00E16D36" w:rsidRDefault="006A783C" w:rsidP="006A783C">
      <w:pPr>
        <w:pStyle w:val="SPSSectionHeading"/>
        <w:outlineLvl w:val="1"/>
        <w:rPr>
          <w:color w:val="67BD91"/>
          <w:sz w:val="26"/>
          <w:szCs w:val="26"/>
        </w:rPr>
      </w:pPr>
      <w:bookmarkStart w:id="46" w:name="_Toc4068986"/>
      <w:bookmarkStart w:id="47" w:name="Thirteen"/>
      <w:r w:rsidRPr="00E16D36">
        <w:rPr>
          <w:color w:val="67BD91"/>
          <w:sz w:val="26"/>
          <w:szCs w:val="26"/>
        </w:rPr>
        <w:t>13</w:t>
      </w:r>
      <w:r w:rsidR="003F5633" w:rsidRPr="00E16D36">
        <w:rPr>
          <w:color w:val="67BD91"/>
          <w:sz w:val="26"/>
          <w:szCs w:val="26"/>
        </w:rPr>
        <w:t>.</w:t>
      </w:r>
      <w:r w:rsidRPr="00E16D36">
        <w:rPr>
          <w:color w:val="67BD91"/>
          <w:sz w:val="26"/>
          <w:szCs w:val="26"/>
        </w:rPr>
        <w:t xml:space="preserve"> Investigation Outcome</w:t>
      </w:r>
      <w:bookmarkEnd w:id="45"/>
      <w:bookmarkEnd w:id="46"/>
    </w:p>
    <w:bookmarkEnd w:id="47"/>
    <w:p w:rsidR="006A783C" w:rsidRDefault="006A783C" w:rsidP="006A783C">
      <w:pPr>
        <w:pStyle w:val="SPSBodyText"/>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A written report will be produced of the investigation findings and shared with the Commissioning Officer.</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Based on the findings of the investigation, the Headteacher will determine which course of action is most appropriate:</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866144">
      <w:pPr>
        <w:pStyle w:val="SPSBodyText"/>
        <w:numPr>
          <w:ilvl w:val="0"/>
          <w:numId w:val="8"/>
        </w:numPr>
        <w:rPr>
          <w:rFonts w:ascii="Trebuchet MS" w:hAnsi="Trebuchet MS"/>
          <w:color w:val="222971"/>
          <w:sz w:val="22"/>
          <w:szCs w:val="22"/>
        </w:rPr>
      </w:pPr>
      <w:r w:rsidRPr="00E16D36">
        <w:rPr>
          <w:rFonts w:ascii="Trebuchet MS" w:hAnsi="Trebuchet MS"/>
          <w:color w:val="222971"/>
          <w:sz w:val="22"/>
          <w:szCs w:val="22"/>
        </w:rPr>
        <w:t>That there is no case to answer and no further action is taken</w:t>
      </w:r>
      <w:r w:rsidRPr="00E16D36">
        <w:rPr>
          <w:rFonts w:ascii="Trebuchet MS" w:hAnsi="Trebuchet MS"/>
          <w:color w:val="222971"/>
          <w:sz w:val="22"/>
          <w:szCs w:val="22"/>
        </w:rPr>
        <w:br/>
      </w:r>
    </w:p>
    <w:p w:rsidR="006A783C" w:rsidRPr="00E16D36" w:rsidRDefault="006A783C" w:rsidP="00866144">
      <w:pPr>
        <w:pStyle w:val="SPSBodyText"/>
        <w:numPr>
          <w:ilvl w:val="0"/>
          <w:numId w:val="8"/>
        </w:numPr>
        <w:rPr>
          <w:rFonts w:ascii="Trebuchet MS" w:hAnsi="Trebuchet MS"/>
          <w:color w:val="222971"/>
          <w:sz w:val="22"/>
          <w:szCs w:val="22"/>
        </w:rPr>
      </w:pPr>
      <w:r w:rsidRPr="00E16D36">
        <w:rPr>
          <w:rFonts w:ascii="Trebuchet MS" w:hAnsi="Trebuchet MS"/>
          <w:color w:val="222971"/>
          <w:sz w:val="22"/>
          <w:szCs w:val="22"/>
        </w:rPr>
        <w:t>That a minor concern is identified which is to be addressed through informal action</w:t>
      </w:r>
      <w:r w:rsidRPr="00E16D36">
        <w:rPr>
          <w:rFonts w:ascii="Trebuchet MS" w:hAnsi="Trebuchet MS"/>
          <w:color w:val="222971"/>
          <w:sz w:val="22"/>
          <w:szCs w:val="22"/>
        </w:rPr>
        <w:br/>
      </w:r>
    </w:p>
    <w:p w:rsidR="006A783C" w:rsidRPr="00E16D36" w:rsidRDefault="006A783C" w:rsidP="00866144">
      <w:pPr>
        <w:pStyle w:val="SPSBodyText"/>
        <w:numPr>
          <w:ilvl w:val="0"/>
          <w:numId w:val="8"/>
        </w:numPr>
        <w:rPr>
          <w:rFonts w:ascii="Trebuchet MS" w:hAnsi="Trebuchet MS"/>
          <w:color w:val="222971"/>
          <w:sz w:val="22"/>
          <w:szCs w:val="22"/>
        </w:rPr>
      </w:pPr>
      <w:r w:rsidRPr="00E16D36">
        <w:rPr>
          <w:rFonts w:ascii="Trebuchet MS" w:hAnsi="Trebuchet MS"/>
          <w:color w:val="222971"/>
          <w:sz w:val="22"/>
          <w:szCs w:val="22"/>
        </w:rPr>
        <w:t>That there is a case to answer on a matter of misconduct which warrants consideration of formal disciplinary action.</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The investigation outcome will be communicated to the Employee in writing without undue delay and usually within 5 working days of the decision being made regarding the appropriate course of action. </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Where informal action is proposed a follow up meeting will be arranged without undue delay to discuss any appropriate management action.  The outcome of this discussion may be confirmed in writing and a record placed on the Employee’s file – although such a discussion and letter does not constitute a formal disciplinary record.</w:t>
      </w:r>
    </w:p>
    <w:p w:rsidR="006A783C" w:rsidRPr="00E16D36" w:rsidRDefault="006A783C" w:rsidP="006A783C">
      <w:pPr>
        <w:pStyle w:val="SPSBodyText"/>
        <w:rPr>
          <w:rFonts w:ascii="Trebuchet MS" w:hAnsi="Trebuchet MS"/>
          <w:color w:val="222971"/>
          <w:sz w:val="22"/>
          <w:szCs w:val="22"/>
        </w:rPr>
      </w:pPr>
    </w:p>
    <w:p w:rsidR="00E16D36"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The investigation report will only be shared with the Employee sho</w:t>
      </w:r>
      <w:r w:rsidR="00900AD9">
        <w:rPr>
          <w:rFonts w:ascii="Trebuchet MS" w:hAnsi="Trebuchet MS"/>
          <w:color w:val="222971"/>
          <w:sz w:val="22"/>
          <w:szCs w:val="22"/>
        </w:rPr>
        <w:t>uld formal action be instigated</w:t>
      </w:r>
    </w:p>
    <w:p w:rsidR="006A783C" w:rsidRDefault="006A783C" w:rsidP="006A783C">
      <w:pPr>
        <w:pStyle w:val="SPSBodyText"/>
      </w:pPr>
      <w:bookmarkStart w:id="48" w:name="_Toc394323830"/>
    </w:p>
    <w:p w:rsidR="006A783C" w:rsidRPr="00E16D36" w:rsidRDefault="006A783C" w:rsidP="006A783C">
      <w:pPr>
        <w:pStyle w:val="SPSSectionHeading"/>
        <w:outlineLvl w:val="1"/>
        <w:rPr>
          <w:rFonts w:ascii="Trebuchet MS" w:hAnsi="Trebuchet MS"/>
          <w:sz w:val="26"/>
          <w:szCs w:val="26"/>
        </w:rPr>
      </w:pPr>
      <w:bookmarkStart w:id="49" w:name="_Toc4068987"/>
      <w:bookmarkStart w:id="50" w:name="Fourteen"/>
      <w:r w:rsidRPr="00E16D36">
        <w:rPr>
          <w:rFonts w:ascii="Trebuchet MS" w:hAnsi="Trebuchet MS"/>
          <w:color w:val="67BD91"/>
          <w:sz w:val="26"/>
          <w:szCs w:val="26"/>
        </w:rPr>
        <w:t>14</w:t>
      </w:r>
      <w:r w:rsidR="00E16D36" w:rsidRPr="00E16D36">
        <w:rPr>
          <w:rFonts w:ascii="Trebuchet MS" w:hAnsi="Trebuchet MS"/>
          <w:color w:val="67BD91"/>
          <w:sz w:val="26"/>
          <w:szCs w:val="26"/>
        </w:rPr>
        <w:t>.</w:t>
      </w:r>
      <w:r w:rsidRPr="00E16D36">
        <w:rPr>
          <w:rFonts w:ascii="Trebuchet MS" w:hAnsi="Trebuchet MS"/>
          <w:color w:val="67BD91"/>
          <w:sz w:val="26"/>
          <w:szCs w:val="26"/>
        </w:rPr>
        <w:t xml:space="preserve"> Notification of a Disciplinary Hearing</w:t>
      </w:r>
      <w:bookmarkEnd w:id="48"/>
      <w:bookmarkEnd w:id="49"/>
    </w:p>
    <w:bookmarkEnd w:id="50"/>
    <w:p w:rsidR="006A783C" w:rsidRPr="00E16D36" w:rsidRDefault="006A783C" w:rsidP="006A783C">
      <w:pPr>
        <w:pStyle w:val="SPSBodyText"/>
        <w:rPr>
          <w:rFonts w:ascii="Trebuchet MS" w:hAnsi="Trebuchet MS"/>
          <w:color w:val="222971"/>
          <w:sz w:val="22"/>
          <w:szCs w:val="22"/>
        </w:rPr>
      </w:pPr>
      <w:r>
        <w:br/>
      </w:r>
      <w:r w:rsidRPr="00E16D36">
        <w:rPr>
          <w:rFonts w:ascii="Trebuchet MS" w:hAnsi="Trebuchet MS"/>
          <w:color w:val="222971"/>
          <w:sz w:val="22"/>
          <w:szCs w:val="22"/>
        </w:rPr>
        <w:t>Where the matter is to be considered by a formal disciplinary hearing, arrangements for this will be communicated in writing.</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This notification should specify:</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866144">
      <w:pPr>
        <w:pStyle w:val="SPSBodyText"/>
        <w:numPr>
          <w:ilvl w:val="0"/>
          <w:numId w:val="10"/>
        </w:numPr>
        <w:rPr>
          <w:rFonts w:ascii="Trebuchet MS" w:hAnsi="Trebuchet MS"/>
          <w:color w:val="222971"/>
          <w:sz w:val="22"/>
          <w:szCs w:val="22"/>
        </w:rPr>
      </w:pPr>
      <w:r w:rsidRPr="00E16D36">
        <w:rPr>
          <w:rFonts w:ascii="Trebuchet MS" w:hAnsi="Trebuchet MS"/>
          <w:color w:val="222971"/>
          <w:sz w:val="22"/>
          <w:szCs w:val="22"/>
        </w:rPr>
        <w:t>The allegation(s) to be considered at the hearing</w:t>
      </w:r>
      <w:r w:rsidRPr="00E16D36">
        <w:rPr>
          <w:rFonts w:ascii="Trebuchet MS" w:hAnsi="Trebuchet MS"/>
          <w:color w:val="222971"/>
          <w:sz w:val="22"/>
          <w:szCs w:val="22"/>
        </w:rPr>
        <w:br/>
      </w:r>
    </w:p>
    <w:p w:rsidR="006A783C" w:rsidRPr="00E16D36" w:rsidRDefault="006A783C" w:rsidP="00866144">
      <w:pPr>
        <w:pStyle w:val="SPSBodyText"/>
        <w:numPr>
          <w:ilvl w:val="0"/>
          <w:numId w:val="9"/>
        </w:numPr>
        <w:rPr>
          <w:rFonts w:ascii="Trebuchet MS" w:hAnsi="Trebuchet MS"/>
          <w:color w:val="222971"/>
          <w:sz w:val="22"/>
          <w:szCs w:val="22"/>
        </w:rPr>
      </w:pPr>
      <w:r w:rsidRPr="00E16D36">
        <w:rPr>
          <w:rFonts w:ascii="Trebuchet MS" w:hAnsi="Trebuchet MS"/>
          <w:color w:val="222971"/>
          <w:sz w:val="22"/>
          <w:szCs w:val="22"/>
        </w:rPr>
        <w:t>The time, date and venue of the hearing</w:t>
      </w:r>
      <w:r w:rsidRPr="00E16D36">
        <w:rPr>
          <w:rFonts w:ascii="Trebuchet MS" w:hAnsi="Trebuchet MS"/>
          <w:color w:val="222971"/>
          <w:sz w:val="22"/>
          <w:szCs w:val="22"/>
        </w:rPr>
        <w:br/>
      </w:r>
    </w:p>
    <w:p w:rsidR="006A783C" w:rsidRPr="00E16D36" w:rsidRDefault="006A783C" w:rsidP="00866144">
      <w:pPr>
        <w:pStyle w:val="SPSBodyText"/>
        <w:numPr>
          <w:ilvl w:val="0"/>
          <w:numId w:val="9"/>
        </w:numPr>
        <w:rPr>
          <w:rFonts w:ascii="Trebuchet MS" w:hAnsi="Trebuchet MS"/>
          <w:color w:val="222971"/>
          <w:sz w:val="22"/>
          <w:szCs w:val="22"/>
        </w:rPr>
      </w:pPr>
      <w:r w:rsidRPr="00E16D36">
        <w:rPr>
          <w:rFonts w:ascii="Trebuchet MS" w:hAnsi="Trebuchet MS"/>
          <w:color w:val="222971"/>
          <w:sz w:val="22"/>
          <w:szCs w:val="22"/>
        </w:rPr>
        <w:t>The possible consequences should the case be upheld and, if appropriate, that dismissal may be an outcome</w:t>
      </w:r>
      <w:r w:rsidRPr="00E16D36">
        <w:rPr>
          <w:rFonts w:ascii="Trebuchet MS" w:hAnsi="Trebuchet MS"/>
          <w:color w:val="222971"/>
          <w:sz w:val="22"/>
          <w:szCs w:val="22"/>
        </w:rPr>
        <w:br/>
      </w:r>
    </w:p>
    <w:p w:rsidR="006A783C" w:rsidRPr="00E16D36" w:rsidRDefault="006A783C" w:rsidP="00866144">
      <w:pPr>
        <w:pStyle w:val="SPSBodyText"/>
        <w:numPr>
          <w:ilvl w:val="0"/>
          <w:numId w:val="9"/>
        </w:numPr>
        <w:rPr>
          <w:rFonts w:ascii="Trebuchet MS" w:hAnsi="Trebuchet MS"/>
          <w:color w:val="222971"/>
          <w:sz w:val="22"/>
          <w:szCs w:val="22"/>
        </w:rPr>
      </w:pPr>
      <w:r w:rsidRPr="00E16D36">
        <w:rPr>
          <w:rFonts w:ascii="Trebuchet MS" w:hAnsi="Trebuchet MS"/>
          <w:color w:val="222971"/>
          <w:sz w:val="22"/>
          <w:szCs w:val="22"/>
        </w:rPr>
        <w:t>The procedure to be followed</w:t>
      </w:r>
      <w:r w:rsidRPr="00E16D36">
        <w:rPr>
          <w:rFonts w:ascii="Trebuchet MS" w:hAnsi="Trebuchet MS"/>
          <w:color w:val="222971"/>
          <w:sz w:val="22"/>
          <w:szCs w:val="22"/>
        </w:rPr>
        <w:br/>
      </w:r>
    </w:p>
    <w:p w:rsidR="006A783C" w:rsidRPr="00E16D36" w:rsidRDefault="006A783C" w:rsidP="00866144">
      <w:pPr>
        <w:pStyle w:val="SPSBodyText"/>
        <w:numPr>
          <w:ilvl w:val="0"/>
          <w:numId w:val="9"/>
        </w:numPr>
        <w:rPr>
          <w:rFonts w:ascii="Trebuchet MS" w:hAnsi="Trebuchet MS"/>
          <w:color w:val="222971"/>
          <w:sz w:val="22"/>
          <w:szCs w:val="22"/>
        </w:rPr>
      </w:pPr>
      <w:r w:rsidRPr="00E16D36">
        <w:rPr>
          <w:rFonts w:ascii="Trebuchet MS" w:hAnsi="Trebuchet MS"/>
          <w:color w:val="222971"/>
          <w:sz w:val="22"/>
          <w:szCs w:val="22"/>
        </w:rPr>
        <w:t>That the Employee may be accompanied by their workplace colleague or trade union representative.</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The Employee will be given reasonable notification of the date of the hearing to allow them sufficient time to prepare their case.  This will usually be not less than 10 working days, however this may be varied by mutual agreement or should the circumstances dictate. </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Wherever possible the School will provide the Employee with copies of all relevant documents which will be referred to during the hearing with the notification of the disciplinary hearing.  This will include a copy of the investigation report and any statement of case where appropriate. Should this not be possible the School will provide the employee with this information no later than 10 working days before the hearing.</w:t>
      </w: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 </w:t>
      </w: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The Employee is required to provide no later than 5 working days before the hearing:</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866144">
      <w:pPr>
        <w:pStyle w:val="SPSBodyText"/>
        <w:numPr>
          <w:ilvl w:val="0"/>
          <w:numId w:val="11"/>
        </w:numPr>
        <w:rPr>
          <w:rFonts w:ascii="Trebuchet MS" w:hAnsi="Trebuchet MS"/>
          <w:color w:val="222971"/>
          <w:sz w:val="22"/>
          <w:szCs w:val="22"/>
        </w:rPr>
      </w:pPr>
      <w:r w:rsidRPr="00E16D36">
        <w:rPr>
          <w:rFonts w:ascii="Trebuchet MS" w:hAnsi="Trebuchet MS"/>
          <w:color w:val="222971"/>
          <w:sz w:val="22"/>
          <w:szCs w:val="22"/>
        </w:rPr>
        <w:t>The name of their trade union representative or workplace colleague</w:t>
      </w:r>
      <w:r w:rsidRPr="00E16D36">
        <w:rPr>
          <w:rFonts w:ascii="Trebuchet MS" w:hAnsi="Trebuchet MS"/>
          <w:color w:val="222971"/>
          <w:sz w:val="22"/>
          <w:szCs w:val="22"/>
        </w:rPr>
        <w:br/>
      </w:r>
    </w:p>
    <w:p w:rsidR="006A783C" w:rsidRPr="00E16D36" w:rsidRDefault="006A783C" w:rsidP="00866144">
      <w:pPr>
        <w:pStyle w:val="SPSBodyText"/>
        <w:numPr>
          <w:ilvl w:val="0"/>
          <w:numId w:val="11"/>
        </w:numPr>
        <w:rPr>
          <w:rFonts w:ascii="Trebuchet MS" w:hAnsi="Trebuchet MS"/>
          <w:color w:val="222971"/>
          <w:sz w:val="22"/>
          <w:szCs w:val="22"/>
        </w:rPr>
      </w:pPr>
      <w:r w:rsidRPr="00E16D36">
        <w:rPr>
          <w:rFonts w:ascii="Trebuchet MS" w:hAnsi="Trebuchet MS"/>
          <w:color w:val="222971"/>
          <w:sz w:val="22"/>
          <w:szCs w:val="22"/>
        </w:rPr>
        <w:t>The name(s) of any witnesses they are calling</w:t>
      </w:r>
      <w:r w:rsidRPr="00E16D36">
        <w:rPr>
          <w:rFonts w:ascii="Trebuchet MS" w:hAnsi="Trebuchet MS"/>
          <w:color w:val="222971"/>
          <w:sz w:val="22"/>
          <w:szCs w:val="22"/>
        </w:rPr>
        <w:br/>
      </w:r>
    </w:p>
    <w:p w:rsidR="006A783C" w:rsidRPr="00E16D36" w:rsidRDefault="006A783C" w:rsidP="00866144">
      <w:pPr>
        <w:pStyle w:val="SPSBodyText"/>
        <w:numPr>
          <w:ilvl w:val="0"/>
          <w:numId w:val="11"/>
        </w:numPr>
        <w:rPr>
          <w:rFonts w:ascii="Trebuchet MS" w:hAnsi="Trebuchet MS"/>
          <w:color w:val="222971"/>
          <w:sz w:val="22"/>
          <w:szCs w:val="22"/>
        </w:rPr>
      </w:pPr>
      <w:r w:rsidRPr="00E16D36">
        <w:rPr>
          <w:rFonts w:ascii="Trebuchet MS" w:hAnsi="Trebuchet MS"/>
          <w:color w:val="222971"/>
          <w:sz w:val="22"/>
          <w:szCs w:val="22"/>
        </w:rPr>
        <w:t>Any relevant documentation they wish to be considered.</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 If a late submission is received, the panel has discretion as to whether to accept this and make provision for an adjournment during the hearing to consider this. However the panel reserves the right to disregard this information.</w:t>
      </w:r>
    </w:p>
    <w:p w:rsidR="006A783C" w:rsidRDefault="006A783C" w:rsidP="006A783C">
      <w:pPr>
        <w:pStyle w:val="SPSBodyText"/>
      </w:pPr>
    </w:p>
    <w:p w:rsidR="006A783C" w:rsidRDefault="006A783C" w:rsidP="006A783C">
      <w:pPr>
        <w:pStyle w:val="SPSBodyText"/>
      </w:pPr>
    </w:p>
    <w:p w:rsidR="00E16D36" w:rsidRDefault="00E16D36" w:rsidP="006A783C">
      <w:pPr>
        <w:pStyle w:val="SPSBodyText"/>
      </w:pPr>
    </w:p>
    <w:p w:rsidR="00E16D36" w:rsidRPr="00A76FE9" w:rsidRDefault="00E16D36" w:rsidP="006A783C">
      <w:pPr>
        <w:pStyle w:val="SPSBodyText"/>
      </w:pPr>
    </w:p>
    <w:p w:rsidR="006A783C" w:rsidRPr="00E16D36" w:rsidRDefault="006A783C" w:rsidP="006A783C">
      <w:pPr>
        <w:pStyle w:val="SPSSectionHeading"/>
        <w:outlineLvl w:val="1"/>
        <w:rPr>
          <w:rFonts w:ascii="Trebuchet MS" w:hAnsi="Trebuchet MS"/>
          <w:sz w:val="26"/>
          <w:szCs w:val="26"/>
        </w:rPr>
      </w:pPr>
      <w:bookmarkStart w:id="51" w:name="_Toc394323831"/>
      <w:bookmarkStart w:id="52" w:name="Fifteen"/>
      <w:bookmarkStart w:id="53" w:name="_Toc4068988"/>
      <w:r w:rsidRPr="00E16D36">
        <w:rPr>
          <w:rFonts w:ascii="Trebuchet MS" w:hAnsi="Trebuchet MS"/>
          <w:color w:val="67BD91"/>
          <w:sz w:val="26"/>
          <w:szCs w:val="26"/>
        </w:rPr>
        <w:t>15</w:t>
      </w:r>
      <w:r w:rsidR="00E16D36" w:rsidRPr="00E16D36">
        <w:rPr>
          <w:rFonts w:ascii="Trebuchet MS" w:hAnsi="Trebuchet MS"/>
          <w:color w:val="67BD91"/>
          <w:sz w:val="26"/>
          <w:szCs w:val="26"/>
        </w:rPr>
        <w:t>.</w:t>
      </w:r>
      <w:r w:rsidRPr="00E16D36">
        <w:rPr>
          <w:rFonts w:ascii="Trebuchet MS" w:hAnsi="Trebuchet MS"/>
          <w:color w:val="67BD91"/>
          <w:sz w:val="26"/>
          <w:szCs w:val="26"/>
        </w:rPr>
        <w:t xml:space="preserve"> Disciplinary Hearings</w:t>
      </w:r>
      <w:bookmarkEnd w:id="51"/>
      <w:bookmarkEnd w:id="52"/>
      <w:bookmarkEnd w:id="53"/>
      <w:r w:rsidRPr="00E16D36">
        <w:rPr>
          <w:rFonts w:ascii="Trebuchet MS" w:hAnsi="Trebuchet MS"/>
          <w:sz w:val="26"/>
          <w:szCs w:val="26"/>
        </w:rPr>
        <w:br/>
      </w: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The purpose of the disciplinary hearing is for the School to present the case against the Employee and for the Employee to be given the opportunity to respond. </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lastRenderedPageBreak/>
        <w:t>The role of the manager hearing the case / panel is to consider the evidence presented and decide whether, on the balance of probabilities:</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866144">
      <w:pPr>
        <w:pStyle w:val="SPSBodyText"/>
        <w:numPr>
          <w:ilvl w:val="0"/>
          <w:numId w:val="12"/>
        </w:numPr>
        <w:rPr>
          <w:rFonts w:ascii="Trebuchet MS" w:hAnsi="Trebuchet MS"/>
          <w:color w:val="222971"/>
          <w:sz w:val="22"/>
          <w:szCs w:val="22"/>
        </w:rPr>
      </w:pPr>
      <w:r w:rsidRPr="00E16D36">
        <w:rPr>
          <w:rFonts w:ascii="Trebuchet MS" w:hAnsi="Trebuchet MS"/>
          <w:color w:val="222971"/>
          <w:sz w:val="22"/>
          <w:szCs w:val="22"/>
        </w:rPr>
        <w:t>The case against the Employee has been established and</w:t>
      </w:r>
      <w:r w:rsidRPr="00E16D36">
        <w:rPr>
          <w:rFonts w:ascii="Trebuchet MS" w:hAnsi="Trebuchet MS"/>
          <w:color w:val="222971"/>
          <w:sz w:val="22"/>
          <w:szCs w:val="22"/>
        </w:rPr>
        <w:br/>
      </w:r>
    </w:p>
    <w:p w:rsidR="006A783C" w:rsidRPr="00E16D36" w:rsidRDefault="006A783C" w:rsidP="00866144">
      <w:pPr>
        <w:pStyle w:val="SPSBodyText"/>
        <w:numPr>
          <w:ilvl w:val="0"/>
          <w:numId w:val="12"/>
        </w:numPr>
        <w:rPr>
          <w:rFonts w:ascii="Trebuchet MS" w:hAnsi="Trebuchet MS"/>
          <w:color w:val="222971"/>
          <w:sz w:val="22"/>
          <w:szCs w:val="22"/>
        </w:rPr>
      </w:pPr>
      <w:r w:rsidRPr="00E16D36">
        <w:rPr>
          <w:rFonts w:ascii="Trebuchet MS" w:hAnsi="Trebuchet MS"/>
          <w:color w:val="222971"/>
          <w:sz w:val="22"/>
          <w:szCs w:val="22"/>
        </w:rPr>
        <w:t>Whether it is appropriate and reasonable to issue a formal sanction against the Employee.</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 xml:space="preserve">The manager hearing the case / panel should also consider </w:t>
      </w:r>
      <w:r w:rsidR="00900AD9" w:rsidRPr="00E16D36">
        <w:rPr>
          <w:rFonts w:ascii="Trebuchet MS" w:hAnsi="Trebuchet MS"/>
          <w:color w:val="222971"/>
          <w:sz w:val="22"/>
          <w:szCs w:val="22"/>
        </w:rPr>
        <w:t>whether an</w:t>
      </w:r>
      <w:r w:rsidRPr="00E16D36">
        <w:rPr>
          <w:rFonts w:ascii="Trebuchet MS" w:hAnsi="Trebuchet MS"/>
          <w:color w:val="222971"/>
          <w:sz w:val="22"/>
          <w:szCs w:val="22"/>
        </w:rPr>
        <w:t xml:space="preserve"> appropriate and sufficient investigation has been undertaken and a fair and reasonable procedure followed.</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The case for the School will usually be presented by the manager who commissioned the investigation, or their nominee.  The Employee will have an opportunity to present their case.  Witnesses may be presented by either party.</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BodyText"/>
        <w:rPr>
          <w:rFonts w:ascii="Trebuchet MS" w:hAnsi="Trebuchet MS"/>
          <w:color w:val="222971"/>
          <w:sz w:val="22"/>
          <w:szCs w:val="22"/>
        </w:rPr>
      </w:pPr>
      <w:r w:rsidRPr="00E16D36">
        <w:rPr>
          <w:rFonts w:ascii="Trebuchet MS" w:hAnsi="Trebuchet MS"/>
          <w:color w:val="222971"/>
          <w:sz w:val="22"/>
          <w:szCs w:val="22"/>
        </w:rPr>
        <w:t>A workplace colleague or trade union representative may accompany an Employee to the hearing.</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6A783C">
      <w:pPr>
        <w:pStyle w:val="SPSPictureSubText"/>
        <w:jc w:val="left"/>
        <w:rPr>
          <w:rFonts w:ascii="Trebuchet MS" w:hAnsi="Trebuchet MS"/>
          <w:sz w:val="22"/>
          <w:szCs w:val="22"/>
        </w:rPr>
      </w:pPr>
      <w:r w:rsidRPr="00E16D36">
        <w:rPr>
          <w:rFonts w:ascii="Trebuchet MS" w:hAnsi="Trebuchet MS"/>
          <w:color w:val="222971"/>
          <w:sz w:val="22"/>
          <w:szCs w:val="22"/>
        </w:rPr>
        <w:t>The arrangements for hearings are set out in Appendix B</w:t>
      </w:r>
      <w:r w:rsidRPr="00E16D36">
        <w:rPr>
          <w:rFonts w:ascii="Trebuchet MS" w:hAnsi="Trebuchet MS"/>
          <w:sz w:val="22"/>
          <w:szCs w:val="22"/>
        </w:rPr>
        <w:br/>
      </w:r>
    </w:p>
    <w:p w:rsidR="006A783C" w:rsidRPr="00E16D36" w:rsidRDefault="006A783C" w:rsidP="006A783C">
      <w:pPr>
        <w:pStyle w:val="SPSSectionHeading"/>
        <w:outlineLvl w:val="1"/>
        <w:rPr>
          <w:rFonts w:ascii="Trebuchet MS" w:hAnsi="Trebuchet MS"/>
          <w:color w:val="67BD91"/>
          <w:sz w:val="26"/>
          <w:szCs w:val="26"/>
        </w:rPr>
      </w:pPr>
      <w:bookmarkStart w:id="54" w:name="_Toc394323832"/>
      <w:r>
        <w:br/>
      </w:r>
      <w:bookmarkStart w:id="55" w:name="Sixteen"/>
      <w:bookmarkStart w:id="56" w:name="_Toc4068989"/>
      <w:r w:rsidRPr="00E16D36">
        <w:rPr>
          <w:rFonts w:ascii="Trebuchet MS" w:hAnsi="Trebuchet MS"/>
          <w:color w:val="67BD91"/>
          <w:sz w:val="26"/>
          <w:szCs w:val="26"/>
        </w:rPr>
        <w:t>16</w:t>
      </w:r>
      <w:r w:rsidR="00E16D36" w:rsidRPr="00E16D36">
        <w:rPr>
          <w:rFonts w:ascii="Trebuchet MS" w:hAnsi="Trebuchet MS"/>
          <w:color w:val="67BD91"/>
          <w:sz w:val="26"/>
          <w:szCs w:val="26"/>
        </w:rPr>
        <w:t xml:space="preserve">. </w:t>
      </w:r>
      <w:r w:rsidRPr="00E16D36">
        <w:rPr>
          <w:rFonts w:ascii="Trebuchet MS" w:hAnsi="Trebuchet MS"/>
          <w:color w:val="67BD91"/>
          <w:sz w:val="26"/>
          <w:szCs w:val="26"/>
        </w:rPr>
        <w:t>The Outcome of the Hearing and Disciplinary Sanctions</w:t>
      </w:r>
      <w:bookmarkEnd w:id="54"/>
      <w:bookmarkEnd w:id="55"/>
      <w:bookmarkEnd w:id="56"/>
    </w:p>
    <w:p w:rsidR="006A783C" w:rsidRPr="00E16D36" w:rsidRDefault="006A783C" w:rsidP="006A783C">
      <w:pPr>
        <w:pStyle w:val="SPSBodyText"/>
        <w:rPr>
          <w:rFonts w:ascii="Trebuchet MS" w:hAnsi="Trebuchet MS"/>
          <w:color w:val="222971"/>
          <w:sz w:val="22"/>
          <w:szCs w:val="22"/>
        </w:rPr>
      </w:pPr>
      <w:r>
        <w:br/>
      </w:r>
      <w:r w:rsidRPr="00E16D36">
        <w:rPr>
          <w:rFonts w:ascii="Trebuchet MS" w:hAnsi="Trebuchet MS"/>
          <w:color w:val="222971"/>
          <w:sz w:val="22"/>
          <w:szCs w:val="22"/>
        </w:rPr>
        <w:t>Based on the evidence presented, the panel may determine the following outcomes:</w:t>
      </w:r>
    </w:p>
    <w:p w:rsidR="006A783C" w:rsidRPr="00E16D36" w:rsidRDefault="006A783C" w:rsidP="006A783C">
      <w:pPr>
        <w:pStyle w:val="SPSBodyText"/>
        <w:rPr>
          <w:rFonts w:ascii="Trebuchet MS" w:hAnsi="Trebuchet MS"/>
          <w:color w:val="222971"/>
          <w:sz w:val="22"/>
          <w:szCs w:val="22"/>
        </w:rPr>
      </w:pPr>
    </w:p>
    <w:p w:rsidR="006A783C" w:rsidRPr="00E16D36" w:rsidRDefault="006A783C" w:rsidP="00866144">
      <w:pPr>
        <w:pStyle w:val="SPSBodyText"/>
        <w:numPr>
          <w:ilvl w:val="0"/>
          <w:numId w:val="13"/>
        </w:numPr>
        <w:rPr>
          <w:rFonts w:ascii="Trebuchet MS" w:hAnsi="Trebuchet MS"/>
          <w:color w:val="222971"/>
          <w:sz w:val="22"/>
          <w:szCs w:val="22"/>
        </w:rPr>
      </w:pPr>
      <w:r w:rsidRPr="00E16D36">
        <w:rPr>
          <w:rFonts w:ascii="Trebuchet MS" w:hAnsi="Trebuchet MS"/>
          <w:color w:val="222971"/>
          <w:sz w:val="22"/>
          <w:szCs w:val="22"/>
        </w:rPr>
        <w:t>There is insufficient evidence against the Employee and the matter should be concluded with no further action</w:t>
      </w:r>
      <w:r w:rsidRPr="00E16D36">
        <w:rPr>
          <w:rFonts w:ascii="Trebuchet MS" w:hAnsi="Trebuchet MS"/>
          <w:color w:val="222971"/>
          <w:sz w:val="22"/>
          <w:szCs w:val="22"/>
        </w:rPr>
        <w:br/>
      </w:r>
    </w:p>
    <w:p w:rsidR="006A783C" w:rsidRPr="00E16D36" w:rsidRDefault="006A783C" w:rsidP="00866144">
      <w:pPr>
        <w:pStyle w:val="SPSBodyText"/>
        <w:numPr>
          <w:ilvl w:val="0"/>
          <w:numId w:val="13"/>
        </w:numPr>
        <w:rPr>
          <w:rFonts w:ascii="Trebuchet MS" w:hAnsi="Trebuchet MS"/>
          <w:color w:val="222971"/>
          <w:sz w:val="22"/>
          <w:szCs w:val="22"/>
        </w:rPr>
      </w:pPr>
      <w:r w:rsidRPr="00E16D36">
        <w:rPr>
          <w:rFonts w:ascii="Trebuchet MS" w:hAnsi="Trebuchet MS"/>
          <w:color w:val="222971"/>
          <w:sz w:val="22"/>
          <w:szCs w:val="22"/>
        </w:rPr>
        <w:t>The case against the Employee is proven on the balance of probabilities and a decision made to give the Employee a formal warning</w:t>
      </w:r>
      <w:r w:rsidRPr="00E16D36">
        <w:rPr>
          <w:rFonts w:ascii="Trebuchet MS" w:hAnsi="Trebuchet MS"/>
          <w:color w:val="222971"/>
          <w:sz w:val="22"/>
          <w:szCs w:val="22"/>
        </w:rPr>
        <w:br/>
      </w:r>
    </w:p>
    <w:p w:rsidR="006A783C" w:rsidRPr="00E16D36" w:rsidRDefault="006A783C" w:rsidP="00866144">
      <w:pPr>
        <w:pStyle w:val="SPSBodyText"/>
        <w:numPr>
          <w:ilvl w:val="0"/>
          <w:numId w:val="13"/>
        </w:numPr>
        <w:rPr>
          <w:rFonts w:ascii="Trebuchet MS" w:hAnsi="Trebuchet MS"/>
          <w:color w:val="222971"/>
          <w:sz w:val="22"/>
          <w:szCs w:val="22"/>
        </w:rPr>
      </w:pPr>
      <w:r w:rsidRPr="00E16D36">
        <w:rPr>
          <w:rFonts w:ascii="Trebuchet MS" w:hAnsi="Trebuchet MS"/>
          <w:color w:val="222971"/>
          <w:sz w:val="22"/>
          <w:szCs w:val="22"/>
        </w:rPr>
        <w:t>The case against the Employee is proven on the balance of probabilities and a decision made to dismiss the Employee with or without notice</w:t>
      </w:r>
      <w:r w:rsidRPr="00E16D36">
        <w:rPr>
          <w:rFonts w:ascii="Trebuchet MS" w:hAnsi="Trebuchet MS"/>
          <w:color w:val="222971"/>
          <w:sz w:val="22"/>
          <w:szCs w:val="22"/>
        </w:rPr>
        <w:br/>
      </w:r>
    </w:p>
    <w:p w:rsidR="006A783C" w:rsidRPr="00E16D36" w:rsidRDefault="006A783C" w:rsidP="00866144">
      <w:pPr>
        <w:pStyle w:val="SPSBodyText"/>
        <w:numPr>
          <w:ilvl w:val="0"/>
          <w:numId w:val="13"/>
        </w:numPr>
        <w:rPr>
          <w:rFonts w:ascii="Trebuchet MS" w:hAnsi="Trebuchet MS"/>
          <w:color w:val="222971"/>
          <w:sz w:val="22"/>
          <w:szCs w:val="22"/>
        </w:rPr>
      </w:pPr>
      <w:r w:rsidRPr="00E16D36">
        <w:rPr>
          <w:rFonts w:ascii="Trebuchet MS" w:hAnsi="Trebuchet MS"/>
          <w:color w:val="222971"/>
          <w:sz w:val="22"/>
          <w:szCs w:val="22"/>
        </w:rPr>
        <w:t>The case is proven on the balance of probabilities and some other formal action is appropriate.</w:t>
      </w:r>
    </w:p>
    <w:p w:rsidR="006A783C" w:rsidRPr="00E16D36" w:rsidRDefault="006A783C"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00412B" w:rsidRDefault="0000412B" w:rsidP="006A783C">
      <w:pPr>
        <w:pStyle w:val="SPSBodyText"/>
        <w:rPr>
          <w:rFonts w:ascii="Trebuchet MS" w:hAnsi="Trebuchet MS"/>
          <w:color w:val="222971"/>
          <w:sz w:val="22"/>
          <w:szCs w:val="22"/>
        </w:rPr>
      </w:pPr>
    </w:p>
    <w:p w:rsidR="006A783C" w:rsidRPr="006D2369" w:rsidRDefault="006A783C" w:rsidP="006A783C">
      <w:pPr>
        <w:pStyle w:val="SPSBodyText"/>
        <w:rPr>
          <w:color w:val="auto"/>
        </w:rPr>
      </w:pPr>
      <w:r w:rsidRPr="00E16D36">
        <w:rPr>
          <w:rFonts w:ascii="Trebuchet MS" w:hAnsi="Trebuchet MS"/>
          <w:color w:val="222971"/>
          <w:sz w:val="22"/>
          <w:szCs w:val="22"/>
        </w:rPr>
        <w:lastRenderedPageBreak/>
        <w:br/>
        <w:t>If proven and depending on the circumstances of the case, the panel may impose a range of sanctions, including dismissal, as follows:</w:t>
      </w:r>
      <w:r w:rsidRPr="006D2369">
        <w:rPr>
          <w:color w:val="auto"/>
        </w:rPr>
        <w:br/>
      </w:r>
    </w:p>
    <w:p w:rsidR="006A783C" w:rsidRPr="006D2369" w:rsidRDefault="006A783C" w:rsidP="006A783C">
      <w:pPr>
        <w:pStyle w:val="SPSBodyText"/>
        <w:rPr>
          <w:color w:val="auto"/>
        </w:rPr>
      </w:pPr>
    </w:p>
    <w:tbl>
      <w:tblPr>
        <w:tblW w:w="0" w:type="auto"/>
        <w:jc w:val="center"/>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CellMar>
          <w:top w:w="170" w:type="dxa"/>
          <w:bottom w:w="170" w:type="dxa"/>
        </w:tblCellMar>
        <w:tblLook w:val="01E0" w:firstRow="1" w:lastRow="1" w:firstColumn="1" w:lastColumn="1" w:noHBand="0" w:noVBand="0"/>
      </w:tblPr>
      <w:tblGrid>
        <w:gridCol w:w="3888"/>
        <w:gridCol w:w="4500"/>
      </w:tblGrid>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Level of Sanction</w:t>
            </w:r>
          </w:p>
        </w:tc>
        <w:tc>
          <w:tcPr>
            <w:tcW w:w="4500"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Normal Expiry Period</w:t>
            </w:r>
          </w:p>
        </w:tc>
      </w:tr>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First Level Written Warning</w:t>
            </w:r>
          </w:p>
        </w:tc>
        <w:tc>
          <w:tcPr>
            <w:tcW w:w="4500" w:type="dxa"/>
            <w:shd w:val="clear" w:color="auto" w:fill="F2F2F2"/>
          </w:tcPr>
          <w:p w:rsidR="006A783C" w:rsidRPr="00F75A91" w:rsidRDefault="006A783C" w:rsidP="008C54A7">
            <w:pPr>
              <w:pStyle w:val="SPSBodyText"/>
              <w:rPr>
                <w:rFonts w:ascii="Trebuchet MS" w:hAnsi="Trebuchet MS"/>
                <w:color w:val="222971"/>
              </w:rPr>
            </w:pPr>
            <w:r w:rsidRPr="00276C4C">
              <w:rPr>
                <w:rFonts w:ascii="Trebuchet MS" w:hAnsi="Trebuchet MS"/>
                <w:color w:val="222971"/>
                <w:highlight w:val="yellow"/>
              </w:rPr>
              <w:t>After 6 months</w:t>
            </w:r>
          </w:p>
        </w:tc>
      </w:tr>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Second Level Written Warning</w:t>
            </w:r>
          </w:p>
        </w:tc>
        <w:tc>
          <w:tcPr>
            <w:tcW w:w="4500" w:type="dxa"/>
            <w:shd w:val="clear" w:color="auto" w:fill="F2F2F2"/>
          </w:tcPr>
          <w:p w:rsidR="006A783C" w:rsidRPr="00F75A91" w:rsidRDefault="006A783C" w:rsidP="008C54A7">
            <w:pPr>
              <w:pStyle w:val="SPSBodyText"/>
              <w:rPr>
                <w:rFonts w:ascii="Trebuchet MS" w:hAnsi="Trebuchet MS"/>
                <w:color w:val="222971"/>
              </w:rPr>
            </w:pPr>
            <w:r w:rsidRPr="00276C4C">
              <w:rPr>
                <w:rFonts w:ascii="Trebuchet MS" w:hAnsi="Trebuchet MS"/>
                <w:color w:val="222971"/>
                <w:highlight w:val="yellow"/>
              </w:rPr>
              <w:t>After 12 months</w:t>
            </w:r>
          </w:p>
        </w:tc>
      </w:tr>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Final Written Warning</w:t>
            </w:r>
          </w:p>
        </w:tc>
        <w:tc>
          <w:tcPr>
            <w:tcW w:w="4500" w:type="dxa"/>
            <w:shd w:val="clear" w:color="auto" w:fill="F2F2F2"/>
          </w:tcPr>
          <w:p w:rsidR="006A783C" w:rsidRPr="00F75A91" w:rsidRDefault="006A783C" w:rsidP="008C54A7">
            <w:pPr>
              <w:pStyle w:val="SPSBodyText"/>
              <w:rPr>
                <w:rFonts w:ascii="Trebuchet MS" w:hAnsi="Trebuchet MS"/>
                <w:color w:val="222971"/>
              </w:rPr>
            </w:pPr>
            <w:r w:rsidRPr="00276C4C">
              <w:rPr>
                <w:rFonts w:ascii="Trebuchet MS" w:hAnsi="Trebuchet MS"/>
                <w:color w:val="222971"/>
                <w:highlight w:val="yellow"/>
              </w:rPr>
              <w:t>After 18 months</w:t>
            </w:r>
          </w:p>
        </w:tc>
      </w:tr>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Dismissal with contractual notice</w:t>
            </w:r>
          </w:p>
        </w:tc>
        <w:tc>
          <w:tcPr>
            <w:tcW w:w="4500" w:type="dxa"/>
            <w:shd w:val="clear" w:color="auto" w:fill="F2F2F2"/>
          </w:tcPr>
          <w:p w:rsidR="006A783C" w:rsidRPr="00F75A91" w:rsidRDefault="006A783C" w:rsidP="008C54A7">
            <w:pPr>
              <w:pStyle w:val="SPSBodyText"/>
              <w:rPr>
                <w:rFonts w:ascii="Trebuchet MS" w:hAnsi="Trebuchet MS"/>
                <w:color w:val="222971"/>
              </w:rPr>
            </w:pPr>
          </w:p>
        </w:tc>
      </w:tr>
      <w:tr w:rsidR="006A783C" w:rsidRPr="006D2369" w:rsidTr="00F75A91">
        <w:trPr>
          <w:jc w:val="center"/>
        </w:trPr>
        <w:tc>
          <w:tcPr>
            <w:tcW w:w="3888" w:type="dxa"/>
            <w:shd w:val="clear" w:color="auto" w:fill="F2F2F2"/>
          </w:tcPr>
          <w:p w:rsidR="006A783C" w:rsidRPr="00F75A91" w:rsidRDefault="006A783C" w:rsidP="008C54A7">
            <w:pPr>
              <w:pStyle w:val="SPSBodyText"/>
              <w:rPr>
                <w:rFonts w:ascii="Trebuchet MS" w:hAnsi="Trebuchet MS"/>
                <w:color w:val="222971"/>
              </w:rPr>
            </w:pPr>
            <w:r w:rsidRPr="00F75A91">
              <w:rPr>
                <w:rFonts w:ascii="Trebuchet MS" w:hAnsi="Trebuchet MS"/>
                <w:color w:val="222971"/>
              </w:rPr>
              <w:t>Summary Dismissal without notice</w:t>
            </w:r>
          </w:p>
        </w:tc>
        <w:tc>
          <w:tcPr>
            <w:tcW w:w="4500" w:type="dxa"/>
            <w:shd w:val="clear" w:color="auto" w:fill="F2F2F2"/>
          </w:tcPr>
          <w:p w:rsidR="006A783C" w:rsidRPr="00F75A91" w:rsidRDefault="006A783C" w:rsidP="008C54A7">
            <w:pPr>
              <w:pStyle w:val="SPSBodyText"/>
              <w:rPr>
                <w:rFonts w:ascii="Trebuchet MS" w:hAnsi="Trebuchet MS"/>
                <w:color w:val="222971"/>
              </w:rPr>
            </w:pPr>
          </w:p>
        </w:tc>
      </w:tr>
    </w:tbl>
    <w:p w:rsidR="006A783C" w:rsidRPr="006D2369" w:rsidRDefault="006A783C" w:rsidP="006A783C">
      <w:pPr>
        <w:pStyle w:val="SPSBodyText"/>
        <w:rPr>
          <w:color w:val="auto"/>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An Employee will not usually be dismissed for the first incident of misconduct other than in the case of gross misconduct.  Where an Employee’s first incident of misconduct is sufficiently serious – it may be appropriate to issue a final written warning. The duration of other sanctions will be determined by the circumstances of the case.</w:t>
      </w:r>
      <w:r w:rsidRPr="001D616C">
        <w:rPr>
          <w:rFonts w:ascii="Trebuchet MS" w:hAnsi="Trebuchet MS"/>
          <w:color w:val="222971"/>
          <w:sz w:val="22"/>
          <w:szCs w:val="22"/>
        </w:rPr>
        <w:br/>
      </w: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 xml:space="preserve">Should gross misconduct be found, and dismissal is determined, this is usually without notice (Summary Dismissal). In cases of dismissal arising from misconduct, notice would normally be given. Where notice is given this is the greater of the Employee’s statutory or contractual notice entitlement. </w:t>
      </w:r>
      <w:r w:rsidRPr="001D616C">
        <w:rPr>
          <w:rFonts w:ascii="Trebuchet MS" w:hAnsi="Trebuchet MS"/>
          <w:color w:val="222971"/>
          <w:sz w:val="22"/>
          <w:szCs w:val="22"/>
        </w:rPr>
        <w:br/>
      </w:r>
    </w:p>
    <w:p w:rsidR="006A783C" w:rsidRPr="001D616C" w:rsidRDefault="006A783C" w:rsidP="006A783C">
      <w:pPr>
        <w:pStyle w:val="SPSPictureSubText"/>
        <w:jc w:val="left"/>
        <w:rPr>
          <w:rFonts w:ascii="Trebuchet MS" w:hAnsi="Trebuchet MS"/>
          <w:color w:val="222971"/>
          <w:sz w:val="22"/>
          <w:szCs w:val="22"/>
        </w:rPr>
      </w:pPr>
      <w:r w:rsidRPr="001D616C">
        <w:rPr>
          <w:rFonts w:ascii="Trebuchet MS" w:hAnsi="Trebuchet MS"/>
          <w:color w:val="222971"/>
          <w:sz w:val="22"/>
          <w:szCs w:val="22"/>
        </w:rPr>
        <w:t>A list of actions which may constitute Gross Misconduct and Misconduct is at Appendix A.</w:t>
      </w: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br/>
        <w:t>In determining the nature of the sanction consideration will be given to:</w:t>
      </w:r>
    </w:p>
    <w:p w:rsidR="006A783C" w:rsidRPr="001D616C" w:rsidRDefault="006A783C" w:rsidP="006A783C">
      <w:pPr>
        <w:pStyle w:val="SPSBodyText"/>
        <w:ind w:left="720"/>
        <w:rPr>
          <w:rFonts w:ascii="Trebuchet MS" w:hAnsi="Trebuchet MS"/>
          <w:color w:val="222971"/>
          <w:sz w:val="22"/>
          <w:szCs w:val="22"/>
        </w:rPr>
      </w:pPr>
    </w:p>
    <w:p w:rsidR="006A783C" w:rsidRPr="001D616C" w:rsidRDefault="006A783C" w:rsidP="00866144">
      <w:pPr>
        <w:pStyle w:val="SPSBodyText"/>
        <w:numPr>
          <w:ilvl w:val="0"/>
          <w:numId w:val="15"/>
        </w:numPr>
        <w:rPr>
          <w:rFonts w:ascii="Trebuchet MS" w:hAnsi="Trebuchet MS"/>
          <w:color w:val="222971"/>
          <w:sz w:val="22"/>
          <w:szCs w:val="22"/>
        </w:rPr>
      </w:pPr>
      <w:r w:rsidRPr="001D616C">
        <w:rPr>
          <w:rFonts w:ascii="Trebuchet MS" w:hAnsi="Trebuchet MS"/>
          <w:color w:val="222971"/>
          <w:sz w:val="22"/>
          <w:szCs w:val="22"/>
        </w:rPr>
        <w:t>Whether the proposed penalty is reasonable in view of all the circumstances – with reference to the examples of behaviours which constitute gross misconduct and misconduct within this procedure</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t>The nature, severity and impact of the misconduct</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t>The circumstances in which the misconduct occurred and any mitigating factors or the explanations given by the Employee</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lastRenderedPageBreak/>
        <w:t>The Employee’s previous conduct, position, seniority,  and length of service and their attitude towards the misconduct</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t>Any relevant Employer rules and procedures and whether the Employee was aware that their conduct contravened these</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t>The penalty imposed for similar offences in the past</w:t>
      </w:r>
      <w:r w:rsidRPr="001D616C">
        <w:rPr>
          <w:rFonts w:ascii="Trebuchet MS" w:hAnsi="Trebuchet MS"/>
          <w:color w:val="222971"/>
          <w:sz w:val="22"/>
          <w:szCs w:val="22"/>
        </w:rPr>
        <w:br/>
      </w:r>
    </w:p>
    <w:p w:rsidR="006A783C" w:rsidRPr="001D616C" w:rsidRDefault="006A783C" w:rsidP="00866144">
      <w:pPr>
        <w:pStyle w:val="SPSBodyText"/>
        <w:numPr>
          <w:ilvl w:val="0"/>
          <w:numId w:val="14"/>
        </w:numPr>
        <w:rPr>
          <w:rFonts w:ascii="Trebuchet MS" w:hAnsi="Trebuchet MS"/>
          <w:color w:val="222971"/>
          <w:sz w:val="22"/>
          <w:szCs w:val="22"/>
        </w:rPr>
      </w:pPr>
      <w:r w:rsidRPr="001D616C">
        <w:rPr>
          <w:rFonts w:ascii="Trebuchet MS" w:hAnsi="Trebuchet MS"/>
          <w:color w:val="222971"/>
          <w:sz w:val="22"/>
          <w:szCs w:val="22"/>
        </w:rPr>
        <w:t>Whether any other action could be taken to encourage the Employee to improve their conduct such as training or additional support.</w:t>
      </w:r>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In certain instances, and where appropriate to the concerns, the panel may recommend to the Headteacher that other action be considered such as:</w:t>
      </w:r>
    </w:p>
    <w:p w:rsidR="006A783C" w:rsidRPr="001D616C" w:rsidRDefault="006A783C" w:rsidP="006A783C">
      <w:pPr>
        <w:pStyle w:val="SPSBodyText"/>
        <w:rPr>
          <w:rFonts w:ascii="Trebuchet MS" w:hAnsi="Trebuchet MS"/>
          <w:color w:val="222971"/>
          <w:sz w:val="22"/>
          <w:szCs w:val="22"/>
        </w:rPr>
      </w:pPr>
    </w:p>
    <w:p w:rsidR="006A783C" w:rsidRPr="001D616C" w:rsidRDefault="006A783C" w:rsidP="00866144">
      <w:pPr>
        <w:pStyle w:val="SPSBodyText"/>
        <w:numPr>
          <w:ilvl w:val="0"/>
          <w:numId w:val="16"/>
        </w:numPr>
        <w:rPr>
          <w:rFonts w:ascii="Trebuchet MS" w:hAnsi="Trebuchet MS"/>
          <w:color w:val="222971"/>
          <w:sz w:val="22"/>
          <w:szCs w:val="22"/>
        </w:rPr>
      </w:pPr>
      <w:r w:rsidRPr="001D616C">
        <w:rPr>
          <w:rFonts w:ascii="Trebuchet MS" w:hAnsi="Trebuchet MS"/>
          <w:color w:val="222971"/>
          <w:sz w:val="22"/>
          <w:szCs w:val="22"/>
        </w:rPr>
        <w:t>Downgrading</w:t>
      </w:r>
    </w:p>
    <w:p w:rsidR="006A783C" w:rsidRPr="001D616C" w:rsidRDefault="006A783C" w:rsidP="006A783C">
      <w:pPr>
        <w:pStyle w:val="SPSBodyText"/>
        <w:ind w:left="720"/>
        <w:rPr>
          <w:rFonts w:ascii="Trebuchet MS" w:hAnsi="Trebuchet MS"/>
          <w:color w:val="222971"/>
          <w:sz w:val="22"/>
          <w:szCs w:val="22"/>
        </w:rPr>
      </w:pPr>
    </w:p>
    <w:p w:rsidR="006A783C" w:rsidRPr="001D616C" w:rsidRDefault="006A783C" w:rsidP="00866144">
      <w:pPr>
        <w:pStyle w:val="SPSBodyText"/>
        <w:numPr>
          <w:ilvl w:val="0"/>
          <w:numId w:val="16"/>
        </w:numPr>
        <w:rPr>
          <w:rFonts w:ascii="Trebuchet MS" w:hAnsi="Trebuchet MS"/>
          <w:color w:val="222971"/>
          <w:sz w:val="22"/>
          <w:szCs w:val="22"/>
        </w:rPr>
      </w:pPr>
      <w:r w:rsidRPr="001D616C">
        <w:rPr>
          <w:rFonts w:ascii="Trebuchet MS" w:hAnsi="Trebuchet MS"/>
          <w:color w:val="222971"/>
          <w:sz w:val="22"/>
          <w:szCs w:val="22"/>
        </w:rPr>
        <w:t>Transferring the Employee to another role</w:t>
      </w:r>
      <w:r w:rsidRPr="001D616C">
        <w:rPr>
          <w:rFonts w:ascii="Trebuchet MS" w:hAnsi="Trebuchet MS"/>
          <w:color w:val="222971"/>
          <w:sz w:val="22"/>
          <w:szCs w:val="22"/>
        </w:rPr>
        <w:br/>
      </w:r>
    </w:p>
    <w:p w:rsidR="006A783C" w:rsidRPr="001D616C" w:rsidRDefault="006A783C" w:rsidP="00866144">
      <w:pPr>
        <w:pStyle w:val="SPSBodyText"/>
        <w:numPr>
          <w:ilvl w:val="0"/>
          <w:numId w:val="16"/>
        </w:numPr>
        <w:rPr>
          <w:rFonts w:ascii="Trebuchet MS" w:hAnsi="Trebuchet MS"/>
          <w:color w:val="222971"/>
          <w:sz w:val="22"/>
          <w:szCs w:val="22"/>
        </w:rPr>
      </w:pPr>
      <w:r w:rsidRPr="001D616C">
        <w:rPr>
          <w:rFonts w:ascii="Trebuchet MS" w:hAnsi="Trebuchet MS"/>
          <w:color w:val="222971"/>
          <w:sz w:val="22"/>
          <w:szCs w:val="22"/>
        </w:rPr>
        <w:t>Requiring the Employee to undertake certain specified training</w:t>
      </w:r>
      <w:r w:rsidRPr="001D616C">
        <w:rPr>
          <w:rFonts w:ascii="Trebuchet MS" w:hAnsi="Trebuchet MS"/>
          <w:color w:val="222971"/>
          <w:sz w:val="22"/>
          <w:szCs w:val="22"/>
        </w:rPr>
        <w:br/>
      </w:r>
    </w:p>
    <w:p w:rsidR="006A783C" w:rsidRPr="001D616C" w:rsidRDefault="006A783C" w:rsidP="00866144">
      <w:pPr>
        <w:pStyle w:val="SPSBodyText"/>
        <w:numPr>
          <w:ilvl w:val="0"/>
          <w:numId w:val="16"/>
        </w:numPr>
        <w:rPr>
          <w:rFonts w:ascii="Trebuchet MS" w:hAnsi="Trebuchet MS"/>
          <w:color w:val="222971"/>
          <w:sz w:val="22"/>
          <w:szCs w:val="22"/>
        </w:rPr>
      </w:pPr>
      <w:r w:rsidRPr="001D616C">
        <w:rPr>
          <w:rFonts w:ascii="Trebuchet MS" w:hAnsi="Trebuchet MS"/>
          <w:color w:val="222971"/>
          <w:sz w:val="22"/>
          <w:szCs w:val="22"/>
        </w:rPr>
        <w:t>Refer the matter for consideration under another procedure, if appropriate.</w:t>
      </w:r>
      <w:r w:rsidRPr="001D616C">
        <w:rPr>
          <w:rFonts w:ascii="Trebuchet MS" w:hAnsi="Trebuchet MS"/>
          <w:color w:val="222971"/>
          <w:sz w:val="22"/>
          <w:szCs w:val="22"/>
        </w:rPr>
        <w:br/>
      </w:r>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Alternative action such as this would only be taken where it is judged reasonable and viable for the School to implement.</w:t>
      </w:r>
    </w:p>
    <w:p w:rsidR="006A783C" w:rsidRPr="001D616C" w:rsidRDefault="006A783C" w:rsidP="006A783C">
      <w:pPr>
        <w:pStyle w:val="SPSSectionHeading"/>
        <w:outlineLvl w:val="1"/>
        <w:rPr>
          <w:rFonts w:ascii="Trebuchet MS" w:hAnsi="Trebuchet MS"/>
          <w:sz w:val="26"/>
          <w:szCs w:val="26"/>
        </w:rPr>
      </w:pPr>
      <w:bookmarkStart w:id="57" w:name="_Toc394323833"/>
      <w:r>
        <w:br/>
      </w:r>
      <w:bookmarkStart w:id="58" w:name="Seventeen"/>
      <w:bookmarkStart w:id="59" w:name="_Toc4068990"/>
      <w:r w:rsidRPr="001D616C">
        <w:rPr>
          <w:rFonts w:ascii="Trebuchet MS" w:hAnsi="Trebuchet MS"/>
          <w:color w:val="67BD91"/>
          <w:sz w:val="26"/>
          <w:szCs w:val="26"/>
        </w:rPr>
        <w:t>17</w:t>
      </w:r>
      <w:r w:rsidR="001D616C" w:rsidRPr="001D616C">
        <w:rPr>
          <w:rFonts w:ascii="Trebuchet MS" w:hAnsi="Trebuchet MS"/>
          <w:color w:val="67BD91"/>
          <w:sz w:val="26"/>
          <w:szCs w:val="26"/>
        </w:rPr>
        <w:t>.</w:t>
      </w:r>
      <w:r w:rsidRPr="001D616C">
        <w:rPr>
          <w:rFonts w:ascii="Trebuchet MS" w:hAnsi="Trebuchet MS"/>
          <w:color w:val="67BD91"/>
          <w:sz w:val="26"/>
          <w:szCs w:val="26"/>
        </w:rPr>
        <w:t xml:space="preserve"> Communicating the Decision</w:t>
      </w:r>
      <w:bookmarkEnd w:id="57"/>
      <w:bookmarkEnd w:id="58"/>
      <w:bookmarkEnd w:id="59"/>
      <w:r w:rsidRPr="001D616C">
        <w:rPr>
          <w:rFonts w:ascii="Trebuchet MS" w:hAnsi="Trebuchet MS"/>
          <w:sz w:val="26"/>
          <w:szCs w:val="26"/>
        </w:rPr>
        <w:br/>
      </w: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 xml:space="preserve">Where possible the Employee will be advised verbally of the outcome following the conclusion of the process and the Panel’s deliberations. </w:t>
      </w:r>
      <w:bookmarkStart w:id="60" w:name="_Hlk3975052"/>
      <w:r w:rsidRPr="001D616C">
        <w:rPr>
          <w:rFonts w:ascii="Trebuchet MS" w:hAnsi="Trebuchet MS"/>
          <w:color w:val="222971"/>
          <w:sz w:val="22"/>
          <w:szCs w:val="22"/>
        </w:rPr>
        <w:t>On occasion it may not be possible to determine an outcome on the day of the hearing, in which case the panel will reconvene at the earliest possible opportunity to make a decision. Where the panel reconvenes, the outcome will be communicated in writing to the Employee.</w:t>
      </w:r>
      <w:bookmarkEnd w:id="60"/>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 xml:space="preserve">In all circumstances the Employee will be advised in writing of the outcome of the hearing usually within 5 working days of the decision being made.  </w:t>
      </w:r>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The notification should specify:</w:t>
      </w:r>
    </w:p>
    <w:p w:rsidR="006A783C" w:rsidRPr="001D616C" w:rsidRDefault="006A783C" w:rsidP="006A783C">
      <w:pPr>
        <w:pStyle w:val="SPSBodyText"/>
        <w:rPr>
          <w:rFonts w:ascii="Trebuchet MS" w:hAnsi="Trebuchet MS"/>
          <w:color w:val="222971"/>
          <w:sz w:val="22"/>
          <w:szCs w:val="22"/>
        </w:rPr>
      </w:pP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The outcome</w:t>
      </w:r>
      <w:r w:rsidRPr="001D616C">
        <w:rPr>
          <w:rFonts w:ascii="Trebuchet MS" w:hAnsi="Trebuchet MS"/>
          <w:color w:val="222971"/>
          <w:sz w:val="22"/>
          <w:szCs w:val="22"/>
        </w:rPr>
        <w:br/>
      </w: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The reasons for the outcome and the nature of any misconduct that has been found</w:t>
      </w:r>
      <w:r w:rsidRPr="001D616C">
        <w:rPr>
          <w:rFonts w:ascii="Trebuchet MS" w:hAnsi="Trebuchet MS"/>
          <w:color w:val="222971"/>
          <w:sz w:val="22"/>
          <w:szCs w:val="22"/>
        </w:rPr>
        <w:br/>
      </w: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The nature of  any sanction and how long it will last</w:t>
      </w:r>
      <w:r w:rsidRPr="001D616C">
        <w:rPr>
          <w:rFonts w:ascii="Trebuchet MS" w:hAnsi="Trebuchet MS"/>
          <w:color w:val="222971"/>
          <w:sz w:val="22"/>
          <w:szCs w:val="22"/>
        </w:rPr>
        <w:br/>
      </w: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lastRenderedPageBreak/>
        <w:t>If dismissed – the reason for the dismissal, whether notice will be given and the termination date</w:t>
      </w:r>
      <w:r w:rsidRPr="001D616C">
        <w:rPr>
          <w:rFonts w:ascii="Trebuchet MS" w:hAnsi="Trebuchet MS"/>
          <w:color w:val="222971"/>
          <w:sz w:val="22"/>
          <w:szCs w:val="22"/>
        </w:rPr>
        <w:br/>
      </w: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Any period of time given for improvement, a review date if appropriate, and the required improvement expected</w:t>
      </w:r>
      <w:r w:rsidRPr="001D616C">
        <w:rPr>
          <w:rFonts w:ascii="Trebuchet MS" w:hAnsi="Trebuchet MS"/>
          <w:color w:val="222971"/>
          <w:sz w:val="22"/>
          <w:szCs w:val="22"/>
        </w:rPr>
        <w:br/>
      </w:r>
    </w:p>
    <w:p w:rsidR="006A783C" w:rsidRPr="001D616C" w:rsidRDefault="006A783C" w:rsidP="00866144">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Any support that the Employer will provide to assist the Employee, if relevant</w:t>
      </w:r>
      <w:r w:rsidRPr="001D616C">
        <w:rPr>
          <w:rFonts w:ascii="Trebuchet MS" w:hAnsi="Trebuchet MS"/>
          <w:color w:val="222971"/>
          <w:sz w:val="22"/>
          <w:szCs w:val="22"/>
        </w:rPr>
        <w:br/>
      </w:r>
    </w:p>
    <w:p w:rsidR="006A783C" w:rsidRPr="001D616C" w:rsidRDefault="006A783C" w:rsidP="008C54A7">
      <w:pPr>
        <w:pStyle w:val="SPSBodyText"/>
        <w:numPr>
          <w:ilvl w:val="0"/>
          <w:numId w:val="17"/>
        </w:numPr>
        <w:rPr>
          <w:rFonts w:ascii="Trebuchet MS" w:hAnsi="Trebuchet MS"/>
          <w:color w:val="222971"/>
          <w:sz w:val="22"/>
          <w:szCs w:val="22"/>
        </w:rPr>
      </w:pPr>
      <w:r w:rsidRPr="001D616C">
        <w:rPr>
          <w:rFonts w:ascii="Trebuchet MS" w:hAnsi="Trebuchet MS"/>
          <w:color w:val="222971"/>
          <w:sz w:val="22"/>
          <w:szCs w:val="22"/>
        </w:rPr>
        <w:t>The likely consequences of any further misconduct.</w:t>
      </w:r>
      <w:r w:rsidRPr="001D616C">
        <w:rPr>
          <w:rFonts w:ascii="Trebuchet MS" w:hAnsi="Trebuchet MS"/>
          <w:color w:val="222971"/>
          <w:sz w:val="22"/>
          <w:szCs w:val="22"/>
        </w:rPr>
        <w:br/>
      </w: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Should a sanction be imposed Employees should be advised of the timescales and procedure for making an appeal.</w:t>
      </w:r>
    </w:p>
    <w:p w:rsidR="006A783C" w:rsidRPr="001D616C" w:rsidRDefault="006A783C" w:rsidP="006A783C">
      <w:pPr>
        <w:pStyle w:val="SPSBodyText"/>
        <w:rPr>
          <w:rFonts w:ascii="Trebuchet MS" w:hAnsi="Trebuchet MS"/>
          <w:color w:val="222971"/>
          <w:sz w:val="22"/>
          <w:szCs w:val="22"/>
        </w:rPr>
      </w:pPr>
    </w:p>
    <w:p w:rsidR="006A783C" w:rsidRPr="001D616C" w:rsidRDefault="006A783C" w:rsidP="006A783C">
      <w:pPr>
        <w:pStyle w:val="SPSBodyText"/>
        <w:rPr>
          <w:rFonts w:ascii="Trebuchet MS" w:hAnsi="Trebuchet MS"/>
          <w:color w:val="222971"/>
          <w:sz w:val="22"/>
          <w:szCs w:val="22"/>
        </w:rPr>
      </w:pPr>
      <w:r w:rsidRPr="001D616C">
        <w:rPr>
          <w:rFonts w:ascii="Trebuchet MS" w:hAnsi="Trebuchet MS"/>
          <w:color w:val="222971"/>
          <w:sz w:val="22"/>
          <w:szCs w:val="22"/>
        </w:rPr>
        <w:t>It will be deemed sufficient for the School to issue the written confirmation of the decision to the Employee's last known address.</w:t>
      </w:r>
    </w:p>
    <w:p w:rsidR="006A783C" w:rsidRDefault="006A783C" w:rsidP="006A783C">
      <w:pPr>
        <w:pStyle w:val="SPSBodyText"/>
      </w:pPr>
      <w:bookmarkStart w:id="61" w:name="_Toc394323834"/>
    </w:p>
    <w:p w:rsidR="006A783C" w:rsidRPr="001C3320" w:rsidRDefault="006A783C" w:rsidP="006A783C">
      <w:pPr>
        <w:pStyle w:val="SPSSectionHeading"/>
        <w:outlineLvl w:val="1"/>
        <w:rPr>
          <w:rFonts w:ascii="Trebuchet MS" w:hAnsi="Trebuchet MS"/>
          <w:color w:val="67BD91"/>
          <w:sz w:val="26"/>
          <w:szCs w:val="26"/>
        </w:rPr>
      </w:pPr>
      <w:bookmarkStart w:id="62" w:name="Eighteen"/>
      <w:bookmarkStart w:id="63" w:name="_Toc4068991"/>
      <w:r w:rsidRPr="001C3320">
        <w:rPr>
          <w:rFonts w:ascii="Trebuchet MS" w:hAnsi="Trebuchet MS"/>
          <w:color w:val="67BD91"/>
          <w:sz w:val="26"/>
          <w:szCs w:val="26"/>
        </w:rPr>
        <w:t>18</w:t>
      </w:r>
      <w:r w:rsidR="001C3320" w:rsidRPr="001C3320">
        <w:rPr>
          <w:rFonts w:ascii="Trebuchet MS" w:hAnsi="Trebuchet MS"/>
          <w:color w:val="67BD91"/>
          <w:sz w:val="26"/>
          <w:szCs w:val="26"/>
        </w:rPr>
        <w:t>.</w:t>
      </w:r>
      <w:r w:rsidRPr="001C3320">
        <w:rPr>
          <w:rFonts w:ascii="Trebuchet MS" w:hAnsi="Trebuchet MS"/>
          <w:color w:val="67BD91"/>
          <w:sz w:val="26"/>
          <w:szCs w:val="26"/>
        </w:rPr>
        <w:t xml:space="preserve"> Appeal</w:t>
      </w:r>
      <w:bookmarkEnd w:id="61"/>
      <w:bookmarkEnd w:id="62"/>
      <w:bookmarkEnd w:id="63"/>
    </w:p>
    <w:p w:rsidR="006A783C" w:rsidRDefault="006A783C" w:rsidP="006A783C">
      <w:pPr>
        <w:pStyle w:val="SPSSectionHeading"/>
      </w:pPr>
    </w:p>
    <w:p w:rsidR="006A783C" w:rsidRDefault="006A783C" w:rsidP="006A783C">
      <w:pPr>
        <w:pStyle w:val="SPSSectionHeading"/>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 xml:space="preserve">The Employee may register an appeal in writing to the Clerk to the Governing Body or nominated person, within 5 working days of written receipt of the outcome of the hearing.  </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 xml:space="preserve">The appeal should be on one or more of the following </w:t>
      </w:r>
      <w:r w:rsidR="00276C4C" w:rsidRPr="001C3320">
        <w:rPr>
          <w:rFonts w:ascii="Trebuchet MS" w:hAnsi="Trebuchet MS"/>
          <w:color w:val="222971"/>
          <w:sz w:val="22"/>
          <w:szCs w:val="22"/>
        </w:rPr>
        <w:t>grounds:</w:t>
      </w:r>
      <w:r w:rsidRPr="001C3320">
        <w:rPr>
          <w:rFonts w:ascii="Trebuchet MS" w:hAnsi="Trebuchet MS"/>
          <w:color w:val="222971"/>
          <w:sz w:val="22"/>
          <w:szCs w:val="22"/>
        </w:rPr>
        <w:br/>
      </w:r>
    </w:p>
    <w:p w:rsidR="006A783C" w:rsidRPr="001C3320" w:rsidRDefault="006A783C" w:rsidP="00866144">
      <w:pPr>
        <w:pStyle w:val="SPSBodyText"/>
        <w:numPr>
          <w:ilvl w:val="0"/>
          <w:numId w:val="18"/>
        </w:numPr>
        <w:rPr>
          <w:rFonts w:ascii="Trebuchet MS" w:hAnsi="Trebuchet MS"/>
          <w:color w:val="222971"/>
          <w:sz w:val="22"/>
          <w:szCs w:val="22"/>
        </w:rPr>
      </w:pPr>
      <w:r w:rsidRPr="001C3320">
        <w:rPr>
          <w:rFonts w:ascii="Trebuchet MS" w:hAnsi="Trebuchet MS"/>
          <w:color w:val="222971"/>
          <w:sz w:val="22"/>
          <w:szCs w:val="22"/>
        </w:rPr>
        <w:t>Unfairness of decision</w:t>
      </w:r>
      <w:r w:rsidRPr="001C3320">
        <w:rPr>
          <w:rFonts w:ascii="Trebuchet MS" w:hAnsi="Trebuchet MS"/>
          <w:color w:val="222971"/>
          <w:sz w:val="22"/>
          <w:szCs w:val="22"/>
        </w:rPr>
        <w:br/>
      </w:r>
    </w:p>
    <w:p w:rsidR="006A783C" w:rsidRPr="001C3320" w:rsidRDefault="006A783C" w:rsidP="00866144">
      <w:pPr>
        <w:pStyle w:val="SPSBodyText"/>
        <w:numPr>
          <w:ilvl w:val="0"/>
          <w:numId w:val="18"/>
        </w:numPr>
        <w:rPr>
          <w:rFonts w:ascii="Trebuchet MS" w:hAnsi="Trebuchet MS"/>
          <w:color w:val="222971"/>
          <w:sz w:val="22"/>
          <w:szCs w:val="22"/>
        </w:rPr>
      </w:pPr>
      <w:r w:rsidRPr="001C3320">
        <w:rPr>
          <w:rFonts w:ascii="Trebuchet MS" w:hAnsi="Trebuchet MS"/>
          <w:color w:val="222971"/>
          <w:sz w:val="22"/>
          <w:szCs w:val="22"/>
        </w:rPr>
        <w:t>That the sanction imposed was unreasonable</w:t>
      </w:r>
      <w:r w:rsidRPr="001C3320">
        <w:rPr>
          <w:rFonts w:ascii="Trebuchet MS" w:hAnsi="Trebuchet MS"/>
          <w:color w:val="222971"/>
          <w:sz w:val="22"/>
          <w:szCs w:val="22"/>
        </w:rPr>
        <w:br/>
      </w:r>
    </w:p>
    <w:p w:rsidR="006A783C" w:rsidRPr="001C3320" w:rsidRDefault="006A783C" w:rsidP="00866144">
      <w:pPr>
        <w:pStyle w:val="SPSBodyText"/>
        <w:numPr>
          <w:ilvl w:val="0"/>
          <w:numId w:val="18"/>
        </w:numPr>
        <w:rPr>
          <w:rFonts w:ascii="Trebuchet MS" w:hAnsi="Trebuchet MS"/>
          <w:color w:val="222971"/>
          <w:sz w:val="22"/>
          <w:szCs w:val="22"/>
        </w:rPr>
      </w:pPr>
      <w:r w:rsidRPr="001C3320">
        <w:rPr>
          <w:rFonts w:ascii="Trebuchet MS" w:hAnsi="Trebuchet MS"/>
          <w:color w:val="222971"/>
          <w:sz w:val="22"/>
          <w:szCs w:val="22"/>
        </w:rPr>
        <w:t>That new evidence has come to light</w:t>
      </w:r>
      <w:r w:rsidRPr="001C3320">
        <w:rPr>
          <w:rFonts w:ascii="Trebuchet MS" w:hAnsi="Trebuchet MS"/>
          <w:color w:val="222971"/>
          <w:sz w:val="22"/>
          <w:szCs w:val="22"/>
        </w:rPr>
        <w:br/>
      </w:r>
    </w:p>
    <w:p w:rsidR="006A783C" w:rsidRPr="001C3320" w:rsidRDefault="006A783C" w:rsidP="00866144">
      <w:pPr>
        <w:pStyle w:val="SPSBodyText"/>
        <w:numPr>
          <w:ilvl w:val="0"/>
          <w:numId w:val="18"/>
        </w:numPr>
        <w:rPr>
          <w:rFonts w:ascii="Trebuchet MS" w:hAnsi="Trebuchet MS"/>
          <w:color w:val="222971"/>
          <w:sz w:val="22"/>
          <w:szCs w:val="22"/>
        </w:rPr>
      </w:pPr>
      <w:r w:rsidRPr="001C3320">
        <w:rPr>
          <w:rFonts w:ascii="Trebuchet MS" w:hAnsi="Trebuchet MS"/>
          <w:color w:val="222971"/>
          <w:sz w:val="22"/>
          <w:szCs w:val="22"/>
        </w:rPr>
        <w:t>Significant procedural irregularities</w:t>
      </w:r>
      <w:r w:rsidRPr="001C3320">
        <w:rPr>
          <w:rFonts w:ascii="Trebuchet MS" w:hAnsi="Trebuchet MS"/>
          <w:color w:val="222971"/>
          <w:sz w:val="22"/>
          <w:szCs w:val="22"/>
        </w:rPr>
        <w:br/>
      </w: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 xml:space="preserve">The letter of appeal should include full details of the reasons for the appeal. </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In instances where the grounds for appeal are not stated the School will ask the Employee to confirm these to enable all parties to give due consideration to the issues prior to the appeal meeting.</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 xml:space="preserve">The Employee should ideally also include any supporting information they wish to rely on at the appeal hearing with their letter of </w:t>
      </w:r>
      <w:r w:rsidR="00583367" w:rsidRPr="001C3320">
        <w:rPr>
          <w:rFonts w:ascii="Trebuchet MS" w:hAnsi="Trebuchet MS"/>
          <w:color w:val="222971"/>
          <w:sz w:val="22"/>
          <w:szCs w:val="22"/>
        </w:rPr>
        <w:t>appeal.</w:t>
      </w:r>
      <w:r w:rsidRPr="001C3320">
        <w:rPr>
          <w:rFonts w:ascii="Trebuchet MS" w:hAnsi="Trebuchet MS"/>
          <w:color w:val="222971"/>
          <w:sz w:val="22"/>
          <w:szCs w:val="22"/>
        </w:rPr>
        <w:t xml:space="preserve">  In all cases any supporting information must be submitted by the Employee no later than the deadline for receipt of an appeal. </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If a late submission is received the panel has discretion as to whether to accept this and make provision for an adjournment during the hearing to consider this. However the panel reserves the right to disregard this information.</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The School will provide the Employee with copies of any documents which will be referred to during the appeal, including the notes of the disciplinary hearing and witness statements, in advance and usually no later than 5 working days before the appeal meeting.</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A workplace colleague or trade union representative may accompany an Employee to an appeal</w:t>
      </w:r>
      <w:r w:rsidR="001C3320" w:rsidRPr="001C3320">
        <w:rPr>
          <w:rFonts w:ascii="Trebuchet MS" w:hAnsi="Trebuchet MS"/>
          <w:color w:val="222971"/>
          <w:sz w:val="22"/>
          <w:szCs w:val="22"/>
        </w:rPr>
        <w:t>.</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 xml:space="preserve">The Appeal panel has discretion to consider allowing new evidence and witnesses but only if this is strictly relevant to the grounds of appeal. </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The panel will identify a chair who will have responsibility for facilitating the hearing.</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6A783C">
      <w:pPr>
        <w:pStyle w:val="SPSPictureSubText"/>
        <w:jc w:val="left"/>
        <w:rPr>
          <w:rFonts w:ascii="Trebuchet MS" w:hAnsi="Trebuchet MS"/>
          <w:color w:val="222971"/>
          <w:sz w:val="22"/>
          <w:szCs w:val="22"/>
        </w:rPr>
      </w:pPr>
      <w:r w:rsidRPr="001C3320">
        <w:rPr>
          <w:rFonts w:ascii="Trebuchet MS" w:hAnsi="Trebuchet MS"/>
          <w:color w:val="222971"/>
          <w:sz w:val="22"/>
          <w:szCs w:val="22"/>
        </w:rPr>
        <w:t>The arrangements for hearings are set out in further detail in Appendix B</w:t>
      </w:r>
    </w:p>
    <w:p w:rsidR="006A783C" w:rsidRPr="001C3320" w:rsidRDefault="006A783C" w:rsidP="006A783C">
      <w:pPr>
        <w:pStyle w:val="SPSSectionHeading"/>
        <w:outlineLvl w:val="1"/>
        <w:rPr>
          <w:rFonts w:ascii="Trebuchet MS" w:hAnsi="Trebuchet MS"/>
          <w:sz w:val="26"/>
          <w:szCs w:val="26"/>
        </w:rPr>
      </w:pPr>
      <w:bookmarkStart w:id="64" w:name="_Toc394323835"/>
      <w:r>
        <w:br/>
      </w:r>
      <w:bookmarkStart w:id="65" w:name="Nineteen"/>
      <w:bookmarkStart w:id="66" w:name="_Toc4068992"/>
      <w:r w:rsidRPr="001C3320">
        <w:rPr>
          <w:rFonts w:ascii="Trebuchet MS" w:hAnsi="Trebuchet MS"/>
          <w:color w:val="67BD91"/>
          <w:sz w:val="26"/>
          <w:szCs w:val="26"/>
        </w:rPr>
        <w:t>19</w:t>
      </w:r>
      <w:r w:rsidR="001C3320" w:rsidRPr="001C3320">
        <w:rPr>
          <w:rFonts w:ascii="Trebuchet MS" w:hAnsi="Trebuchet MS"/>
          <w:color w:val="67BD91"/>
          <w:sz w:val="26"/>
          <w:szCs w:val="26"/>
        </w:rPr>
        <w:t>.</w:t>
      </w:r>
      <w:r w:rsidRPr="001C3320">
        <w:rPr>
          <w:rFonts w:ascii="Trebuchet MS" w:hAnsi="Trebuchet MS"/>
          <w:color w:val="67BD91"/>
          <w:sz w:val="26"/>
          <w:szCs w:val="26"/>
        </w:rPr>
        <w:t xml:space="preserve"> The Outcome of the Appeal</w:t>
      </w:r>
      <w:bookmarkEnd w:id="64"/>
      <w:bookmarkEnd w:id="65"/>
      <w:bookmarkEnd w:id="66"/>
    </w:p>
    <w:p w:rsidR="006A783C" w:rsidRPr="001C3320" w:rsidRDefault="006A783C" w:rsidP="006A783C">
      <w:pPr>
        <w:pStyle w:val="SPSBodyText"/>
        <w:rPr>
          <w:rFonts w:ascii="Trebuchet MS" w:hAnsi="Trebuchet MS"/>
          <w:color w:val="222971"/>
          <w:sz w:val="22"/>
          <w:szCs w:val="22"/>
        </w:rPr>
      </w:pPr>
      <w:r>
        <w:br/>
      </w:r>
      <w:r w:rsidRPr="001C3320">
        <w:rPr>
          <w:rFonts w:ascii="Trebuchet MS" w:hAnsi="Trebuchet MS"/>
          <w:color w:val="222971"/>
          <w:sz w:val="22"/>
          <w:szCs w:val="22"/>
        </w:rPr>
        <w:t>In the case of appeals the role of the panel is to review the original decision on the basis of the grounds presented for appeal by the Employee. The outcome may be:</w:t>
      </w:r>
    </w:p>
    <w:p w:rsidR="006A783C" w:rsidRPr="001C3320" w:rsidRDefault="006A783C" w:rsidP="006A783C">
      <w:pPr>
        <w:pStyle w:val="SPSBodyText"/>
        <w:rPr>
          <w:rFonts w:ascii="Trebuchet MS" w:hAnsi="Trebuchet MS"/>
          <w:color w:val="222971"/>
          <w:sz w:val="22"/>
          <w:szCs w:val="22"/>
        </w:rPr>
      </w:pPr>
    </w:p>
    <w:p w:rsidR="006A783C" w:rsidRPr="001C3320" w:rsidRDefault="006A783C" w:rsidP="00866144">
      <w:pPr>
        <w:pStyle w:val="SPSBodyText"/>
        <w:numPr>
          <w:ilvl w:val="0"/>
          <w:numId w:val="19"/>
        </w:numPr>
        <w:rPr>
          <w:rFonts w:ascii="Trebuchet MS" w:hAnsi="Trebuchet MS"/>
          <w:color w:val="222971"/>
          <w:sz w:val="22"/>
          <w:szCs w:val="22"/>
        </w:rPr>
      </w:pPr>
      <w:r w:rsidRPr="001C3320">
        <w:rPr>
          <w:rFonts w:ascii="Trebuchet MS" w:hAnsi="Trebuchet MS"/>
          <w:color w:val="222971"/>
          <w:sz w:val="22"/>
          <w:szCs w:val="22"/>
        </w:rPr>
        <w:t>To uphold the previous decision in full</w:t>
      </w:r>
      <w:r w:rsidRPr="001C3320">
        <w:rPr>
          <w:rFonts w:ascii="Trebuchet MS" w:hAnsi="Trebuchet MS"/>
          <w:color w:val="222971"/>
          <w:sz w:val="22"/>
          <w:szCs w:val="22"/>
        </w:rPr>
        <w:br/>
      </w:r>
    </w:p>
    <w:p w:rsidR="006A783C" w:rsidRPr="001C3320" w:rsidRDefault="006A783C" w:rsidP="00866144">
      <w:pPr>
        <w:pStyle w:val="SPSBodyText"/>
        <w:numPr>
          <w:ilvl w:val="0"/>
          <w:numId w:val="19"/>
        </w:numPr>
        <w:rPr>
          <w:rFonts w:ascii="Trebuchet MS" w:hAnsi="Trebuchet MS"/>
          <w:color w:val="222971"/>
          <w:sz w:val="22"/>
          <w:szCs w:val="22"/>
        </w:rPr>
      </w:pPr>
      <w:r w:rsidRPr="001C3320">
        <w:rPr>
          <w:rFonts w:ascii="Trebuchet MS" w:hAnsi="Trebuchet MS"/>
          <w:color w:val="222971"/>
          <w:sz w:val="22"/>
          <w:szCs w:val="22"/>
        </w:rPr>
        <w:t>To uphold the previous decision in part – but to reduce the level of the sanction or amend other elements of the decision</w:t>
      </w:r>
      <w:r w:rsidRPr="001C3320">
        <w:rPr>
          <w:rFonts w:ascii="Trebuchet MS" w:hAnsi="Trebuchet MS"/>
          <w:color w:val="222971"/>
          <w:sz w:val="22"/>
          <w:szCs w:val="22"/>
        </w:rPr>
        <w:br/>
      </w:r>
    </w:p>
    <w:p w:rsidR="006A783C" w:rsidRPr="001C3320" w:rsidRDefault="006A783C" w:rsidP="00866144">
      <w:pPr>
        <w:pStyle w:val="SPSBodyText"/>
        <w:numPr>
          <w:ilvl w:val="0"/>
          <w:numId w:val="19"/>
        </w:numPr>
        <w:rPr>
          <w:rFonts w:ascii="Trebuchet MS" w:hAnsi="Trebuchet MS"/>
          <w:color w:val="222971"/>
          <w:sz w:val="22"/>
          <w:szCs w:val="22"/>
        </w:rPr>
      </w:pPr>
      <w:r w:rsidRPr="001C3320">
        <w:rPr>
          <w:rFonts w:ascii="Trebuchet MS" w:hAnsi="Trebuchet MS"/>
          <w:color w:val="222971"/>
          <w:sz w:val="22"/>
          <w:szCs w:val="22"/>
        </w:rPr>
        <w:t>To uphold the Employee’s appeal in full and withdraw the sanction in its entirety.</w:t>
      </w:r>
      <w:r w:rsidRPr="001C3320">
        <w:rPr>
          <w:rFonts w:ascii="Trebuchet MS" w:hAnsi="Trebuchet MS"/>
          <w:color w:val="222971"/>
          <w:sz w:val="22"/>
          <w:szCs w:val="22"/>
        </w:rPr>
        <w:br/>
      </w: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t>The panel may not impose a higher level of sanction than reached previously.</w:t>
      </w:r>
    </w:p>
    <w:p w:rsidR="006A783C" w:rsidRPr="001C3320" w:rsidRDefault="006A783C" w:rsidP="006A783C">
      <w:pPr>
        <w:pStyle w:val="SPSBodyText"/>
        <w:rPr>
          <w:rFonts w:ascii="Trebuchet MS" w:hAnsi="Trebuchet MS"/>
          <w:color w:val="222971"/>
          <w:sz w:val="22"/>
          <w:szCs w:val="22"/>
        </w:rPr>
      </w:pPr>
      <w:r w:rsidRPr="001C3320">
        <w:rPr>
          <w:rFonts w:ascii="Trebuchet MS" w:hAnsi="Trebuchet MS"/>
          <w:color w:val="222971"/>
          <w:sz w:val="22"/>
          <w:szCs w:val="22"/>
        </w:rPr>
        <w:br/>
        <w:t>The appeal panel decision is final.</w:t>
      </w:r>
    </w:p>
    <w:p w:rsidR="006A783C" w:rsidRDefault="006A783C" w:rsidP="006A783C">
      <w:pPr>
        <w:pStyle w:val="SPSBodyText"/>
      </w:pPr>
      <w:bookmarkStart w:id="67" w:name="_Toc340233368"/>
      <w:bookmarkStart w:id="68" w:name="_Toc394323836"/>
    </w:p>
    <w:p w:rsidR="006A783C" w:rsidRPr="001C3320" w:rsidRDefault="006A783C" w:rsidP="006A783C">
      <w:pPr>
        <w:pStyle w:val="SPSSectionHeading"/>
        <w:outlineLvl w:val="1"/>
        <w:rPr>
          <w:rFonts w:ascii="Trebuchet MS" w:hAnsi="Trebuchet MS"/>
          <w:sz w:val="26"/>
          <w:szCs w:val="26"/>
        </w:rPr>
      </w:pPr>
      <w:bookmarkStart w:id="69" w:name="_Toc4068993"/>
      <w:bookmarkStart w:id="70" w:name="Twenty"/>
      <w:r w:rsidRPr="001C3320">
        <w:rPr>
          <w:rFonts w:ascii="Trebuchet MS" w:hAnsi="Trebuchet MS"/>
          <w:color w:val="67BD91"/>
          <w:sz w:val="26"/>
          <w:szCs w:val="26"/>
        </w:rPr>
        <w:t>20</w:t>
      </w:r>
      <w:r w:rsidR="001C3320" w:rsidRPr="001C3320">
        <w:rPr>
          <w:rFonts w:ascii="Trebuchet MS" w:hAnsi="Trebuchet MS"/>
          <w:color w:val="67BD91"/>
          <w:sz w:val="26"/>
          <w:szCs w:val="26"/>
        </w:rPr>
        <w:t>.</w:t>
      </w:r>
      <w:r w:rsidRPr="001C3320">
        <w:rPr>
          <w:rFonts w:ascii="Trebuchet MS" w:hAnsi="Trebuchet MS"/>
          <w:color w:val="67BD91"/>
          <w:sz w:val="26"/>
          <w:szCs w:val="26"/>
        </w:rPr>
        <w:t xml:space="preserve"> Communicating the Appeal Decision</w:t>
      </w:r>
      <w:bookmarkEnd w:id="67"/>
      <w:bookmarkEnd w:id="68"/>
      <w:bookmarkEnd w:id="69"/>
    </w:p>
    <w:bookmarkEnd w:id="70"/>
    <w:p w:rsidR="006A783C" w:rsidRPr="00093FF8" w:rsidRDefault="006A783C" w:rsidP="006A783C">
      <w:pPr>
        <w:pStyle w:val="SPSBodyText"/>
        <w:rPr>
          <w:rFonts w:ascii="Trebuchet MS" w:hAnsi="Trebuchet MS"/>
          <w:color w:val="222971"/>
          <w:sz w:val="22"/>
          <w:szCs w:val="22"/>
        </w:rPr>
      </w:pPr>
    </w:p>
    <w:p w:rsidR="006A783C" w:rsidRPr="00093FF8" w:rsidRDefault="006A783C" w:rsidP="006A783C">
      <w:pPr>
        <w:pStyle w:val="SPSBodyText"/>
        <w:rPr>
          <w:rFonts w:ascii="Trebuchet MS" w:hAnsi="Trebuchet MS"/>
          <w:color w:val="222971"/>
          <w:sz w:val="22"/>
          <w:szCs w:val="22"/>
        </w:rPr>
      </w:pPr>
      <w:bookmarkStart w:id="71" w:name="_Hlk3975140"/>
      <w:bookmarkStart w:id="72" w:name="_Hlk1562970"/>
      <w:r w:rsidRPr="00093FF8">
        <w:rPr>
          <w:rFonts w:ascii="Trebuchet MS" w:hAnsi="Trebuchet MS"/>
          <w:color w:val="222971"/>
          <w:sz w:val="22"/>
          <w:szCs w:val="22"/>
        </w:rPr>
        <w:t xml:space="preserve">Where possible the appeal hearing will be reconvened and the Employee advised verbally of the outcome following the conclusion of the process and the Panel’s deliberations.  </w:t>
      </w:r>
      <w:bookmarkStart w:id="73" w:name="_Hlk1559452"/>
      <w:r w:rsidRPr="00093FF8">
        <w:rPr>
          <w:rFonts w:ascii="Trebuchet MS" w:hAnsi="Trebuchet MS"/>
          <w:color w:val="222971"/>
          <w:sz w:val="22"/>
          <w:szCs w:val="22"/>
        </w:rPr>
        <w:t>On occasion it may not be possible to determine an outcome on the day of the appeal hearing, in which case the panel will reconvene at the earliest possible opportunity to make a decision. Where the panel reconvenes, the outcome will be communicated in writing to the Employee</w:t>
      </w:r>
      <w:bookmarkEnd w:id="71"/>
      <w:r w:rsidRPr="00093FF8">
        <w:rPr>
          <w:rFonts w:ascii="Trebuchet MS" w:hAnsi="Trebuchet MS"/>
          <w:color w:val="222971"/>
          <w:sz w:val="22"/>
          <w:szCs w:val="22"/>
        </w:rPr>
        <w:t>.</w:t>
      </w:r>
      <w:bookmarkEnd w:id="73"/>
    </w:p>
    <w:p w:rsidR="006A783C" w:rsidRPr="00093FF8" w:rsidRDefault="006A783C" w:rsidP="006A783C">
      <w:pPr>
        <w:pStyle w:val="SPSBodyText"/>
        <w:ind w:left="720"/>
        <w:rPr>
          <w:rFonts w:ascii="Trebuchet MS" w:hAnsi="Trebuchet MS"/>
          <w:color w:val="222971"/>
          <w:sz w:val="22"/>
          <w:szCs w:val="22"/>
        </w:rPr>
      </w:pPr>
      <w:bookmarkStart w:id="74" w:name="_Hlk3975156"/>
    </w:p>
    <w:p w:rsidR="006A783C" w:rsidRPr="00093FF8" w:rsidRDefault="006A783C" w:rsidP="006A783C">
      <w:pPr>
        <w:pStyle w:val="SPSBodyText"/>
        <w:rPr>
          <w:rFonts w:ascii="Trebuchet MS" w:hAnsi="Trebuchet MS"/>
          <w:color w:val="222971"/>
          <w:sz w:val="22"/>
          <w:szCs w:val="22"/>
        </w:rPr>
      </w:pPr>
      <w:r w:rsidRPr="00093FF8">
        <w:rPr>
          <w:rFonts w:ascii="Trebuchet MS" w:hAnsi="Trebuchet MS"/>
          <w:color w:val="222971"/>
          <w:sz w:val="22"/>
          <w:szCs w:val="22"/>
        </w:rPr>
        <w:t xml:space="preserve">In all circumstances the Employee will be advised in writing of the outcome of the appeal hearing usually within 5 working days of the decision being made.  </w:t>
      </w:r>
    </w:p>
    <w:bookmarkEnd w:id="74"/>
    <w:p w:rsidR="006A783C" w:rsidRPr="00093FF8" w:rsidRDefault="006A783C" w:rsidP="006A783C">
      <w:pPr>
        <w:pStyle w:val="SPSBodyText"/>
        <w:rPr>
          <w:rFonts w:ascii="Trebuchet MS" w:hAnsi="Trebuchet MS"/>
          <w:color w:val="222971"/>
          <w:sz w:val="22"/>
          <w:szCs w:val="22"/>
        </w:rPr>
      </w:pPr>
    </w:p>
    <w:bookmarkEnd w:id="72"/>
    <w:p w:rsidR="006A783C" w:rsidRPr="00093FF8" w:rsidRDefault="006A783C" w:rsidP="006A783C">
      <w:pPr>
        <w:pStyle w:val="SPSBodyText"/>
        <w:rPr>
          <w:rFonts w:ascii="Trebuchet MS" w:hAnsi="Trebuchet MS"/>
          <w:color w:val="222971"/>
          <w:sz w:val="22"/>
          <w:szCs w:val="22"/>
        </w:rPr>
      </w:pPr>
      <w:r w:rsidRPr="00093FF8">
        <w:rPr>
          <w:rFonts w:ascii="Trebuchet MS" w:hAnsi="Trebuchet MS"/>
          <w:color w:val="222971"/>
          <w:sz w:val="22"/>
          <w:szCs w:val="22"/>
        </w:rPr>
        <w:t>The notification should specify:</w:t>
      </w:r>
    </w:p>
    <w:p w:rsidR="006A783C" w:rsidRPr="00093FF8" w:rsidRDefault="006A783C" w:rsidP="006A783C">
      <w:pPr>
        <w:pStyle w:val="SPSBodyText"/>
        <w:rPr>
          <w:rFonts w:ascii="Trebuchet MS" w:hAnsi="Trebuchet MS"/>
          <w:color w:val="222971"/>
          <w:sz w:val="22"/>
          <w:szCs w:val="22"/>
        </w:rPr>
      </w:pPr>
    </w:p>
    <w:p w:rsidR="006A783C" w:rsidRPr="00093FF8" w:rsidRDefault="006A783C" w:rsidP="00866144">
      <w:pPr>
        <w:pStyle w:val="SPSBodyText"/>
        <w:numPr>
          <w:ilvl w:val="0"/>
          <w:numId w:val="20"/>
        </w:numPr>
        <w:rPr>
          <w:rFonts w:ascii="Trebuchet MS" w:hAnsi="Trebuchet MS"/>
          <w:color w:val="222971"/>
          <w:sz w:val="22"/>
          <w:szCs w:val="22"/>
        </w:rPr>
      </w:pPr>
      <w:r w:rsidRPr="00093FF8">
        <w:rPr>
          <w:rFonts w:ascii="Trebuchet MS" w:hAnsi="Trebuchet MS"/>
          <w:color w:val="222971"/>
          <w:sz w:val="22"/>
          <w:szCs w:val="22"/>
        </w:rPr>
        <w:lastRenderedPageBreak/>
        <w:t>The outcome</w:t>
      </w:r>
      <w:r w:rsidRPr="00093FF8">
        <w:rPr>
          <w:rFonts w:ascii="Trebuchet MS" w:hAnsi="Trebuchet MS"/>
          <w:color w:val="222971"/>
          <w:sz w:val="22"/>
          <w:szCs w:val="22"/>
        </w:rPr>
        <w:br/>
      </w:r>
    </w:p>
    <w:p w:rsidR="006A783C" w:rsidRPr="00093FF8" w:rsidRDefault="006A783C" w:rsidP="00866144">
      <w:pPr>
        <w:pStyle w:val="SPSBodyText"/>
        <w:numPr>
          <w:ilvl w:val="0"/>
          <w:numId w:val="20"/>
        </w:numPr>
        <w:rPr>
          <w:rFonts w:ascii="Trebuchet MS" w:hAnsi="Trebuchet MS"/>
          <w:color w:val="222971"/>
          <w:sz w:val="22"/>
          <w:szCs w:val="22"/>
        </w:rPr>
      </w:pPr>
      <w:r w:rsidRPr="00093FF8">
        <w:rPr>
          <w:rFonts w:ascii="Trebuchet MS" w:hAnsi="Trebuchet MS"/>
          <w:color w:val="222971"/>
          <w:sz w:val="22"/>
          <w:szCs w:val="22"/>
        </w:rPr>
        <w:t>The reasons for the outcome reached</w:t>
      </w:r>
      <w:r w:rsidRPr="00093FF8">
        <w:rPr>
          <w:rFonts w:ascii="Trebuchet MS" w:hAnsi="Trebuchet MS"/>
          <w:color w:val="222971"/>
          <w:sz w:val="22"/>
          <w:szCs w:val="22"/>
        </w:rPr>
        <w:br/>
      </w:r>
    </w:p>
    <w:p w:rsidR="006A783C" w:rsidRPr="00093FF8" w:rsidRDefault="006A783C" w:rsidP="00866144">
      <w:pPr>
        <w:pStyle w:val="SPSBodyText"/>
        <w:numPr>
          <w:ilvl w:val="0"/>
          <w:numId w:val="20"/>
        </w:numPr>
        <w:rPr>
          <w:rFonts w:ascii="Trebuchet MS" w:hAnsi="Trebuchet MS"/>
          <w:color w:val="222971"/>
          <w:sz w:val="22"/>
          <w:szCs w:val="22"/>
        </w:rPr>
      </w:pPr>
      <w:r w:rsidRPr="00093FF8">
        <w:rPr>
          <w:rFonts w:ascii="Trebuchet MS" w:hAnsi="Trebuchet MS"/>
          <w:color w:val="222971"/>
          <w:sz w:val="22"/>
          <w:szCs w:val="22"/>
        </w:rPr>
        <w:t>Where the level or nature of the sanction is reduced – the nature of any revised sanction and how long it will last</w:t>
      </w:r>
      <w:r w:rsidRPr="00093FF8">
        <w:rPr>
          <w:rFonts w:ascii="Trebuchet MS" w:hAnsi="Trebuchet MS"/>
          <w:color w:val="222971"/>
          <w:sz w:val="22"/>
          <w:szCs w:val="22"/>
        </w:rPr>
        <w:br/>
      </w:r>
    </w:p>
    <w:p w:rsidR="006A783C" w:rsidRPr="00093FF8" w:rsidRDefault="006A783C" w:rsidP="00866144">
      <w:pPr>
        <w:pStyle w:val="SPSBodyText"/>
        <w:numPr>
          <w:ilvl w:val="0"/>
          <w:numId w:val="20"/>
        </w:numPr>
        <w:rPr>
          <w:rFonts w:ascii="Trebuchet MS" w:hAnsi="Trebuchet MS"/>
          <w:color w:val="222971"/>
          <w:sz w:val="22"/>
          <w:szCs w:val="22"/>
        </w:rPr>
      </w:pPr>
      <w:r w:rsidRPr="00093FF8">
        <w:rPr>
          <w:rFonts w:ascii="Trebuchet MS" w:hAnsi="Trebuchet MS"/>
          <w:color w:val="222971"/>
          <w:sz w:val="22"/>
          <w:szCs w:val="22"/>
        </w:rPr>
        <w:t>That the panel’s decision is final and there is no further right of appeal.</w:t>
      </w:r>
      <w:r w:rsidRPr="00093FF8">
        <w:rPr>
          <w:rFonts w:ascii="Trebuchet MS" w:hAnsi="Trebuchet MS"/>
          <w:color w:val="222971"/>
          <w:sz w:val="22"/>
          <w:szCs w:val="22"/>
        </w:rPr>
        <w:br/>
      </w:r>
    </w:p>
    <w:p w:rsidR="006A783C" w:rsidRPr="00093FF8" w:rsidRDefault="006A783C" w:rsidP="006A783C">
      <w:pPr>
        <w:pStyle w:val="SPSBodyText"/>
        <w:rPr>
          <w:rFonts w:ascii="Trebuchet MS" w:hAnsi="Trebuchet MS"/>
          <w:color w:val="222971"/>
          <w:sz w:val="22"/>
          <w:szCs w:val="22"/>
        </w:rPr>
      </w:pPr>
    </w:p>
    <w:p w:rsidR="006A783C" w:rsidRPr="00093FF8" w:rsidRDefault="006A783C" w:rsidP="006A783C">
      <w:pPr>
        <w:pStyle w:val="SPSBodyText"/>
        <w:rPr>
          <w:rFonts w:ascii="Trebuchet MS" w:hAnsi="Trebuchet MS"/>
          <w:color w:val="222971"/>
          <w:sz w:val="22"/>
          <w:szCs w:val="22"/>
        </w:rPr>
      </w:pPr>
      <w:r w:rsidRPr="00093FF8">
        <w:rPr>
          <w:rFonts w:ascii="Trebuchet MS" w:hAnsi="Trebuchet MS"/>
          <w:color w:val="222971"/>
          <w:sz w:val="22"/>
          <w:szCs w:val="22"/>
        </w:rPr>
        <w:t>It will be deemed sufficient for the Employer to issue the written confirmation of the decision to the Employee's last known address.</w:t>
      </w:r>
    </w:p>
    <w:p w:rsidR="006A783C" w:rsidRDefault="006A783C" w:rsidP="006A783C">
      <w:pPr>
        <w:pStyle w:val="SPSBodyText"/>
      </w:pPr>
      <w:bookmarkStart w:id="75" w:name="_Toc394323837"/>
      <w:bookmarkStart w:id="76" w:name="_Toc340233369"/>
    </w:p>
    <w:p w:rsidR="006A783C" w:rsidRPr="00093FF8" w:rsidRDefault="006A783C" w:rsidP="006A783C">
      <w:pPr>
        <w:pStyle w:val="SPSSectionHeading"/>
        <w:outlineLvl w:val="1"/>
        <w:rPr>
          <w:rFonts w:ascii="Trebuchet MS" w:hAnsi="Trebuchet MS"/>
          <w:color w:val="67BD91"/>
          <w:sz w:val="26"/>
          <w:szCs w:val="26"/>
        </w:rPr>
      </w:pPr>
      <w:bookmarkStart w:id="77" w:name="Twentyone"/>
      <w:bookmarkStart w:id="78" w:name="_Toc4068994"/>
      <w:r w:rsidRPr="00093FF8">
        <w:rPr>
          <w:rFonts w:ascii="Trebuchet MS" w:hAnsi="Trebuchet MS"/>
          <w:color w:val="67BD91"/>
          <w:sz w:val="26"/>
          <w:szCs w:val="26"/>
        </w:rPr>
        <w:t>21</w:t>
      </w:r>
      <w:r w:rsidR="00093FF8" w:rsidRPr="00093FF8">
        <w:rPr>
          <w:rFonts w:ascii="Trebuchet MS" w:hAnsi="Trebuchet MS"/>
          <w:color w:val="67BD91"/>
          <w:sz w:val="26"/>
          <w:szCs w:val="26"/>
        </w:rPr>
        <w:t>.</w:t>
      </w:r>
      <w:r w:rsidRPr="00093FF8">
        <w:rPr>
          <w:rFonts w:ascii="Trebuchet MS" w:hAnsi="Trebuchet MS"/>
          <w:color w:val="67BD91"/>
          <w:sz w:val="26"/>
          <w:szCs w:val="26"/>
        </w:rPr>
        <w:t xml:space="preserve"> Further misconduct</w:t>
      </w:r>
      <w:bookmarkEnd w:id="75"/>
      <w:bookmarkEnd w:id="77"/>
      <w:bookmarkEnd w:id="78"/>
      <w:r w:rsidRPr="00093FF8">
        <w:rPr>
          <w:rFonts w:ascii="Trebuchet MS" w:hAnsi="Trebuchet MS"/>
          <w:color w:val="67BD91"/>
          <w:sz w:val="26"/>
          <w:szCs w:val="26"/>
        </w:rPr>
        <w:t xml:space="preserve"> </w:t>
      </w:r>
    </w:p>
    <w:p w:rsidR="006A783C" w:rsidRDefault="006A783C" w:rsidP="006A783C">
      <w:pPr>
        <w:pStyle w:val="SPSSectionHeading"/>
      </w:pP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 xml:space="preserve">Where an Employee already has a live warning and there is further proven misconduct within that period, a further panel may extend the period of the warning or issue a higher sanction which may include dismissal. </w:t>
      </w:r>
    </w:p>
    <w:p w:rsidR="00093FF8" w:rsidRPr="00FD70B6" w:rsidRDefault="00093FF8"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The length of any extension may not be greater than the length of the original sanction.</w:t>
      </w:r>
    </w:p>
    <w:p w:rsidR="006A783C" w:rsidRPr="00721714" w:rsidRDefault="006A783C" w:rsidP="006A783C">
      <w:pPr>
        <w:pStyle w:val="SPSBodyText"/>
      </w:pPr>
    </w:p>
    <w:p w:rsidR="00080588" w:rsidRDefault="00080588" w:rsidP="006A783C">
      <w:pPr>
        <w:pStyle w:val="SPSSectionHeading"/>
        <w:outlineLvl w:val="1"/>
        <w:rPr>
          <w:rFonts w:ascii="Trebuchet MS" w:hAnsi="Trebuchet MS"/>
          <w:color w:val="67BD91"/>
          <w:sz w:val="26"/>
          <w:szCs w:val="26"/>
        </w:rPr>
      </w:pPr>
      <w:bookmarkStart w:id="79" w:name="_Toc394323839"/>
      <w:bookmarkStart w:id="80" w:name="_Toc4068995"/>
      <w:bookmarkStart w:id="81" w:name="Twentythree"/>
    </w:p>
    <w:p w:rsidR="006A783C" w:rsidRPr="00FD70B6" w:rsidRDefault="006A783C" w:rsidP="006A783C">
      <w:pPr>
        <w:pStyle w:val="SPSSectionHeading"/>
        <w:outlineLvl w:val="1"/>
        <w:rPr>
          <w:rFonts w:ascii="Trebuchet MS" w:hAnsi="Trebuchet MS"/>
          <w:color w:val="67BD91"/>
          <w:sz w:val="26"/>
          <w:szCs w:val="26"/>
        </w:rPr>
      </w:pPr>
      <w:r w:rsidRPr="00FD70B6">
        <w:rPr>
          <w:rFonts w:ascii="Trebuchet MS" w:hAnsi="Trebuchet MS"/>
          <w:color w:val="67BD91"/>
          <w:sz w:val="26"/>
          <w:szCs w:val="26"/>
        </w:rPr>
        <w:t>22</w:t>
      </w:r>
      <w:r w:rsidR="00FD70B6" w:rsidRPr="00FD70B6">
        <w:rPr>
          <w:rFonts w:ascii="Trebuchet MS" w:hAnsi="Trebuchet MS"/>
          <w:color w:val="67BD91"/>
          <w:sz w:val="26"/>
          <w:szCs w:val="26"/>
        </w:rPr>
        <w:t>.</w:t>
      </w:r>
      <w:r w:rsidRPr="00FD70B6">
        <w:rPr>
          <w:rFonts w:ascii="Trebuchet MS" w:hAnsi="Trebuchet MS"/>
          <w:color w:val="67BD91"/>
          <w:sz w:val="26"/>
          <w:szCs w:val="26"/>
        </w:rPr>
        <w:t xml:space="preserve"> Non Attendance at Meetings</w:t>
      </w:r>
      <w:bookmarkEnd w:id="76"/>
      <w:bookmarkEnd w:id="79"/>
      <w:bookmarkEnd w:id="80"/>
    </w:p>
    <w:bookmarkEnd w:id="81"/>
    <w:p w:rsidR="006A783C" w:rsidRPr="00FD70B6" w:rsidRDefault="006A783C" w:rsidP="006A783C">
      <w:pPr>
        <w:pStyle w:val="SPSBodyText"/>
        <w:rPr>
          <w:rFonts w:ascii="Trebuchet MS" w:hAnsi="Trebuchet MS"/>
          <w:color w:val="222971"/>
          <w:sz w:val="22"/>
          <w:szCs w:val="22"/>
        </w:rPr>
      </w:pPr>
      <w:r>
        <w:br/>
      </w:r>
      <w:r w:rsidRPr="00FD70B6">
        <w:rPr>
          <w:rFonts w:ascii="Trebuchet MS" w:hAnsi="Trebuchet MS"/>
          <w:color w:val="222971"/>
          <w:sz w:val="22"/>
          <w:szCs w:val="22"/>
        </w:rPr>
        <w:t>Where an Employee or their representative is unavailable to attend a meeting held under this procedure, they should inform the Headteacher / Panel at the earliest opportunity.</w:t>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br/>
        <w:t>A hearing / appeal may be deferred by up to 5 working days from the date of the original meeting where an Employee’s representative is unavailable.</w:t>
      </w:r>
      <w:r w:rsidRPr="00FD70B6">
        <w:rPr>
          <w:rFonts w:ascii="Trebuchet MS" w:hAnsi="Trebuchet MS"/>
          <w:color w:val="222971"/>
          <w:sz w:val="22"/>
          <w:szCs w:val="22"/>
        </w:rPr>
        <w:br/>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Other than in exceptional circumstances only one postponement will be granted.</w:t>
      </w:r>
      <w:r w:rsidRPr="00FD70B6">
        <w:rPr>
          <w:rFonts w:ascii="Trebuchet MS" w:hAnsi="Trebuchet MS"/>
          <w:color w:val="222971"/>
          <w:sz w:val="22"/>
          <w:szCs w:val="22"/>
        </w:rPr>
        <w:tab/>
      </w:r>
      <w:r w:rsidRPr="00FD70B6">
        <w:rPr>
          <w:rFonts w:ascii="Trebuchet MS" w:hAnsi="Trebuchet MS"/>
          <w:color w:val="222971"/>
          <w:sz w:val="22"/>
          <w:szCs w:val="22"/>
        </w:rPr>
        <w:br/>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 xml:space="preserve">The Headteacher / Panel reserves the right to hold a hearing / appeal in the Employee’s absence where all reasonable efforts to secure attendance have been unsuccessful.  In this event the Employee will be given the opportunity to make written representations to the meeting or for their representative or workplace colleague to make representations either to the meeting or in writing on their behalf.  </w:t>
      </w:r>
      <w:r w:rsidRPr="00FD70B6">
        <w:rPr>
          <w:rFonts w:ascii="Trebuchet MS" w:hAnsi="Trebuchet MS"/>
          <w:color w:val="222971"/>
          <w:sz w:val="22"/>
          <w:szCs w:val="22"/>
        </w:rPr>
        <w:br/>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If no submissions are received the panel may make a decision based on the available information.</w:t>
      </w:r>
    </w:p>
    <w:p w:rsidR="006A783C" w:rsidRPr="00FD70B6" w:rsidRDefault="006A783C" w:rsidP="006A783C">
      <w:pPr>
        <w:pStyle w:val="SPSBodyText"/>
        <w:rPr>
          <w:rFonts w:ascii="Trebuchet MS" w:hAnsi="Trebuchet MS"/>
          <w:color w:val="222971"/>
          <w:sz w:val="22"/>
          <w:szCs w:val="22"/>
        </w:rPr>
      </w:pPr>
      <w:bookmarkStart w:id="82" w:name="_Toc340233370"/>
      <w:bookmarkStart w:id="83" w:name="_Toc394323840"/>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 xml:space="preserve">The Headteacher will give due consideration to any request to postpone any other meeting held as part of this procedure taking into account the individual circumstances and the reason for </w:t>
      </w:r>
      <w:r w:rsidR="00276C4C" w:rsidRPr="00FD70B6">
        <w:rPr>
          <w:rFonts w:ascii="Trebuchet MS" w:hAnsi="Trebuchet MS"/>
          <w:color w:val="222971"/>
          <w:sz w:val="22"/>
          <w:szCs w:val="22"/>
        </w:rPr>
        <w:t>non-attendance</w:t>
      </w:r>
      <w:r w:rsidRPr="00FD70B6">
        <w:rPr>
          <w:rFonts w:ascii="Trebuchet MS" w:hAnsi="Trebuchet MS"/>
          <w:color w:val="222971"/>
          <w:sz w:val="22"/>
          <w:szCs w:val="22"/>
        </w:rPr>
        <w:t>.</w:t>
      </w:r>
    </w:p>
    <w:p w:rsidR="006A783C" w:rsidRPr="00FD70B6" w:rsidRDefault="006A783C"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 xml:space="preserve">Where an Employee refuses or fails to attend an investigation meeting without good reason or make written submissions to the investigation – the investigating officer may at their discretion deem it appropriate to conclude the investigation </w:t>
      </w:r>
      <w:r w:rsidR="00276C4C" w:rsidRPr="00FD70B6">
        <w:rPr>
          <w:rFonts w:ascii="Trebuchet MS" w:hAnsi="Trebuchet MS"/>
          <w:color w:val="222971"/>
          <w:sz w:val="22"/>
          <w:szCs w:val="22"/>
        </w:rPr>
        <w:t>based on</w:t>
      </w:r>
      <w:r w:rsidRPr="00FD70B6">
        <w:rPr>
          <w:rFonts w:ascii="Trebuchet MS" w:hAnsi="Trebuchet MS"/>
          <w:color w:val="222971"/>
          <w:sz w:val="22"/>
          <w:szCs w:val="22"/>
        </w:rPr>
        <w:t xml:space="preserve"> the information available.</w:t>
      </w:r>
    </w:p>
    <w:p w:rsidR="006A783C" w:rsidRPr="00FD70B6" w:rsidRDefault="006A783C" w:rsidP="006A783C">
      <w:pPr>
        <w:pStyle w:val="SPSSectionHeading"/>
        <w:outlineLvl w:val="1"/>
        <w:rPr>
          <w:rFonts w:ascii="Trebuchet MS" w:hAnsi="Trebuchet MS"/>
          <w:sz w:val="26"/>
          <w:szCs w:val="26"/>
        </w:rPr>
      </w:pPr>
      <w:r>
        <w:br/>
      </w:r>
      <w:bookmarkStart w:id="84" w:name="Twentyfour"/>
      <w:bookmarkStart w:id="85" w:name="_Toc4068996"/>
      <w:r w:rsidRPr="00FD70B6">
        <w:rPr>
          <w:rFonts w:ascii="Trebuchet MS" w:hAnsi="Trebuchet MS"/>
          <w:color w:val="67BD91"/>
          <w:sz w:val="26"/>
          <w:szCs w:val="26"/>
        </w:rPr>
        <w:t>23</w:t>
      </w:r>
      <w:r w:rsidR="00FD70B6" w:rsidRPr="00FD70B6">
        <w:rPr>
          <w:rFonts w:ascii="Trebuchet MS" w:hAnsi="Trebuchet MS"/>
          <w:color w:val="67BD91"/>
          <w:sz w:val="26"/>
          <w:szCs w:val="26"/>
        </w:rPr>
        <w:t>.</w:t>
      </w:r>
      <w:r w:rsidRPr="00FD70B6">
        <w:rPr>
          <w:rFonts w:ascii="Trebuchet MS" w:hAnsi="Trebuchet MS"/>
          <w:color w:val="67BD91"/>
          <w:sz w:val="26"/>
          <w:szCs w:val="26"/>
        </w:rPr>
        <w:t xml:space="preserve"> Minuting Hearing and Appeal Meetings</w:t>
      </w:r>
      <w:bookmarkEnd w:id="82"/>
      <w:bookmarkEnd w:id="83"/>
      <w:bookmarkEnd w:id="84"/>
      <w:bookmarkEnd w:id="85"/>
      <w:r w:rsidRPr="00FD70B6">
        <w:rPr>
          <w:rFonts w:ascii="Trebuchet MS" w:hAnsi="Trebuchet MS"/>
          <w:sz w:val="26"/>
          <w:szCs w:val="26"/>
        </w:rPr>
        <w:br/>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Minutes should be produced of all submissions to the hearing / appeal – including Employer, Employee and witness statements, any questioning of the parties and the panel’s decision statement.  The panel’s deliberations should not be minuted.</w:t>
      </w:r>
    </w:p>
    <w:p w:rsidR="006A783C" w:rsidRPr="00FD70B6" w:rsidRDefault="006A783C"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bookmarkStart w:id="86" w:name="_Hlk2786634"/>
      <w:r w:rsidRPr="00FD70B6">
        <w:rPr>
          <w:rFonts w:ascii="Trebuchet MS" w:hAnsi="Trebuchet MS"/>
          <w:color w:val="222971"/>
          <w:sz w:val="22"/>
          <w:szCs w:val="22"/>
        </w:rPr>
        <w:t>Minutes may be taken by a clerk who is present at the meeting or transcribed from an audio recording.  An audio recording will only be made with the prior consent of the Employee.</w:t>
      </w:r>
    </w:p>
    <w:bookmarkEnd w:id="86"/>
    <w:p w:rsidR="006A783C" w:rsidRPr="00FD70B6" w:rsidRDefault="006A783C"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bookmarkStart w:id="87" w:name="_Hlk2786670"/>
      <w:r w:rsidRPr="00FD70B6">
        <w:rPr>
          <w:rFonts w:ascii="Trebuchet MS" w:hAnsi="Trebuchet MS"/>
          <w:color w:val="222971"/>
          <w:sz w:val="22"/>
          <w:szCs w:val="22"/>
        </w:rPr>
        <w:t xml:space="preserve">Minutes will be shared with the Employee as soon as practicable.  The Employee will have the opportunity to check the accuracy of the minutes / notes taken of their evidence and submissions.  Where there are discrepancies between the Employer and Employee that cannot be resolved both versions of the minutes will be held on record. </w:t>
      </w:r>
      <w:bookmarkStart w:id="88" w:name="_Hlk3975271"/>
      <w:r w:rsidRPr="00FD70B6">
        <w:rPr>
          <w:rFonts w:ascii="Trebuchet MS" w:hAnsi="Trebuchet MS"/>
          <w:color w:val="222971"/>
          <w:sz w:val="22"/>
          <w:szCs w:val="22"/>
        </w:rPr>
        <w:t>Where an audio recording is made this will be shared with the Employee if requested.</w:t>
      </w:r>
    </w:p>
    <w:bookmarkEnd w:id="87"/>
    <w:bookmarkEnd w:id="88"/>
    <w:p w:rsidR="006A783C" w:rsidRPr="00FD70B6" w:rsidRDefault="006A783C"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bookmarkStart w:id="89" w:name="_Hlk2787072"/>
      <w:r w:rsidRPr="00FD70B6">
        <w:rPr>
          <w:rFonts w:ascii="Trebuchet MS" w:hAnsi="Trebuchet MS"/>
          <w:color w:val="222971"/>
          <w:sz w:val="22"/>
          <w:szCs w:val="22"/>
        </w:rPr>
        <w:t>Covert recordings of meetings or hearings are expressly prohibited.</w:t>
      </w:r>
      <w:bookmarkEnd w:id="89"/>
      <w:r w:rsidRPr="00FD70B6">
        <w:rPr>
          <w:rFonts w:ascii="Trebuchet MS" w:hAnsi="Trebuchet MS"/>
          <w:color w:val="222971"/>
          <w:sz w:val="22"/>
          <w:szCs w:val="22"/>
        </w:rPr>
        <w:t xml:space="preserve">  </w:t>
      </w:r>
    </w:p>
    <w:p w:rsidR="006A783C" w:rsidRDefault="006A783C" w:rsidP="006A783C">
      <w:pPr>
        <w:pStyle w:val="SPSBodyText"/>
        <w:rPr>
          <w:color w:val="auto"/>
        </w:rPr>
      </w:pPr>
    </w:p>
    <w:p w:rsidR="006A783C" w:rsidRPr="00FD70B6" w:rsidRDefault="006A783C" w:rsidP="006A783C">
      <w:pPr>
        <w:pStyle w:val="SPSSectionHeading"/>
        <w:outlineLvl w:val="1"/>
        <w:rPr>
          <w:rFonts w:ascii="Trebuchet MS" w:hAnsi="Trebuchet MS"/>
          <w:color w:val="67BD91"/>
          <w:sz w:val="26"/>
          <w:szCs w:val="26"/>
        </w:rPr>
      </w:pPr>
      <w:bookmarkStart w:id="90" w:name="_Toc4068997"/>
      <w:r w:rsidRPr="00FD70B6">
        <w:rPr>
          <w:rFonts w:ascii="Trebuchet MS" w:hAnsi="Trebuchet MS"/>
          <w:color w:val="67BD91"/>
          <w:sz w:val="26"/>
          <w:szCs w:val="26"/>
        </w:rPr>
        <w:t>24</w:t>
      </w:r>
      <w:r w:rsidR="00FD70B6" w:rsidRPr="00FD70B6">
        <w:rPr>
          <w:rFonts w:ascii="Trebuchet MS" w:hAnsi="Trebuchet MS"/>
          <w:color w:val="67BD91"/>
          <w:sz w:val="26"/>
          <w:szCs w:val="26"/>
        </w:rPr>
        <w:t>.</w:t>
      </w:r>
      <w:r w:rsidRPr="00FD70B6">
        <w:rPr>
          <w:rFonts w:ascii="Trebuchet MS" w:hAnsi="Trebuchet MS"/>
          <w:color w:val="67BD91"/>
          <w:sz w:val="26"/>
          <w:szCs w:val="26"/>
        </w:rPr>
        <w:t xml:space="preserve"> Resignations during the process</w:t>
      </w:r>
      <w:bookmarkEnd w:id="90"/>
    </w:p>
    <w:p w:rsidR="006A783C" w:rsidRDefault="006A783C" w:rsidP="006A783C">
      <w:pPr>
        <w:pStyle w:val="SPSBodyText"/>
      </w:pPr>
    </w:p>
    <w:p w:rsidR="006A783C" w:rsidRPr="00FD70B6" w:rsidRDefault="006A783C" w:rsidP="006A783C">
      <w:pPr>
        <w:pStyle w:val="SPSBodyText"/>
        <w:rPr>
          <w:rFonts w:ascii="Trebuchet MS" w:hAnsi="Trebuchet MS"/>
          <w:color w:val="222971"/>
          <w:sz w:val="22"/>
          <w:szCs w:val="22"/>
        </w:rPr>
      </w:pPr>
      <w:bookmarkStart w:id="91" w:name="_Hlk3975335"/>
      <w:r w:rsidRPr="00FD70B6">
        <w:rPr>
          <w:rFonts w:ascii="Trebuchet MS" w:hAnsi="Trebuchet MS"/>
          <w:color w:val="222971"/>
          <w:sz w:val="22"/>
          <w:szCs w:val="22"/>
        </w:rPr>
        <w:t>Where an Employee resigns during the course of a disciplinary investigation or pending a disciplinary hearing, the School reserves the right to continue the investigation / disciplinary process. In such circumstances the Employee will still be given opportunity to participate in the investigation.</w:t>
      </w:r>
    </w:p>
    <w:bookmarkEnd w:id="91"/>
    <w:p w:rsidR="006A783C" w:rsidRPr="00B57211" w:rsidRDefault="006A783C" w:rsidP="006A783C">
      <w:pPr>
        <w:pStyle w:val="SPSBodyText"/>
      </w:pPr>
    </w:p>
    <w:p w:rsidR="006A783C" w:rsidRPr="00FD70B6" w:rsidRDefault="006A783C" w:rsidP="006A783C">
      <w:pPr>
        <w:pStyle w:val="SPSSectionHeading"/>
        <w:outlineLvl w:val="1"/>
        <w:rPr>
          <w:rFonts w:ascii="Trebuchet MS" w:hAnsi="Trebuchet MS"/>
          <w:sz w:val="26"/>
          <w:szCs w:val="26"/>
        </w:rPr>
      </w:pPr>
      <w:bookmarkStart w:id="92" w:name="_Toc340233372"/>
      <w:bookmarkStart w:id="93" w:name="_Toc394323841"/>
      <w:bookmarkStart w:id="94" w:name="Twentyfive"/>
      <w:bookmarkStart w:id="95" w:name="_Toc4068998"/>
      <w:r w:rsidRPr="00FD70B6">
        <w:rPr>
          <w:rFonts w:ascii="Trebuchet MS" w:hAnsi="Trebuchet MS"/>
          <w:color w:val="67BD91"/>
          <w:sz w:val="26"/>
          <w:szCs w:val="26"/>
        </w:rPr>
        <w:t>25</w:t>
      </w:r>
      <w:r w:rsidR="00FD70B6" w:rsidRPr="00FD70B6">
        <w:rPr>
          <w:rFonts w:ascii="Trebuchet MS" w:hAnsi="Trebuchet MS"/>
          <w:color w:val="67BD91"/>
          <w:sz w:val="26"/>
          <w:szCs w:val="26"/>
        </w:rPr>
        <w:t>.</w:t>
      </w:r>
      <w:r w:rsidRPr="00FD70B6">
        <w:rPr>
          <w:rFonts w:ascii="Trebuchet MS" w:hAnsi="Trebuchet MS"/>
          <w:color w:val="67BD91"/>
          <w:sz w:val="26"/>
          <w:szCs w:val="26"/>
        </w:rPr>
        <w:t xml:space="preserve"> Disclosure of formal sanctions in employment references</w:t>
      </w:r>
      <w:bookmarkEnd w:id="92"/>
      <w:bookmarkEnd w:id="93"/>
      <w:bookmarkEnd w:id="94"/>
      <w:bookmarkEnd w:id="95"/>
      <w:r w:rsidRPr="00FD70B6">
        <w:rPr>
          <w:rFonts w:ascii="Trebuchet MS" w:hAnsi="Trebuchet MS"/>
          <w:sz w:val="26"/>
          <w:szCs w:val="26"/>
        </w:rPr>
        <w:br/>
      </w: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 xml:space="preserve">Should an Employee have an unexpired formal disciplinary sanction on file – this will be disclosed, upon request, in any reference provided by the Employer to a prospective Employer.  </w:t>
      </w:r>
    </w:p>
    <w:p w:rsidR="006A783C" w:rsidRPr="00FD70B6" w:rsidRDefault="006A783C" w:rsidP="006A783C">
      <w:pPr>
        <w:pStyle w:val="SPSBodyText"/>
        <w:rPr>
          <w:rFonts w:ascii="Trebuchet MS" w:hAnsi="Trebuchet MS"/>
          <w:color w:val="222971"/>
          <w:sz w:val="22"/>
          <w:szCs w:val="22"/>
        </w:rPr>
      </w:pPr>
    </w:p>
    <w:p w:rsidR="006A783C" w:rsidRPr="00FD70B6" w:rsidRDefault="006A783C" w:rsidP="006A783C">
      <w:pPr>
        <w:pStyle w:val="SPSBodyText"/>
        <w:rPr>
          <w:rFonts w:ascii="Trebuchet MS" w:hAnsi="Trebuchet MS"/>
          <w:color w:val="222971"/>
          <w:sz w:val="22"/>
          <w:szCs w:val="22"/>
        </w:rPr>
      </w:pPr>
      <w:r w:rsidRPr="00FD70B6">
        <w:rPr>
          <w:rFonts w:ascii="Trebuchet MS" w:hAnsi="Trebuchet MS"/>
          <w:color w:val="222971"/>
          <w:sz w:val="22"/>
          <w:szCs w:val="22"/>
        </w:rPr>
        <w:t>Expired sanctions will not be disclosed – unless these relate to matters which the Employer is required to share in accordance with Child Protection / Safeguarding Procedures.</w:t>
      </w:r>
    </w:p>
    <w:p w:rsidR="00FD70B6" w:rsidRDefault="00FD70B6" w:rsidP="006A783C">
      <w:pPr>
        <w:pStyle w:val="SPSSectionHeading"/>
        <w:outlineLvl w:val="1"/>
      </w:pPr>
      <w:bookmarkStart w:id="96" w:name="_Toc394323842"/>
      <w:bookmarkStart w:id="97" w:name="Twentysix"/>
      <w:bookmarkStart w:id="98" w:name="_Toc4068999"/>
    </w:p>
    <w:p w:rsidR="006A783C" w:rsidRPr="00FD70B6" w:rsidRDefault="006A783C" w:rsidP="006A783C">
      <w:pPr>
        <w:pStyle w:val="SPSSectionHeading"/>
        <w:outlineLvl w:val="1"/>
        <w:rPr>
          <w:rFonts w:ascii="Trebuchet MS" w:hAnsi="Trebuchet MS"/>
          <w:color w:val="67BD91"/>
          <w:sz w:val="26"/>
          <w:szCs w:val="26"/>
        </w:rPr>
      </w:pPr>
      <w:r w:rsidRPr="00FD70B6">
        <w:rPr>
          <w:rFonts w:ascii="Trebuchet MS" w:hAnsi="Trebuchet MS"/>
          <w:color w:val="67BD91"/>
          <w:sz w:val="26"/>
          <w:szCs w:val="26"/>
        </w:rPr>
        <w:t>26</w:t>
      </w:r>
      <w:r w:rsidR="00FD70B6" w:rsidRPr="00FD70B6">
        <w:rPr>
          <w:rFonts w:ascii="Trebuchet MS" w:hAnsi="Trebuchet MS"/>
          <w:color w:val="67BD91"/>
          <w:sz w:val="26"/>
          <w:szCs w:val="26"/>
        </w:rPr>
        <w:t>.</w:t>
      </w:r>
      <w:r w:rsidRPr="00FD70B6">
        <w:rPr>
          <w:rFonts w:ascii="Trebuchet MS" w:hAnsi="Trebuchet MS"/>
          <w:color w:val="67BD91"/>
          <w:sz w:val="26"/>
          <w:szCs w:val="26"/>
        </w:rPr>
        <w:t xml:space="preserve"> Malicious and Vexatious Allegations</w:t>
      </w:r>
      <w:bookmarkEnd w:id="96"/>
      <w:bookmarkEnd w:id="97"/>
      <w:bookmarkEnd w:id="98"/>
    </w:p>
    <w:p w:rsidR="006A783C" w:rsidRPr="00FD70B6" w:rsidRDefault="006A783C" w:rsidP="006A783C">
      <w:pPr>
        <w:pStyle w:val="SPSBodyText"/>
        <w:rPr>
          <w:rFonts w:ascii="Trebuchet MS" w:hAnsi="Trebuchet MS"/>
          <w:color w:val="222971"/>
          <w:sz w:val="22"/>
          <w:szCs w:val="22"/>
        </w:rPr>
      </w:pPr>
      <w:r>
        <w:br/>
      </w:r>
      <w:r w:rsidRPr="00FD70B6">
        <w:rPr>
          <w:rFonts w:ascii="Trebuchet MS" w:hAnsi="Trebuchet MS"/>
          <w:color w:val="222971"/>
          <w:sz w:val="22"/>
          <w:szCs w:val="22"/>
        </w:rPr>
        <w:t xml:space="preserve">Where an allegation of misconduct against an Employee is found to be vexatious or of malicious intent, this may be examined in accordance with the School’s disciplinary procedures. </w:t>
      </w:r>
    </w:p>
    <w:p w:rsidR="006A783C" w:rsidRPr="00843358" w:rsidRDefault="006A783C" w:rsidP="006A783C">
      <w:pPr>
        <w:pStyle w:val="SPSSectionHeading"/>
        <w:outlineLvl w:val="1"/>
        <w:rPr>
          <w:rFonts w:ascii="Trebuchet MS" w:hAnsi="Trebuchet MS"/>
          <w:color w:val="67BD91"/>
          <w:sz w:val="26"/>
          <w:szCs w:val="26"/>
        </w:rPr>
      </w:pPr>
      <w:bookmarkStart w:id="99" w:name="_Toc394323843"/>
      <w:r>
        <w:lastRenderedPageBreak/>
        <w:br/>
      </w:r>
      <w:bookmarkStart w:id="100" w:name="Twentyseven"/>
      <w:bookmarkStart w:id="101" w:name="_Toc4069000"/>
      <w:r w:rsidRPr="00843358">
        <w:rPr>
          <w:rFonts w:ascii="Trebuchet MS" w:hAnsi="Trebuchet MS"/>
          <w:color w:val="67BD91"/>
          <w:sz w:val="26"/>
          <w:szCs w:val="26"/>
        </w:rPr>
        <w:t>27</w:t>
      </w:r>
      <w:r w:rsidR="00FD70B6" w:rsidRPr="00843358">
        <w:rPr>
          <w:rFonts w:ascii="Trebuchet MS" w:hAnsi="Trebuchet MS"/>
          <w:color w:val="67BD91"/>
          <w:sz w:val="26"/>
          <w:szCs w:val="26"/>
        </w:rPr>
        <w:t>.</w:t>
      </w:r>
      <w:r w:rsidRPr="00843358">
        <w:rPr>
          <w:rFonts w:ascii="Trebuchet MS" w:hAnsi="Trebuchet MS"/>
          <w:color w:val="67BD91"/>
          <w:sz w:val="26"/>
          <w:szCs w:val="26"/>
        </w:rPr>
        <w:t xml:space="preserve"> Advice and support to Employees during the process</w:t>
      </w:r>
      <w:bookmarkEnd w:id="99"/>
      <w:bookmarkEnd w:id="100"/>
      <w:bookmarkEnd w:id="101"/>
    </w:p>
    <w:p w:rsidR="006A783C" w:rsidRPr="00843358" w:rsidRDefault="006A783C" w:rsidP="006A783C">
      <w:pPr>
        <w:pStyle w:val="SPSBodyText"/>
        <w:rPr>
          <w:rFonts w:ascii="Trebuchet MS" w:hAnsi="Trebuchet MS"/>
          <w:color w:val="222971"/>
          <w:sz w:val="22"/>
          <w:szCs w:val="22"/>
        </w:rPr>
      </w:pPr>
      <w:r>
        <w:br/>
      </w:r>
      <w:r w:rsidRPr="00843358">
        <w:rPr>
          <w:rFonts w:ascii="Trebuchet MS" w:hAnsi="Trebuchet MS"/>
          <w:color w:val="222971"/>
          <w:sz w:val="22"/>
          <w:szCs w:val="22"/>
        </w:rPr>
        <w:t>Employees are advised to seek support from their Trade Union or Professional Association in the first instance.  Employees may address questions about the procedure to the Headteacher or other delegated staff member.</w:t>
      </w:r>
    </w:p>
    <w:p w:rsidR="006A783C" w:rsidRPr="00843358" w:rsidRDefault="006A783C" w:rsidP="006A783C">
      <w:pPr>
        <w:pStyle w:val="SPSBodyText"/>
        <w:rPr>
          <w:rFonts w:ascii="Trebuchet MS" w:hAnsi="Trebuchet MS"/>
          <w:color w:val="222971"/>
          <w:sz w:val="22"/>
          <w:szCs w:val="22"/>
        </w:rPr>
      </w:pPr>
    </w:p>
    <w:p w:rsidR="006A783C" w:rsidRPr="00843358" w:rsidRDefault="006A783C" w:rsidP="006A783C">
      <w:pPr>
        <w:pStyle w:val="SPSBodyText"/>
        <w:rPr>
          <w:rFonts w:ascii="Trebuchet MS" w:hAnsi="Trebuchet MS"/>
          <w:color w:val="222971"/>
          <w:sz w:val="22"/>
          <w:szCs w:val="22"/>
        </w:rPr>
      </w:pPr>
      <w:r w:rsidRPr="00843358">
        <w:rPr>
          <w:rFonts w:ascii="Trebuchet MS" w:hAnsi="Trebuchet MS"/>
          <w:color w:val="222971"/>
          <w:sz w:val="22"/>
          <w:szCs w:val="22"/>
        </w:rPr>
        <w:t xml:space="preserve">In instances where the investigation is prolonged or the Employee is suspended, the School will, as far as is practicable, make arrangements to keep the Employee informed with the progress of the investigation and timescales for conclusion.  </w:t>
      </w:r>
    </w:p>
    <w:p w:rsidR="006A783C" w:rsidRPr="00732F26" w:rsidRDefault="006A783C" w:rsidP="006A783C">
      <w:pPr>
        <w:pStyle w:val="SPSSectionHeading"/>
        <w:outlineLvl w:val="1"/>
        <w:rPr>
          <w:rFonts w:ascii="Trebuchet MS" w:hAnsi="Trebuchet MS"/>
          <w:sz w:val="26"/>
          <w:szCs w:val="26"/>
        </w:rPr>
      </w:pPr>
      <w:bookmarkStart w:id="102" w:name="_Toc394323844"/>
      <w:r>
        <w:br/>
      </w:r>
      <w:bookmarkStart w:id="103" w:name="Twentyeight"/>
      <w:bookmarkStart w:id="104" w:name="_Toc4069001"/>
      <w:r w:rsidRPr="00732F26">
        <w:rPr>
          <w:rFonts w:ascii="Trebuchet MS" w:hAnsi="Trebuchet MS"/>
          <w:color w:val="67BD91"/>
          <w:sz w:val="26"/>
          <w:szCs w:val="26"/>
        </w:rPr>
        <w:t>28</w:t>
      </w:r>
      <w:r w:rsidR="00843358" w:rsidRPr="00732F26">
        <w:rPr>
          <w:rFonts w:ascii="Trebuchet MS" w:hAnsi="Trebuchet MS"/>
          <w:color w:val="67BD91"/>
          <w:sz w:val="26"/>
          <w:szCs w:val="26"/>
        </w:rPr>
        <w:t>.</w:t>
      </w:r>
      <w:r w:rsidRPr="00732F26">
        <w:rPr>
          <w:rFonts w:ascii="Trebuchet MS" w:hAnsi="Trebuchet MS"/>
          <w:color w:val="67BD91"/>
          <w:sz w:val="26"/>
          <w:szCs w:val="26"/>
        </w:rPr>
        <w:t xml:space="preserve"> Ill health and sickness absence during the process</w:t>
      </w:r>
      <w:bookmarkEnd w:id="102"/>
      <w:bookmarkEnd w:id="103"/>
      <w:bookmarkEnd w:id="104"/>
    </w:p>
    <w:p w:rsidR="006A783C" w:rsidRPr="00732F26" w:rsidRDefault="006A783C" w:rsidP="006A783C">
      <w:pPr>
        <w:pStyle w:val="SPSBodyText"/>
        <w:rPr>
          <w:rFonts w:ascii="Trebuchet MS" w:hAnsi="Trebuchet MS"/>
          <w:color w:val="222971"/>
          <w:sz w:val="22"/>
          <w:szCs w:val="22"/>
        </w:rPr>
      </w:pPr>
      <w:r>
        <w:br/>
      </w:r>
      <w:r w:rsidRPr="00732F26">
        <w:rPr>
          <w:rFonts w:ascii="Trebuchet MS" w:hAnsi="Trebuchet MS"/>
          <w:color w:val="222971"/>
          <w:sz w:val="22"/>
          <w:szCs w:val="22"/>
        </w:rPr>
        <w:t>The ill health of an Employee will not usually be grounds for ceasing any ongoing investigation or disciplinary process.</w:t>
      </w:r>
    </w:p>
    <w:p w:rsidR="006A783C" w:rsidRPr="00732F26" w:rsidRDefault="006A783C" w:rsidP="006A783C">
      <w:pPr>
        <w:pStyle w:val="SPSBodyText"/>
        <w:rPr>
          <w:rFonts w:ascii="Trebuchet MS" w:hAnsi="Trebuchet MS"/>
          <w:color w:val="222971"/>
          <w:sz w:val="22"/>
          <w:szCs w:val="22"/>
        </w:rPr>
      </w:pPr>
    </w:p>
    <w:p w:rsidR="006A783C" w:rsidRPr="00732F26" w:rsidRDefault="006A783C" w:rsidP="006A783C">
      <w:pPr>
        <w:pStyle w:val="SPSBodyText"/>
        <w:rPr>
          <w:rFonts w:ascii="Trebuchet MS" w:hAnsi="Trebuchet MS"/>
          <w:color w:val="222971"/>
          <w:sz w:val="22"/>
          <w:szCs w:val="22"/>
        </w:rPr>
      </w:pPr>
      <w:r w:rsidRPr="00732F26">
        <w:rPr>
          <w:rFonts w:ascii="Trebuchet MS" w:hAnsi="Trebuchet MS"/>
          <w:color w:val="222971"/>
          <w:sz w:val="22"/>
          <w:szCs w:val="22"/>
        </w:rPr>
        <w:t>Where the absence is likely to be short, the School may pause the process until the Employee recovers.  Where the absence is ongoing, the School may seek guidance from an occupational health advisor to determine whether or not the Employee is sufficiently fit to take part in the process.  It is expected that Employees will consent to a referral being made to an occupational health advisor in such circumstances.</w:t>
      </w:r>
    </w:p>
    <w:p w:rsidR="006A783C" w:rsidRPr="00732F26" w:rsidRDefault="006A783C" w:rsidP="006A783C">
      <w:pPr>
        <w:pStyle w:val="SPSBodyText"/>
        <w:rPr>
          <w:rFonts w:ascii="Trebuchet MS" w:hAnsi="Trebuchet MS"/>
          <w:color w:val="222971"/>
          <w:sz w:val="22"/>
          <w:szCs w:val="22"/>
        </w:rPr>
      </w:pPr>
    </w:p>
    <w:p w:rsidR="006A783C" w:rsidRPr="00732F26" w:rsidRDefault="006A783C" w:rsidP="006A783C">
      <w:pPr>
        <w:pStyle w:val="SPSBodyText"/>
        <w:rPr>
          <w:rFonts w:ascii="Trebuchet MS" w:hAnsi="Trebuchet MS"/>
          <w:color w:val="222971"/>
          <w:sz w:val="22"/>
          <w:szCs w:val="22"/>
        </w:rPr>
      </w:pPr>
      <w:r w:rsidRPr="00732F26">
        <w:rPr>
          <w:rFonts w:ascii="Trebuchet MS" w:hAnsi="Trebuchet MS"/>
          <w:color w:val="222971"/>
          <w:sz w:val="22"/>
          <w:szCs w:val="22"/>
        </w:rPr>
        <w:t>Upon receipt of occupational health advice consideration may be given to any measures that can be put in place to enable the process to proceed.  This may include giving the Employee the opportunity to make written representations to an investigation or hearing or for their trade union representative or workplace colleague to make representations on their behalf.</w:t>
      </w:r>
    </w:p>
    <w:p w:rsidR="006A783C" w:rsidRPr="00732F26" w:rsidRDefault="006A783C" w:rsidP="006A783C">
      <w:pPr>
        <w:pStyle w:val="SPSSectionHeading"/>
        <w:outlineLvl w:val="1"/>
        <w:rPr>
          <w:rFonts w:ascii="Trebuchet MS" w:hAnsi="Trebuchet MS"/>
          <w:color w:val="67BD91"/>
          <w:sz w:val="26"/>
          <w:szCs w:val="26"/>
        </w:rPr>
      </w:pPr>
      <w:bookmarkStart w:id="105" w:name="_Toc394323845"/>
      <w:r w:rsidRPr="00732F26">
        <w:rPr>
          <w:rFonts w:ascii="Trebuchet MS" w:hAnsi="Trebuchet MS"/>
          <w:color w:val="67BD91"/>
          <w:sz w:val="26"/>
          <w:szCs w:val="26"/>
        </w:rPr>
        <w:br/>
      </w:r>
      <w:bookmarkStart w:id="106" w:name="Twentynine"/>
      <w:bookmarkStart w:id="107" w:name="_Toc4069002"/>
      <w:r w:rsidRPr="00732F26">
        <w:rPr>
          <w:rFonts w:ascii="Trebuchet MS" w:hAnsi="Trebuchet MS"/>
          <w:color w:val="67BD91"/>
          <w:sz w:val="26"/>
          <w:szCs w:val="26"/>
        </w:rPr>
        <w:t>29</w:t>
      </w:r>
      <w:r w:rsidR="00732F26" w:rsidRPr="00732F26">
        <w:rPr>
          <w:rFonts w:ascii="Trebuchet MS" w:hAnsi="Trebuchet MS"/>
          <w:color w:val="67BD91"/>
          <w:sz w:val="26"/>
          <w:szCs w:val="26"/>
        </w:rPr>
        <w:t>.</w:t>
      </w:r>
      <w:r w:rsidRPr="00732F26">
        <w:rPr>
          <w:rFonts w:ascii="Trebuchet MS" w:hAnsi="Trebuchet MS"/>
          <w:color w:val="67BD91"/>
          <w:sz w:val="26"/>
          <w:szCs w:val="26"/>
        </w:rPr>
        <w:t xml:space="preserve"> Concurrent investigations by other agencies</w:t>
      </w:r>
      <w:bookmarkEnd w:id="105"/>
      <w:bookmarkEnd w:id="106"/>
      <w:bookmarkEnd w:id="107"/>
    </w:p>
    <w:p w:rsidR="006A783C" w:rsidRPr="00732F26" w:rsidRDefault="006A783C" w:rsidP="006A783C">
      <w:pPr>
        <w:pStyle w:val="SPSBodyText"/>
        <w:rPr>
          <w:rFonts w:ascii="Trebuchet MS" w:hAnsi="Trebuchet MS"/>
          <w:color w:val="222971"/>
          <w:sz w:val="22"/>
          <w:szCs w:val="22"/>
        </w:rPr>
      </w:pPr>
      <w:r>
        <w:br/>
      </w:r>
      <w:r w:rsidRPr="00732F26">
        <w:rPr>
          <w:rFonts w:ascii="Trebuchet MS" w:hAnsi="Trebuchet MS"/>
          <w:color w:val="222971"/>
          <w:sz w:val="22"/>
          <w:szCs w:val="22"/>
        </w:rPr>
        <w:t xml:space="preserve">Certain allegations of misconduct may initially be investigated under a different procedure or as a part of criminal investigation.  </w:t>
      </w:r>
    </w:p>
    <w:p w:rsidR="006A783C" w:rsidRPr="00732F26" w:rsidRDefault="006A783C" w:rsidP="006A783C">
      <w:pPr>
        <w:pStyle w:val="SPSBodyText"/>
        <w:rPr>
          <w:rFonts w:ascii="Trebuchet MS" w:hAnsi="Trebuchet MS"/>
          <w:color w:val="222971"/>
          <w:sz w:val="22"/>
          <w:szCs w:val="22"/>
        </w:rPr>
      </w:pPr>
    </w:p>
    <w:p w:rsidR="006A783C" w:rsidRPr="00732F26" w:rsidRDefault="006A783C" w:rsidP="006A783C">
      <w:pPr>
        <w:pStyle w:val="SPSBodyText"/>
        <w:rPr>
          <w:rFonts w:ascii="Trebuchet MS" w:hAnsi="Trebuchet MS"/>
          <w:color w:val="222971"/>
          <w:sz w:val="22"/>
          <w:szCs w:val="22"/>
        </w:rPr>
      </w:pPr>
      <w:r w:rsidRPr="00732F26">
        <w:rPr>
          <w:rFonts w:ascii="Trebuchet MS" w:hAnsi="Trebuchet MS"/>
          <w:color w:val="222971"/>
          <w:sz w:val="22"/>
          <w:szCs w:val="22"/>
        </w:rPr>
        <w:t>In these circumstances an investigation under the Employer’s Disciplinary Procedure may take place concurrently, unless the School is otherwise instructed by other agencies.</w:t>
      </w:r>
    </w:p>
    <w:p w:rsidR="006A783C" w:rsidRPr="00732F26" w:rsidRDefault="006A783C" w:rsidP="006A783C">
      <w:pPr>
        <w:pStyle w:val="SPSBodyText"/>
        <w:rPr>
          <w:rFonts w:ascii="Trebuchet MS" w:hAnsi="Trebuchet MS"/>
          <w:color w:val="222971"/>
          <w:sz w:val="22"/>
          <w:szCs w:val="22"/>
        </w:rPr>
      </w:pPr>
    </w:p>
    <w:p w:rsidR="006A783C" w:rsidRPr="00732F26" w:rsidRDefault="006A783C" w:rsidP="006A783C">
      <w:pPr>
        <w:pStyle w:val="SPSBodyText"/>
        <w:rPr>
          <w:rFonts w:ascii="Trebuchet MS" w:hAnsi="Trebuchet MS"/>
          <w:color w:val="222971"/>
          <w:sz w:val="22"/>
          <w:szCs w:val="22"/>
        </w:rPr>
      </w:pPr>
      <w:r w:rsidRPr="00732F26">
        <w:rPr>
          <w:rFonts w:ascii="Trebuchet MS" w:hAnsi="Trebuchet MS"/>
          <w:color w:val="222971"/>
          <w:sz w:val="22"/>
          <w:szCs w:val="22"/>
        </w:rPr>
        <w:t>Any disciplinary hearing held in relation to acts of misconduct will be independent of the timing or outcome of other procedures.</w:t>
      </w:r>
    </w:p>
    <w:p w:rsidR="006A783C" w:rsidRDefault="006A783C" w:rsidP="006A783C">
      <w:pPr>
        <w:pStyle w:val="SPSBodyText"/>
      </w:pPr>
      <w:bookmarkStart w:id="108" w:name="_Toc394323846"/>
    </w:p>
    <w:p w:rsidR="006A783C" w:rsidRDefault="006A783C" w:rsidP="006A783C">
      <w:pPr>
        <w:pStyle w:val="SPSBodyText"/>
      </w:pPr>
    </w:p>
    <w:p w:rsidR="006A783C" w:rsidRPr="00FD02A6" w:rsidRDefault="006A783C" w:rsidP="006A783C">
      <w:pPr>
        <w:pStyle w:val="SPSSectionHeading"/>
        <w:outlineLvl w:val="1"/>
        <w:rPr>
          <w:rFonts w:ascii="Trebuchet MS" w:hAnsi="Trebuchet MS"/>
          <w:sz w:val="26"/>
          <w:szCs w:val="26"/>
        </w:rPr>
      </w:pPr>
      <w:bookmarkStart w:id="109" w:name="Thirty"/>
      <w:bookmarkStart w:id="110" w:name="_Toc4069003"/>
      <w:r w:rsidRPr="00FD02A6">
        <w:rPr>
          <w:rFonts w:ascii="Trebuchet MS" w:hAnsi="Trebuchet MS"/>
          <w:color w:val="67BD91"/>
          <w:sz w:val="26"/>
          <w:szCs w:val="26"/>
        </w:rPr>
        <w:t>30</w:t>
      </w:r>
      <w:r w:rsidR="00FD02A6" w:rsidRPr="00FD02A6">
        <w:rPr>
          <w:rFonts w:ascii="Trebuchet MS" w:hAnsi="Trebuchet MS"/>
          <w:color w:val="67BD91"/>
          <w:sz w:val="26"/>
          <w:szCs w:val="26"/>
        </w:rPr>
        <w:t>.</w:t>
      </w:r>
      <w:r w:rsidRPr="00FD02A6">
        <w:rPr>
          <w:rFonts w:ascii="Trebuchet MS" w:hAnsi="Trebuchet MS"/>
          <w:color w:val="67BD91"/>
          <w:sz w:val="26"/>
          <w:szCs w:val="26"/>
        </w:rPr>
        <w:t xml:space="preserve"> Allegations relating to financial irregularities</w:t>
      </w:r>
      <w:bookmarkEnd w:id="108"/>
      <w:bookmarkEnd w:id="109"/>
      <w:bookmarkEnd w:id="110"/>
      <w:r w:rsidRPr="00FD02A6">
        <w:rPr>
          <w:rFonts w:ascii="Trebuchet MS" w:hAnsi="Trebuchet MS"/>
          <w:sz w:val="26"/>
          <w:szCs w:val="26"/>
        </w:rPr>
        <w:br/>
      </w:r>
    </w:p>
    <w:p w:rsidR="0000412B" w:rsidRDefault="006A783C" w:rsidP="0000412B">
      <w:pPr>
        <w:pStyle w:val="SPSBodyText"/>
        <w:rPr>
          <w:rFonts w:ascii="Trebuchet MS" w:hAnsi="Trebuchet MS"/>
          <w:color w:val="222971"/>
          <w:sz w:val="22"/>
          <w:szCs w:val="22"/>
        </w:rPr>
      </w:pPr>
      <w:r w:rsidRPr="00FD02A6">
        <w:rPr>
          <w:rFonts w:ascii="Trebuchet MS" w:hAnsi="Trebuchet MS"/>
          <w:color w:val="222971"/>
          <w:sz w:val="22"/>
          <w:szCs w:val="22"/>
        </w:rPr>
        <w:t>In instances where an allegation of theft, fraud or other financial irregularity is made – the issue may be referred to the School’s auditors / Head of KCC Internal Audit to ensure that any subsequent investigation is undertaken by appropriate qualified staff.</w:t>
      </w:r>
      <w:bookmarkStart w:id="111" w:name="_Toc394323847"/>
    </w:p>
    <w:p w:rsidR="006A783C" w:rsidRPr="0000412B" w:rsidRDefault="006A783C" w:rsidP="0000412B">
      <w:pPr>
        <w:pStyle w:val="SPSBodyText"/>
        <w:rPr>
          <w:rFonts w:ascii="Trebuchet MS" w:hAnsi="Trebuchet MS"/>
          <w:color w:val="222971"/>
          <w:sz w:val="22"/>
          <w:szCs w:val="22"/>
        </w:rPr>
      </w:pPr>
      <w:r>
        <w:lastRenderedPageBreak/>
        <w:br/>
      </w:r>
      <w:bookmarkStart w:id="112" w:name="Thirtyone"/>
      <w:bookmarkStart w:id="113" w:name="_Toc4069004"/>
      <w:r w:rsidRPr="00605B7C">
        <w:rPr>
          <w:rFonts w:ascii="Trebuchet MS" w:hAnsi="Trebuchet MS"/>
          <w:color w:val="67BD91"/>
          <w:sz w:val="26"/>
          <w:szCs w:val="26"/>
        </w:rPr>
        <w:t>31</w:t>
      </w:r>
      <w:r w:rsidR="00FD02A6" w:rsidRPr="00605B7C">
        <w:rPr>
          <w:rFonts w:ascii="Trebuchet MS" w:hAnsi="Trebuchet MS"/>
          <w:color w:val="67BD91"/>
          <w:sz w:val="26"/>
          <w:szCs w:val="26"/>
        </w:rPr>
        <w:t>.</w:t>
      </w:r>
      <w:r w:rsidRPr="00605B7C">
        <w:rPr>
          <w:rFonts w:ascii="Trebuchet MS" w:hAnsi="Trebuchet MS"/>
          <w:color w:val="67BD91"/>
          <w:sz w:val="26"/>
          <w:szCs w:val="26"/>
        </w:rPr>
        <w:t xml:space="preserve"> Allegations against Trade Union Representatives</w:t>
      </w:r>
      <w:bookmarkEnd w:id="111"/>
      <w:bookmarkEnd w:id="112"/>
      <w:bookmarkEnd w:id="113"/>
    </w:p>
    <w:p w:rsidR="006A783C" w:rsidRPr="00605B7C" w:rsidRDefault="006A783C" w:rsidP="006A783C">
      <w:pPr>
        <w:pStyle w:val="SPSBodyText"/>
        <w:rPr>
          <w:rFonts w:ascii="Trebuchet MS" w:hAnsi="Trebuchet MS"/>
          <w:color w:val="222971"/>
          <w:sz w:val="22"/>
          <w:szCs w:val="22"/>
        </w:rPr>
      </w:pPr>
      <w:r>
        <w:br/>
      </w:r>
      <w:r w:rsidRPr="00605B7C">
        <w:rPr>
          <w:rFonts w:ascii="Trebuchet MS" w:hAnsi="Trebuchet MS"/>
          <w:color w:val="222971"/>
          <w:sz w:val="22"/>
          <w:szCs w:val="22"/>
        </w:rPr>
        <w:t xml:space="preserve">No formal disciplinary action or formal disciplinary investigation will be taken against a trade union representative until the circumstances of the case have been discussed with a full time official of their union. </w:t>
      </w:r>
    </w:p>
    <w:p w:rsidR="006A783C" w:rsidRDefault="006A783C" w:rsidP="006A783C">
      <w:pPr>
        <w:pStyle w:val="SPSBodyText"/>
      </w:pPr>
      <w:bookmarkStart w:id="114" w:name="_Toc394323848"/>
    </w:p>
    <w:p w:rsidR="006A783C" w:rsidRPr="00605B7C" w:rsidRDefault="006A783C" w:rsidP="006A783C">
      <w:pPr>
        <w:pStyle w:val="SPSSectionHeading"/>
        <w:outlineLvl w:val="1"/>
        <w:rPr>
          <w:rFonts w:ascii="Trebuchet MS" w:hAnsi="Trebuchet MS"/>
          <w:sz w:val="26"/>
          <w:szCs w:val="26"/>
        </w:rPr>
      </w:pPr>
      <w:bookmarkStart w:id="115" w:name="Thirtytwo"/>
      <w:bookmarkStart w:id="116" w:name="_Toc4069005"/>
      <w:r w:rsidRPr="00605B7C">
        <w:rPr>
          <w:rFonts w:ascii="Trebuchet MS" w:hAnsi="Trebuchet MS"/>
          <w:color w:val="67BD91"/>
          <w:sz w:val="26"/>
          <w:szCs w:val="26"/>
        </w:rPr>
        <w:t>32</w:t>
      </w:r>
      <w:r w:rsidR="00605B7C" w:rsidRPr="00605B7C">
        <w:rPr>
          <w:rFonts w:ascii="Trebuchet MS" w:hAnsi="Trebuchet MS"/>
          <w:color w:val="67BD91"/>
          <w:sz w:val="26"/>
          <w:szCs w:val="26"/>
        </w:rPr>
        <w:t>.</w:t>
      </w:r>
      <w:r w:rsidRPr="00605B7C">
        <w:rPr>
          <w:rFonts w:ascii="Trebuchet MS" w:hAnsi="Trebuchet MS"/>
          <w:color w:val="67BD91"/>
          <w:sz w:val="26"/>
          <w:szCs w:val="26"/>
        </w:rPr>
        <w:t xml:space="preserve"> Criminal Proceedings</w:t>
      </w:r>
      <w:bookmarkEnd w:id="114"/>
      <w:bookmarkEnd w:id="115"/>
      <w:bookmarkEnd w:id="116"/>
      <w:r w:rsidRPr="00605B7C">
        <w:rPr>
          <w:rFonts w:ascii="Trebuchet MS" w:hAnsi="Trebuchet MS"/>
          <w:sz w:val="26"/>
          <w:szCs w:val="26"/>
        </w:rPr>
        <w:br/>
      </w:r>
    </w:p>
    <w:p w:rsidR="006A783C" w:rsidRPr="00605B7C" w:rsidRDefault="006A783C" w:rsidP="006A783C">
      <w:pPr>
        <w:pStyle w:val="SPSBodyText"/>
        <w:rPr>
          <w:rFonts w:ascii="Trebuchet MS" w:hAnsi="Trebuchet MS"/>
          <w:color w:val="222971"/>
          <w:sz w:val="22"/>
          <w:szCs w:val="22"/>
        </w:rPr>
      </w:pPr>
      <w:r w:rsidRPr="00605B7C">
        <w:rPr>
          <w:rFonts w:ascii="Trebuchet MS" w:hAnsi="Trebuchet MS"/>
          <w:color w:val="222971"/>
          <w:sz w:val="22"/>
          <w:szCs w:val="22"/>
        </w:rPr>
        <w:t>A criminal charge or conviction for actions outside of the workplace may result in disciplinary proceedings being taken where it is judged that the Employee’s action:</w:t>
      </w:r>
    </w:p>
    <w:p w:rsidR="006A783C" w:rsidRPr="00605B7C" w:rsidRDefault="006A783C" w:rsidP="006A783C">
      <w:pPr>
        <w:pStyle w:val="SPSBodyText"/>
        <w:rPr>
          <w:rFonts w:ascii="Trebuchet MS" w:hAnsi="Trebuchet MS"/>
          <w:color w:val="222971"/>
          <w:sz w:val="22"/>
          <w:szCs w:val="22"/>
        </w:rPr>
      </w:pPr>
    </w:p>
    <w:p w:rsidR="006A783C" w:rsidRPr="00605B7C" w:rsidRDefault="006A783C" w:rsidP="00866144">
      <w:pPr>
        <w:pStyle w:val="SPSBodyText"/>
        <w:numPr>
          <w:ilvl w:val="0"/>
          <w:numId w:val="21"/>
        </w:numPr>
        <w:rPr>
          <w:rFonts w:ascii="Trebuchet MS" w:hAnsi="Trebuchet MS"/>
          <w:color w:val="222971"/>
          <w:sz w:val="22"/>
          <w:szCs w:val="22"/>
        </w:rPr>
      </w:pPr>
      <w:r w:rsidRPr="00605B7C">
        <w:rPr>
          <w:rFonts w:ascii="Trebuchet MS" w:hAnsi="Trebuchet MS"/>
          <w:color w:val="222971"/>
          <w:sz w:val="22"/>
          <w:szCs w:val="22"/>
        </w:rPr>
        <w:t xml:space="preserve">Affects or is likely to affect the suitability of the Employee to undertake their job role, work with children / young people or work in a School setting </w:t>
      </w:r>
      <w:r w:rsidRPr="00605B7C">
        <w:rPr>
          <w:rFonts w:ascii="Trebuchet MS" w:hAnsi="Trebuchet MS"/>
          <w:color w:val="222971"/>
          <w:sz w:val="22"/>
          <w:szCs w:val="22"/>
        </w:rPr>
        <w:br/>
      </w:r>
    </w:p>
    <w:p w:rsidR="006A783C" w:rsidRPr="00605B7C" w:rsidRDefault="006A783C" w:rsidP="00866144">
      <w:pPr>
        <w:pStyle w:val="SPSBodyText"/>
        <w:numPr>
          <w:ilvl w:val="0"/>
          <w:numId w:val="21"/>
        </w:numPr>
        <w:rPr>
          <w:rFonts w:ascii="Trebuchet MS" w:hAnsi="Trebuchet MS"/>
          <w:color w:val="222971"/>
          <w:sz w:val="22"/>
          <w:szCs w:val="22"/>
        </w:rPr>
      </w:pPr>
      <w:r w:rsidRPr="00605B7C">
        <w:rPr>
          <w:rFonts w:ascii="Trebuchet MS" w:hAnsi="Trebuchet MS"/>
          <w:color w:val="222971"/>
          <w:sz w:val="22"/>
          <w:szCs w:val="22"/>
        </w:rPr>
        <w:t>Impacts on the operation or reputation of the School</w:t>
      </w:r>
      <w:r w:rsidRPr="00605B7C">
        <w:rPr>
          <w:rFonts w:ascii="Trebuchet MS" w:hAnsi="Trebuchet MS"/>
          <w:color w:val="222971"/>
          <w:sz w:val="22"/>
          <w:szCs w:val="22"/>
        </w:rPr>
        <w:br/>
      </w:r>
    </w:p>
    <w:p w:rsidR="006A783C" w:rsidRPr="00605B7C" w:rsidRDefault="006A783C" w:rsidP="00866144">
      <w:pPr>
        <w:pStyle w:val="SPSBodyText"/>
        <w:numPr>
          <w:ilvl w:val="0"/>
          <w:numId w:val="21"/>
        </w:numPr>
        <w:rPr>
          <w:rFonts w:ascii="Trebuchet MS" w:hAnsi="Trebuchet MS"/>
          <w:color w:val="222971"/>
          <w:sz w:val="22"/>
          <w:szCs w:val="22"/>
        </w:rPr>
      </w:pPr>
      <w:r w:rsidRPr="00605B7C">
        <w:rPr>
          <w:rFonts w:ascii="Trebuchet MS" w:hAnsi="Trebuchet MS"/>
          <w:color w:val="222971"/>
          <w:sz w:val="22"/>
          <w:szCs w:val="22"/>
        </w:rPr>
        <w:t>Seriously undermines the trust and confidence that the School has in the Employee.</w:t>
      </w:r>
      <w:r w:rsidRPr="00605B7C">
        <w:rPr>
          <w:rFonts w:ascii="Trebuchet MS" w:hAnsi="Trebuchet MS"/>
          <w:color w:val="222971"/>
          <w:sz w:val="22"/>
          <w:szCs w:val="22"/>
        </w:rPr>
        <w:br/>
      </w:r>
    </w:p>
    <w:p w:rsidR="006A783C" w:rsidRPr="00605B7C" w:rsidRDefault="006A783C" w:rsidP="006A783C">
      <w:pPr>
        <w:pStyle w:val="SPSBodyText"/>
        <w:rPr>
          <w:rFonts w:ascii="Trebuchet MS" w:hAnsi="Trebuchet MS"/>
          <w:color w:val="222971"/>
          <w:sz w:val="22"/>
          <w:szCs w:val="22"/>
        </w:rPr>
      </w:pPr>
      <w:r w:rsidRPr="00605B7C">
        <w:rPr>
          <w:rFonts w:ascii="Trebuchet MS" w:hAnsi="Trebuchet MS"/>
          <w:color w:val="222971"/>
          <w:sz w:val="22"/>
          <w:szCs w:val="22"/>
        </w:rPr>
        <w:t>Each case will be considered on its own merits with regards to the circumstances of the case and following such investigation as is appropriate.</w:t>
      </w:r>
    </w:p>
    <w:p w:rsidR="006A783C" w:rsidRPr="00605B7C" w:rsidRDefault="006A783C" w:rsidP="006A783C">
      <w:pPr>
        <w:pStyle w:val="SPSSectionHeading"/>
        <w:rPr>
          <w:rFonts w:ascii="Trebuchet MS" w:hAnsi="Trebuchet MS"/>
          <w:sz w:val="26"/>
          <w:szCs w:val="26"/>
        </w:rPr>
      </w:pPr>
      <w:bookmarkStart w:id="117" w:name="_Toc394323849"/>
      <w:r>
        <w:br/>
      </w:r>
      <w:bookmarkStart w:id="118" w:name="Thirtythree"/>
      <w:r w:rsidRPr="00605B7C">
        <w:rPr>
          <w:rFonts w:ascii="Trebuchet MS" w:hAnsi="Trebuchet MS"/>
          <w:color w:val="67BD91"/>
          <w:sz w:val="26"/>
          <w:szCs w:val="26"/>
        </w:rPr>
        <w:t>33</w:t>
      </w:r>
      <w:r w:rsidR="00605B7C" w:rsidRPr="00605B7C">
        <w:rPr>
          <w:rFonts w:ascii="Trebuchet MS" w:hAnsi="Trebuchet MS"/>
          <w:color w:val="67BD91"/>
          <w:sz w:val="26"/>
          <w:szCs w:val="26"/>
        </w:rPr>
        <w:t>.</w:t>
      </w:r>
      <w:r w:rsidRPr="00605B7C">
        <w:rPr>
          <w:rFonts w:ascii="Trebuchet MS" w:hAnsi="Trebuchet MS"/>
          <w:color w:val="67BD91"/>
          <w:sz w:val="26"/>
          <w:szCs w:val="26"/>
        </w:rPr>
        <w:t xml:space="preserve"> Other concurrent processes</w:t>
      </w:r>
      <w:bookmarkEnd w:id="117"/>
      <w:bookmarkEnd w:id="118"/>
    </w:p>
    <w:p w:rsidR="006A783C" w:rsidRPr="00605B7C" w:rsidRDefault="006A783C" w:rsidP="006A783C">
      <w:pPr>
        <w:pStyle w:val="SPSBodyText"/>
        <w:rPr>
          <w:rFonts w:ascii="Trebuchet MS" w:hAnsi="Trebuchet MS"/>
          <w:color w:val="222971"/>
          <w:sz w:val="22"/>
          <w:szCs w:val="22"/>
        </w:rPr>
      </w:pPr>
      <w:r>
        <w:br/>
      </w:r>
      <w:r w:rsidRPr="00605B7C">
        <w:rPr>
          <w:rFonts w:ascii="Trebuchet MS" w:hAnsi="Trebuchet MS"/>
          <w:color w:val="222971"/>
          <w:sz w:val="22"/>
          <w:szCs w:val="22"/>
        </w:rPr>
        <w:t>In the event that an Employee raises a grievance or a complaint of harassment or bullying in the course of a disciplinary process, both processes may continue concurrently.</w:t>
      </w:r>
    </w:p>
    <w:p w:rsidR="006A783C" w:rsidRPr="00605B7C" w:rsidRDefault="006A783C" w:rsidP="006A783C">
      <w:pPr>
        <w:pStyle w:val="SPSBodyText"/>
        <w:rPr>
          <w:rFonts w:ascii="Trebuchet MS" w:hAnsi="Trebuchet MS"/>
          <w:color w:val="222971"/>
          <w:sz w:val="22"/>
          <w:szCs w:val="22"/>
        </w:rPr>
      </w:pPr>
    </w:p>
    <w:p w:rsidR="006A783C" w:rsidRPr="00605B7C" w:rsidRDefault="006A783C" w:rsidP="006A783C">
      <w:pPr>
        <w:pStyle w:val="SPSBodyText"/>
        <w:rPr>
          <w:rFonts w:ascii="Trebuchet MS" w:hAnsi="Trebuchet MS"/>
          <w:color w:val="222971"/>
          <w:sz w:val="22"/>
          <w:szCs w:val="22"/>
        </w:rPr>
      </w:pPr>
      <w:r w:rsidRPr="00605B7C">
        <w:rPr>
          <w:rFonts w:ascii="Trebuchet MS" w:hAnsi="Trebuchet MS"/>
          <w:color w:val="222971"/>
          <w:sz w:val="22"/>
          <w:szCs w:val="22"/>
        </w:rPr>
        <w:t>However each case will be considered on its own merits to ensure that the School is acting reasonably.</w:t>
      </w:r>
    </w:p>
    <w:p w:rsidR="006A783C" w:rsidRPr="003B05FB" w:rsidRDefault="006A783C" w:rsidP="006A783C">
      <w:pPr>
        <w:pStyle w:val="SPSSectionHeading"/>
        <w:outlineLvl w:val="1"/>
        <w:rPr>
          <w:rFonts w:ascii="Trebuchet MS" w:hAnsi="Trebuchet MS"/>
          <w:sz w:val="26"/>
          <w:szCs w:val="26"/>
        </w:rPr>
      </w:pPr>
      <w:bookmarkStart w:id="119" w:name="_Toc394323850"/>
      <w:r>
        <w:br/>
      </w:r>
      <w:bookmarkStart w:id="120" w:name="Thirtyfour"/>
      <w:bookmarkStart w:id="121" w:name="_Toc4069006"/>
      <w:r w:rsidRPr="003B05FB">
        <w:rPr>
          <w:rFonts w:ascii="Trebuchet MS" w:hAnsi="Trebuchet MS"/>
          <w:color w:val="67BD91"/>
          <w:sz w:val="26"/>
          <w:szCs w:val="26"/>
        </w:rPr>
        <w:t>34</w:t>
      </w:r>
      <w:r w:rsidR="003B05FB" w:rsidRPr="003B05FB">
        <w:rPr>
          <w:rFonts w:ascii="Trebuchet MS" w:hAnsi="Trebuchet MS"/>
          <w:color w:val="67BD91"/>
          <w:sz w:val="26"/>
          <w:szCs w:val="26"/>
        </w:rPr>
        <w:t>.</w:t>
      </w:r>
      <w:r w:rsidRPr="003B05FB">
        <w:rPr>
          <w:rFonts w:ascii="Trebuchet MS" w:hAnsi="Trebuchet MS"/>
          <w:color w:val="67BD91"/>
          <w:sz w:val="26"/>
          <w:szCs w:val="26"/>
        </w:rPr>
        <w:t xml:space="preserve"> Referral to other agencies</w:t>
      </w:r>
      <w:bookmarkEnd w:id="119"/>
      <w:bookmarkEnd w:id="120"/>
      <w:bookmarkEnd w:id="121"/>
    </w:p>
    <w:p w:rsidR="006A783C" w:rsidRPr="003B05FB" w:rsidRDefault="006A783C" w:rsidP="006A783C">
      <w:pPr>
        <w:pStyle w:val="SPSBodyText"/>
        <w:rPr>
          <w:rFonts w:ascii="Trebuchet MS" w:hAnsi="Trebuchet MS"/>
          <w:color w:val="222971"/>
          <w:sz w:val="22"/>
          <w:szCs w:val="22"/>
        </w:rPr>
      </w:pPr>
      <w:r>
        <w:br/>
      </w:r>
      <w:r w:rsidRPr="003B05FB">
        <w:rPr>
          <w:rFonts w:ascii="Trebuchet MS" w:hAnsi="Trebuchet MS"/>
          <w:color w:val="222971"/>
          <w:sz w:val="22"/>
          <w:szCs w:val="22"/>
        </w:rPr>
        <w:t>Where a teacher is dismissed for gross / serious misconduct (or may have been dismissed for serious misconduct had they not resigned) the School will consider whether to make a referral to the Teaching Regulation Agency (formerly the NCTL) in accordance with Education Act 2011 and The Teachers’ Disciplinary (England) Regulations 2012.</w:t>
      </w:r>
    </w:p>
    <w:p w:rsidR="006A783C" w:rsidRPr="003B05FB" w:rsidRDefault="006A783C" w:rsidP="006A783C">
      <w:pPr>
        <w:pStyle w:val="SPSBodyText"/>
        <w:rPr>
          <w:rFonts w:ascii="Trebuchet MS" w:hAnsi="Trebuchet MS"/>
          <w:color w:val="222971"/>
          <w:sz w:val="22"/>
          <w:szCs w:val="22"/>
        </w:rPr>
      </w:pPr>
    </w:p>
    <w:p w:rsidR="006A783C" w:rsidRPr="003B05FB" w:rsidRDefault="006A783C" w:rsidP="006A783C">
      <w:pPr>
        <w:pStyle w:val="SPSBodyText"/>
        <w:rPr>
          <w:rFonts w:ascii="Trebuchet MS" w:hAnsi="Trebuchet MS"/>
          <w:color w:val="222971"/>
          <w:sz w:val="22"/>
          <w:szCs w:val="22"/>
        </w:rPr>
      </w:pPr>
      <w:r w:rsidRPr="003B05FB">
        <w:rPr>
          <w:rFonts w:ascii="Trebuchet MS" w:hAnsi="Trebuchet MS"/>
          <w:color w:val="222971"/>
          <w:sz w:val="22"/>
          <w:szCs w:val="22"/>
        </w:rPr>
        <w:t>Under the Safeguarding Vulnerable Groups Act (2007) a referral may also be made to the Disclosure and Barring Service where an Employee is dismissed (or would have been dismissed had they not resigned) because they have been cautioned or convicted of a relevant offence or behaved in a manner that has put a child at risk of harm / harmed a child.</w:t>
      </w:r>
    </w:p>
    <w:p w:rsidR="006A783C" w:rsidRDefault="006A783C" w:rsidP="006A783C">
      <w:pPr>
        <w:pStyle w:val="SPSBodyText"/>
      </w:pPr>
      <w:bookmarkStart w:id="122" w:name="_Toc394323851"/>
    </w:p>
    <w:p w:rsidR="0000412B" w:rsidRDefault="0000412B" w:rsidP="006A783C">
      <w:pPr>
        <w:pStyle w:val="SPSBodyText"/>
      </w:pPr>
    </w:p>
    <w:p w:rsidR="006A783C" w:rsidRPr="003B05FB" w:rsidRDefault="006A783C" w:rsidP="006A783C">
      <w:pPr>
        <w:pStyle w:val="SPSSectionHeading"/>
        <w:outlineLvl w:val="1"/>
        <w:rPr>
          <w:rFonts w:ascii="Trebuchet MS" w:hAnsi="Trebuchet MS"/>
          <w:color w:val="67BD91"/>
          <w:sz w:val="26"/>
          <w:szCs w:val="26"/>
        </w:rPr>
      </w:pPr>
      <w:bookmarkStart w:id="123" w:name="_Toc4069007"/>
      <w:bookmarkStart w:id="124" w:name="Thirtyfive"/>
      <w:r w:rsidRPr="003B05FB">
        <w:rPr>
          <w:rFonts w:ascii="Trebuchet MS" w:hAnsi="Trebuchet MS"/>
          <w:color w:val="67BD91"/>
          <w:sz w:val="26"/>
          <w:szCs w:val="26"/>
        </w:rPr>
        <w:lastRenderedPageBreak/>
        <w:t>35</w:t>
      </w:r>
      <w:r w:rsidR="003B05FB" w:rsidRPr="003B05FB">
        <w:rPr>
          <w:rFonts w:ascii="Trebuchet MS" w:hAnsi="Trebuchet MS"/>
          <w:color w:val="67BD91"/>
          <w:sz w:val="26"/>
          <w:szCs w:val="26"/>
        </w:rPr>
        <w:t>.</w:t>
      </w:r>
      <w:r w:rsidRPr="003B05FB">
        <w:rPr>
          <w:rFonts w:ascii="Trebuchet MS" w:hAnsi="Trebuchet MS"/>
          <w:color w:val="67BD91"/>
          <w:sz w:val="26"/>
          <w:szCs w:val="26"/>
        </w:rPr>
        <w:t xml:space="preserve"> Retention of Records</w:t>
      </w:r>
      <w:bookmarkEnd w:id="122"/>
      <w:bookmarkEnd w:id="123"/>
    </w:p>
    <w:bookmarkEnd w:id="124"/>
    <w:p w:rsidR="006A783C" w:rsidRPr="003B05FB" w:rsidRDefault="006A783C" w:rsidP="006A783C">
      <w:pPr>
        <w:pStyle w:val="SPSBodyText"/>
        <w:rPr>
          <w:rFonts w:ascii="Trebuchet MS" w:hAnsi="Trebuchet MS"/>
          <w:color w:val="222971"/>
          <w:sz w:val="22"/>
          <w:szCs w:val="22"/>
        </w:rPr>
      </w:pPr>
      <w:r>
        <w:br/>
      </w:r>
      <w:r w:rsidRPr="003B05FB">
        <w:rPr>
          <w:rFonts w:ascii="Trebuchet MS" w:hAnsi="Trebuchet MS"/>
          <w:color w:val="222971"/>
          <w:sz w:val="22"/>
          <w:szCs w:val="22"/>
        </w:rPr>
        <w:t>In the event that the matter under consideration is dropped due to insufficient or inconclusive evidence, all documentation should be confidentially destroyed immediately. It may be appropriate to keep a basic confidential record of the concern raised, date and the fact the matter was dropped due to insufficient or inconclusive evidence.</w:t>
      </w:r>
    </w:p>
    <w:p w:rsidR="006A783C" w:rsidRPr="003B05FB" w:rsidRDefault="006A783C" w:rsidP="006A783C">
      <w:pPr>
        <w:pStyle w:val="SPSBodyText"/>
        <w:rPr>
          <w:rFonts w:ascii="Trebuchet MS" w:hAnsi="Trebuchet MS"/>
          <w:color w:val="222971"/>
          <w:sz w:val="22"/>
          <w:szCs w:val="22"/>
        </w:rPr>
      </w:pPr>
    </w:p>
    <w:p w:rsidR="006A783C" w:rsidRPr="003B05FB" w:rsidRDefault="006A783C" w:rsidP="006A783C">
      <w:pPr>
        <w:pStyle w:val="SPSBodyText"/>
        <w:rPr>
          <w:rFonts w:ascii="Trebuchet MS" w:hAnsi="Trebuchet MS"/>
          <w:color w:val="222971"/>
          <w:sz w:val="22"/>
          <w:szCs w:val="22"/>
        </w:rPr>
      </w:pPr>
      <w:r w:rsidRPr="003B05FB">
        <w:rPr>
          <w:rFonts w:ascii="Trebuchet MS" w:hAnsi="Trebuchet MS"/>
          <w:color w:val="222971"/>
          <w:sz w:val="22"/>
          <w:szCs w:val="22"/>
        </w:rPr>
        <w:t>If formal disciplinary action is taken, the details of the allegation, investigation findings, hearing and appeal minutes plus a copy of the outcome letter and the details of any sanction, should be retained confidentially on the Employee’s personnel file.</w:t>
      </w:r>
    </w:p>
    <w:p w:rsidR="006A783C" w:rsidRPr="003B05FB" w:rsidRDefault="006A783C" w:rsidP="006A783C">
      <w:pPr>
        <w:pStyle w:val="SPSBodyText"/>
        <w:rPr>
          <w:rFonts w:ascii="Trebuchet MS" w:hAnsi="Trebuchet MS"/>
          <w:color w:val="222971"/>
          <w:sz w:val="22"/>
          <w:szCs w:val="22"/>
        </w:rPr>
      </w:pPr>
    </w:p>
    <w:p w:rsidR="006A783C" w:rsidRPr="003B05FB" w:rsidRDefault="006A783C" w:rsidP="006A783C">
      <w:pPr>
        <w:pStyle w:val="SPSBodyText"/>
        <w:rPr>
          <w:rFonts w:ascii="Trebuchet MS" w:hAnsi="Trebuchet MS"/>
          <w:color w:val="222971"/>
          <w:sz w:val="22"/>
          <w:szCs w:val="22"/>
        </w:rPr>
      </w:pPr>
      <w:r w:rsidRPr="003B05FB">
        <w:rPr>
          <w:rFonts w:ascii="Trebuchet MS" w:hAnsi="Trebuchet MS"/>
          <w:color w:val="222971"/>
          <w:sz w:val="22"/>
          <w:szCs w:val="22"/>
        </w:rPr>
        <w:t>At the expiry of any sanction, all documentation should be removed from the Employee’s personnel file.  A minimal confidential record may be retained.  This will only be referred to in future cases of a similar nature for the purpose of evidencing a pattern of misconduct or countering an Employee’s subsequent assertion that there have been no previous misconduct issues.</w:t>
      </w:r>
    </w:p>
    <w:p w:rsidR="006A783C" w:rsidRPr="003B05FB" w:rsidRDefault="006A783C" w:rsidP="006A783C">
      <w:pPr>
        <w:pStyle w:val="SPSBodyText"/>
        <w:rPr>
          <w:rFonts w:ascii="Trebuchet MS" w:hAnsi="Trebuchet MS"/>
          <w:color w:val="222971"/>
          <w:sz w:val="22"/>
          <w:szCs w:val="22"/>
        </w:rPr>
      </w:pPr>
    </w:p>
    <w:p w:rsidR="006A783C" w:rsidRPr="003B05FB" w:rsidRDefault="006A783C" w:rsidP="006A783C">
      <w:pPr>
        <w:pStyle w:val="SPSBodyText"/>
        <w:rPr>
          <w:rFonts w:ascii="Trebuchet MS" w:hAnsi="Trebuchet MS"/>
          <w:color w:val="222971"/>
          <w:sz w:val="22"/>
          <w:szCs w:val="22"/>
        </w:rPr>
      </w:pPr>
      <w:r w:rsidRPr="003B05FB">
        <w:rPr>
          <w:rFonts w:ascii="Trebuchet MS" w:hAnsi="Trebuchet MS"/>
          <w:color w:val="222971"/>
          <w:sz w:val="22"/>
          <w:szCs w:val="22"/>
        </w:rPr>
        <w:t>When the matter relates to a child protection issue a factual written record of the details of the allegations and outcome will be retained in all instances.</w:t>
      </w:r>
    </w:p>
    <w:p w:rsidR="006A783C" w:rsidRPr="003B05FB" w:rsidRDefault="006A783C" w:rsidP="006A783C">
      <w:pPr>
        <w:pStyle w:val="SPSBodyText"/>
        <w:rPr>
          <w:rFonts w:ascii="Trebuchet MS" w:hAnsi="Trebuchet MS"/>
          <w:color w:val="222971"/>
          <w:sz w:val="22"/>
          <w:szCs w:val="22"/>
        </w:rPr>
      </w:pPr>
    </w:p>
    <w:p w:rsidR="006A783C" w:rsidRPr="003B05FB" w:rsidRDefault="006A783C" w:rsidP="006A783C">
      <w:pPr>
        <w:pStyle w:val="SPSBodyText"/>
        <w:rPr>
          <w:rFonts w:ascii="Trebuchet MS" w:hAnsi="Trebuchet MS"/>
          <w:color w:val="222971"/>
          <w:sz w:val="22"/>
          <w:szCs w:val="22"/>
        </w:rPr>
      </w:pPr>
      <w:r w:rsidRPr="003B05FB">
        <w:rPr>
          <w:rFonts w:ascii="Trebuchet MS" w:hAnsi="Trebuchet MS"/>
          <w:color w:val="222971"/>
          <w:sz w:val="22"/>
          <w:szCs w:val="22"/>
        </w:rPr>
        <w:t xml:space="preserve">In certain limited instances it may be appropriate to retain records for longer than the retention period for example in cases related to child protection concerns or where the case is awaiting decision from an employment tribunal.  </w:t>
      </w:r>
    </w:p>
    <w:p w:rsidR="006A783C" w:rsidRPr="003B05FB" w:rsidRDefault="006A783C" w:rsidP="006A783C">
      <w:pPr>
        <w:pStyle w:val="SPSSectionHeading"/>
        <w:outlineLvl w:val="1"/>
        <w:rPr>
          <w:rFonts w:ascii="Trebuchet MS" w:hAnsi="Trebuchet MS"/>
          <w:color w:val="67BD91"/>
          <w:sz w:val="26"/>
          <w:szCs w:val="26"/>
        </w:rPr>
      </w:pPr>
      <w:bookmarkStart w:id="125" w:name="_Toc394323852"/>
      <w:r>
        <w:br/>
      </w:r>
      <w:bookmarkStart w:id="126" w:name="Thirtysix"/>
      <w:bookmarkStart w:id="127" w:name="_Toc4069008"/>
      <w:r w:rsidRPr="003B05FB">
        <w:rPr>
          <w:rFonts w:ascii="Trebuchet MS" w:hAnsi="Trebuchet MS"/>
          <w:color w:val="67BD91"/>
          <w:sz w:val="26"/>
          <w:szCs w:val="26"/>
        </w:rPr>
        <w:t>36</w:t>
      </w:r>
      <w:r w:rsidR="003B05FB" w:rsidRPr="003B05FB">
        <w:rPr>
          <w:rFonts w:ascii="Trebuchet MS" w:hAnsi="Trebuchet MS"/>
          <w:color w:val="67BD91"/>
          <w:sz w:val="26"/>
          <w:szCs w:val="26"/>
        </w:rPr>
        <w:t>.</w:t>
      </w:r>
      <w:r w:rsidRPr="003B05FB">
        <w:rPr>
          <w:rFonts w:ascii="Trebuchet MS" w:hAnsi="Trebuchet MS"/>
          <w:color w:val="67BD91"/>
          <w:sz w:val="26"/>
          <w:szCs w:val="26"/>
        </w:rPr>
        <w:t xml:space="preserve"> Confidentiality</w:t>
      </w:r>
      <w:bookmarkEnd w:id="125"/>
      <w:bookmarkEnd w:id="126"/>
      <w:bookmarkEnd w:id="127"/>
    </w:p>
    <w:p w:rsidR="003B05FB" w:rsidRDefault="003B05FB" w:rsidP="003B05FB">
      <w:pPr>
        <w:pStyle w:val="NoSpacing"/>
      </w:pPr>
    </w:p>
    <w:p w:rsidR="006A783C" w:rsidRPr="003B05FB" w:rsidRDefault="006A783C" w:rsidP="003B05FB">
      <w:pPr>
        <w:pStyle w:val="NoSpacing"/>
        <w:rPr>
          <w:rFonts w:ascii="Trebuchet MS" w:hAnsi="Trebuchet MS"/>
          <w:color w:val="222971"/>
        </w:rPr>
      </w:pPr>
      <w:r w:rsidRPr="003B05FB">
        <w:rPr>
          <w:rFonts w:ascii="Trebuchet MS" w:hAnsi="Trebuchet MS"/>
          <w:color w:val="222971"/>
        </w:rPr>
        <w:t>All parties are required to respect the confidentiality of all information relating to the disciplinary process.</w:t>
      </w:r>
    </w:p>
    <w:p w:rsidR="006A783C" w:rsidRPr="003B05FB" w:rsidRDefault="006A783C" w:rsidP="003B05FB">
      <w:pPr>
        <w:pStyle w:val="NoSpacing"/>
        <w:rPr>
          <w:rFonts w:ascii="Trebuchet MS" w:hAnsi="Trebuchet MS"/>
          <w:color w:val="222971"/>
        </w:rPr>
      </w:pPr>
      <w:r w:rsidRPr="003B05FB">
        <w:rPr>
          <w:rFonts w:ascii="Trebuchet MS" w:hAnsi="Trebuchet MS"/>
          <w:color w:val="222971"/>
        </w:rPr>
        <w:br/>
      </w:r>
      <w:bookmarkStart w:id="128" w:name="_Hlk515012463"/>
      <w:r w:rsidRPr="003B05FB">
        <w:rPr>
          <w:rFonts w:ascii="Trebuchet MS" w:hAnsi="Trebuchet MS"/>
          <w:color w:val="222971"/>
        </w:rPr>
        <w:t xml:space="preserve">The School recognises its obligations under the General Data Protection Regulation and associated legislation and the rights of Employees with regards to the personal data held on them. </w:t>
      </w:r>
    </w:p>
    <w:p w:rsidR="006A783C" w:rsidRPr="003B05FB" w:rsidRDefault="006A783C" w:rsidP="003B05FB">
      <w:pPr>
        <w:pStyle w:val="NoSpacing"/>
        <w:rPr>
          <w:rFonts w:ascii="Trebuchet MS" w:hAnsi="Trebuchet MS"/>
          <w:color w:val="222971"/>
        </w:rPr>
      </w:pPr>
    </w:p>
    <w:p w:rsidR="006A783C" w:rsidRPr="003B05FB" w:rsidRDefault="006A783C" w:rsidP="003B05FB">
      <w:pPr>
        <w:pStyle w:val="NoSpacing"/>
        <w:rPr>
          <w:rFonts w:ascii="Trebuchet MS" w:hAnsi="Trebuchet MS"/>
          <w:color w:val="222971"/>
        </w:rPr>
      </w:pPr>
      <w:r w:rsidRPr="003B05FB">
        <w:rPr>
          <w:rFonts w:ascii="Trebuchet MS" w:hAnsi="Trebuchet MS"/>
          <w:color w:val="222971"/>
        </w:rPr>
        <w:t xml:space="preserve">All records relating to the management of Discipline and Conduct will be gathered, processed, held and shared in accordance with the requirements of the General Data Protection Regulation and Data Protection Act. </w:t>
      </w:r>
    </w:p>
    <w:bookmarkEnd w:id="128"/>
    <w:p w:rsidR="006A783C" w:rsidRPr="003B05FB" w:rsidRDefault="006A783C" w:rsidP="003B05FB">
      <w:pPr>
        <w:pStyle w:val="NoSpacing"/>
        <w:rPr>
          <w:rFonts w:ascii="Trebuchet MS" w:hAnsi="Trebuchet MS"/>
          <w:color w:val="222971"/>
        </w:rPr>
      </w:pPr>
    </w:p>
    <w:p w:rsidR="006A783C" w:rsidRDefault="006A783C" w:rsidP="003B05FB">
      <w:pPr>
        <w:pStyle w:val="NoSpacing"/>
        <w:rPr>
          <w:rFonts w:ascii="Trebuchet MS" w:hAnsi="Trebuchet MS"/>
          <w:color w:val="222971"/>
        </w:rPr>
      </w:pPr>
      <w:r w:rsidRPr="003B05FB">
        <w:rPr>
          <w:rFonts w:ascii="Trebuchet MS" w:hAnsi="Trebuchet MS"/>
          <w:color w:val="222971"/>
        </w:rPr>
        <w:t>Please refer to the School’s Data Protection Policy and Privacy Notice for further details</w:t>
      </w:r>
      <w:r w:rsidR="00C10222">
        <w:rPr>
          <w:rFonts w:ascii="Trebuchet MS" w:hAnsi="Trebuchet MS"/>
          <w:color w:val="222971"/>
        </w:rPr>
        <w:t>.</w:t>
      </w:r>
    </w:p>
    <w:p w:rsidR="00C10222" w:rsidRPr="003B05FB" w:rsidRDefault="00C10222" w:rsidP="003B05FB">
      <w:pPr>
        <w:pStyle w:val="NoSpacing"/>
        <w:rPr>
          <w:rFonts w:ascii="Trebuchet MS" w:hAnsi="Trebuchet MS"/>
          <w:color w:val="222971"/>
        </w:rPr>
      </w:pPr>
    </w:p>
    <w:p w:rsidR="00276C4C" w:rsidRDefault="006A783C" w:rsidP="00583367">
      <w:pPr>
        <w:pStyle w:val="NoSpacing"/>
        <w:rPr>
          <w:rFonts w:ascii="Trebuchet MS" w:hAnsi="Trebuchet MS"/>
          <w:color w:val="222971"/>
        </w:rPr>
      </w:pPr>
      <w:r w:rsidRPr="003B05FB">
        <w:rPr>
          <w:rFonts w:ascii="Trebuchet MS" w:hAnsi="Trebuchet MS"/>
          <w:color w:val="222971"/>
        </w:rPr>
        <w:t>All records and information, including those relating to any sanction imposed, are a matter of confidence between the School and the Employee.  In certain limited circumstances this information may be shared by the School - for example in accordance with Child Protection / Safeguarding Procedures.</w:t>
      </w:r>
      <w:bookmarkStart w:id="129" w:name="_Toc394323853"/>
      <w:bookmarkStart w:id="130" w:name="AppendixA"/>
    </w:p>
    <w:p w:rsidR="00583367" w:rsidRDefault="00583367" w:rsidP="00583367">
      <w:pPr>
        <w:pStyle w:val="NoSpacing"/>
        <w:rPr>
          <w:rFonts w:ascii="Trebuchet MS" w:hAnsi="Trebuchet MS"/>
          <w:color w:val="222971"/>
        </w:rPr>
      </w:pPr>
    </w:p>
    <w:p w:rsidR="00583367" w:rsidRPr="00583367" w:rsidRDefault="00583367" w:rsidP="00583367">
      <w:pPr>
        <w:pStyle w:val="NoSpacing"/>
        <w:rPr>
          <w:rFonts w:ascii="Trebuchet MS" w:hAnsi="Trebuchet MS"/>
          <w:color w:val="222971"/>
        </w:rPr>
      </w:pPr>
    </w:p>
    <w:p w:rsidR="006A783C" w:rsidRPr="002B6183" w:rsidRDefault="006A783C" w:rsidP="006A783C">
      <w:pPr>
        <w:pStyle w:val="SPSHeading"/>
        <w:outlineLvl w:val="0"/>
        <w:rPr>
          <w:rFonts w:ascii="Trebuchet MS" w:hAnsi="Trebuchet MS"/>
          <w:b/>
          <w:bCs/>
          <w:color w:val="67BD91"/>
        </w:rPr>
      </w:pPr>
      <w:bookmarkStart w:id="131" w:name="_Toc4069009"/>
      <w:r w:rsidRPr="002B6183">
        <w:rPr>
          <w:rFonts w:ascii="Trebuchet MS" w:hAnsi="Trebuchet MS"/>
          <w:b/>
          <w:bCs/>
          <w:color w:val="67BD91"/>
        </w:rPr>
        <w:lastRenderedPageBreak/>
        <w:t>Appendix A: Disciplinary Rules</w:t>
      </w:r>
      <w:bookmarkEnd w:id="129"/>
      <w:bookmarkEnd w:id="130"/>
      <w:bookmarkEnd w:id="131"/>
    </w:p>
    <w:p w:rsidR="006A783C" w:rsidRPr="006D2369" w:rsidRDefault="006A783C" w:rsidP="006A783C">
      <w:pPr>
        <w:pStyle w:val="SPSBodyText"/>
        <w:rPr>
          <w:color w:val="auto"/>
        </w:rPr>
      </w:pPr>
    </w:p>
    <w:p w:rsidR="006A783C" w:rsidRPr="009C33F6" w:rsidRDefault="006A783C" w:rsidP="006A783C">
      <w:pPr>
        <w:pStyle w:val="SPSBodyText"/>
        <w:rPr>
          <w:rFonts w:ascii="Trebuchet MS" w:hAnsi="Trebuchet MS"/>
          <w:color w:val="222971"/>
          <w:sz w:val="22"/>
          <w:szCs w:val="22"/>
        </w:rPr>
      </w:pPr>
      <w:r w:rsidRPr="009C33F6">
        <w:rPr>
          <w:rFonts w:ascii="Trebuchet MS" w:hAnsi="Trebuchet MS"/>
          <w:color w:val="222971"/>
          <w:sz w:val="22"/>
          <w:szCs w:val="22"/>
        </w:rPr>
        <w:t xml:space="preserve">The following examples give an indication of the School’s position as to the types of behaviour which constitute misconduct.  It is not possible to specify all forms of behaviour that will result in disciplinary action.  </w:t>
      </w:r>
    </w:p>
    <w:p w:rsidR="006A783C" w:rsidRPr="009C33F6" w:rsidRDefault="006A783C" w:rsidP="006A783C">
      <w:pPr>
        <w:pStyle w:val="SPSBodyText"/>
        <w:rPr>
          <w:rFonts w:ascii="Trebuchet MS" w:hAnsi="Trebuchet MS"/>
          <w:color w:val="222971"/>
          <w:sz w:val="22"/>
          <w:szCs w:val="22"/>
        </w:rPr>
      </w:pPr>
    </w:p>
    <w:p w:rsidR="006A783C" w:rsidRPr="009C33F6" w:rsidRDefault="006A783C" w:rsidP="006A783C">
      <w:pPr>
        <w:pStyle w:val="SPSBodyText"/>
        <w:rPr>
          <w:rFonts w:ascii="Trebuchet MS" w:hAnsi="Trebuchet MS"/>
          <w:color w:val="222971"/>
          <w:sz w:val="22"/>
          <w:szCs w:val="22"/>
        </w:rPr>
      </w:pPr>
      <w:r w:rsidRPr="009C33F6">
        <w:rPr>
          <w:rFonts w:ascii="Trebuchet MS" w:hAnsi="Trebuchet MS"/>
          <w:color w:val="222971"/>
          <w:sz w:val="22"/>
          <w:szCs w:val="22"/>
        </w:rPr>
        <w:t>Each case will be judged in the light of the circumstances and context surrounding it.  Varying circumstances may well allow different disciplinary actions or no disciplinary action at all to be taken for what are similar offences.</w:t>
      </w:r>
    </w:p>
    <w:p w:rsidR="006A783C" w:rsidRPr="009C33F6" w:rsidRDefault="006A783C" w:rsidP="006A783C">
      <w:pPr>
        <w:pStyle w:val="SPSBodyText"/>
        <w:rPr>
          <w:rFonts w:ascii="Trebuchet MS" w:hAnsi="Trebuchet MS"/>
          <w:color w:val="222971"/>
          <w:sz w:val="22"/>
          <w:szCs w:val="22"/>
        </w:rPr>
      </w:pPr>
    </w:p>
    <w:p w:rsidR="006A783C" w:rsidRPr="009C33F6" w:rsidRDefault="006A783C" w:rsidP="006A783C">
      <w:pPr>
        <w:pStyle w:val="SPSBodyText"/>
        <w:rPr>
          <w:rFonts w:ascii="Trebuchet MS" w:hAnsi="Trebuchet MS"/>
          <w:color w:val="222971"/>
          <w:sz w:val="22"/>
          <w:szCs w:val="22"/>
        </w:rPr>
      </w:pPr>
      <w:r w:rsidRPr="009C33F6">
        <w:rPr>
          <w:rFonts w:ascii="Trebuchet MS" w:hAnsi="Trebuchet MS"/>
          <w:color w:val="222971"/>
          <w:sz w:val="22"/>
          <w:szCs w:val="22"/>
        </w:rPr>
        <w:t xml:space="preserve">The examples are not exhaustive and omissions from the list are not in themselves grounds for appeal. </w:t>
      </w:r>
    </w:p>
    <w:p w:rsidR="006A783C" w:rsidRPr="009C33F6" w:rsidRDefault="006A783C" w:rsidP="006A783C">
      <w:pPr>
        <w:pStyle w:val="SPSBodyText"/>
        <w:rPr>
          <w:rFonts w:ascii="Trebuchet MS" w:hAnsi="Trebuchet MS"/>
          <w:color w:val="222971"/>
          <w:sz w:val="22"/>
          <w:szCs w:val="22"/>
        </w:rPr>
      </w:pPr>
    </w:p>
    <w:p w:rsidR="006A783C" w:rsidRPr="009C33F6" w:rsidRDefault="006A783C" w:rsidP="006A783C">
      <w:pPr>
        <w:pStyle w:val="SPSBodyText"/>
        <w:rPr>
          <w:rFonts w:ascii="Trebuchet MS" w:hAnsi="Trebuchet MS"/>
          <w:color w:val="222971"/>
          <w:sz w:val="22"/>
          <w:szCs w:val="22"/>
        </w:rPr>
      </w:pPr>
      <w:r w:rsidRPr="009C33F6">
        <w:rPr>
          <w:rFonts w:ascii="Trebuchet MS" w:hAnsi="Trebuchet MS"/>
          <w:color w:val="222971"/>
          <w:sz w:val="22"/>
          <w:szCs w:val="22"/>
        </w:rPr>
        <w:t>In addition, Employees should, so far as is reasonably practicable, be familiar with the School rules, working practices and conditions of service procedures relating to their own School and their particular area of work.  Teachers should be familiar with Part Two of the Teachers’ Standards which set out the expectations with regards to personal and professional conduct. Employees should be familiar with any ‘Code of Conduct’ in place for all School staff.</w:t>
      </w:r>
    </w:p>
    <w:p w:rsidR="006A783C" w:rsidRPr="006D2369" w:rsidRDefault="006A783C" w:rsidP="006A783C">
      <w:pPr>
        <w:pStyle w:val="SPSBodyText"/>
        <w:rPr>
          <w:color w:val="auto"/>
        </w:rPr>
      </w:pPr>
    </w:p>
    <w:p w:rsidR="006A783C" w:rsidRPr="00F60212" w:rsidRDefault="006A783C" w:rsidP="006A783C">
      <w:pPr>
        <w:pStyle w:val="SPSSubHeading"/>
        <w:rPr>
          <w:rFonts w:ascii="Trebuchet MS" w:hAnsi="Trebuchet MS"/>
          <w:color w:val="67BD91"/>
          <w:sz w:val="26"/>
          <w:szCs w:val="26"/>
        </w:rPr>
      </w:pPr>
      <w:r w:rsidRPr="00F60212">
        <w:rPr>
          <w:rFonts w:ascii="Trebuchet MS" w:hAnsi="Trebuchet MS"/>
          <w:color w:val="67BD91"/>
          <w:sz w:val="26"/>
          <w:szCs w:val="26"/>
        </w:rPr>
        <w:t>Gross Misconduct</w:t>
      </w:r>
    </w:p>
    <w:p w:rsidR="006A783C" w:rsidRPr="00F60212" w:rsidRDefault="006A783C" w:rsidP="006A783C">
      <w:pPr>
        <w:pStyle w:val="SPSBodyText"/>
        <w:rPr>
          <w:rFonts w:ascii="Trebuchet MS" w:hAnsi="Trebuchet MS"/>
          <w:color w:val="222971"/>
          <w:sz w:val="22"/>
          <w:szCs w:val="22"/>
        </w:rPr>
      </w:pPr>
      <w:r w:rsidRPr="006D2369">
        <w:rPr>
          <w:color w:val="auto"/>
        </w:rPr>
        <w:br/>
      </w:r>
      <w:r w:rsidRPr="00F60212">
        <w:rPr>
          <w:rFonts w:ascii="Trebuchet MS" w:hAnsi="Trebuchet MS"/>
          <w:color w:val="222971"/>
          <w:sz w:val="22"/>
          <w:szCs w:val="22"/>
        </w:rPr>
        <w:t>Gross misconduct is an act which may render it inappropriate for the Employee to be allowed to remain in their job. If, on the balance of probabilities gross misconduct is found, this may lead to dismissal without notice for a first offence.</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6A783C">
      <w:pPr>
        <w:pStyle w:val="SPSBodyText"/>
        <w:rPr>
          <w:rFonts w:ascii="Trebuchet MS" w:hAnsi="Trebuchet MS"/>
          <w:color w:val="222971"/>
          <w:sz w:val="22"/>
          <w:szCs w:val="22"/>
        </w:rPr>
      </w:pPr>
      <w:r w:rsidRPr="00F60212">
        <w:rPr>
          <w:rFonts w:ascii="Trebuchet MS" w:hAnsi="Trebuchet MS"/>
          <w:color w:val="222971"/>
          <w:sz w:val="22"/>
          <w:szCs w:val="22"/>
        </w:rPr>
        <w:t>Examples of actions that are likely to be treated as gross misconduct include – but are not limited to:</w:t>
      </w:r>
    </w:p>
    <w:p w:rsidR="006A783C" w:rsidRPr="006D2369" w:rsidRDefault="006A783C" w:rsidP="006A783C">
      <w:pPr>
        <w:pStyle w:val="SPSBodyText"/>
        <w:rPr>
          <w:color w:val="auto"/>
        </w:rPr>
      </w:pPr>
    </w:p>
    <w:p w:rsidR="006A783C" w:rsidRPr="00F60212" w:rsidRDefault="006A783C" w:rsidP="006A783C">
      <w:pPr>
        <w:pStyle w:val="SPSSubHeading"/>
        <w:rPr>
          <w:rFonts w:ascii="Trebuchet MS" w:hAnsi="Trebuchet MS"/>
          <w:color w:val="67BD91"/>
          <w:sz w:val="26"/>
          <w:szCs w:val="26"/>
        </w:rPr>
      </w:pPr>
      <w:r w:rsidRPr="00F60212">
        <w:rPr>
          <w:rFonts w:ascii="Trebuchet MS" w:hAnsi="Trebuchet MS"/>
          <w:color w:val="67BD91"/>
          <w:sz w:val="26"/>
          <w:szCs w:val="26"/>
        </w:rPr>
        <w:t>Dishonesty</w:t>
      </w:r>
    </w:p>
    <w:p w:rsidR="006A783C" w:rsidRPr="006D2369" w:rsidRDefault="006A783C" w:rsidP="006A783C">
      <w:pPr>
        <w:pStyle w:val="SPSBodyText"/>
        <w:rPr>
          <w:color w:val="auto"/>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Theft of School / pupil / employee’s property</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Falsification of documents, records, claims – whether for personal gain or not, to include, but not restricted to deliberately destroying or mutilating records, altering/erasing or adding to entries without legitimate reason</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Fraud or Corrupt Practices</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Failure to disclose, if asked, criminal convictions not exempt under the terms of the Rehabilitation of Offenders Act 1975 and Amendment  2013</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 xml:space="preserve">Withholding significant and relevant information, if asked, that the School could have reasonably required the employee to have disclosed including information which may bring into question the Employee’s suitability to work </w:t>
      </w:r>
      <w:r w:rsidRPr="00F60212">
        <w:rPr>
          <w:rFonts w:ascii="Trebuchet MS" w:hAnsi="Trebuchet MS"/>
          <w:color w:val="222971"/>
          <w:sz w:val="22"/>
          <w:szCs w:val="22"/>
        </w:rPr>
        <w:lastRenderedPageBreak/>
        <w:t>with children and/or young people and/or in a School setting and/or which may bring the School into disrepute</w:t>
      </w:r>
    </w:p>
    <w:p w:rsidR="006A783C" w:rsidRPr="00F60212" w:rsidRDefault="006A783C" w:rsidP="006A783C">
      <w:pPr>
        <w:pStyle w:val="SPSBodyText"/>
        <w:rPr>
          <w:rFonts w:ascii="Trebuchet MS" w:hAnsi="Trebuchet MS"/>
          <w:color w:val="222971"/>
          <w:sz w:val="22"/>
          <w:szCs w:val="22"/>
        </w:rPr>
      </w:pPr>
    </w:p>
    <w:p w:rsidR="006A783C" w:rsidRPr="00F60212" w:rsidRDefault="006A783C" w:rsidP="00866144">
      <w:pPr>
        <w:pStyle w:val="SPSBodyText"/>
        <w:numPr>
          <w:ilvl w:val="0"/>
          <w:numId w:val="22"/>
        </w:numPr>
        <w:rPr>
          <w:rFonts w:ascii="Trebuchet MS" w:hAnsi="Trebuchet MS"/>
          <w:color w:val="222971"/>
          <w:sz w:val="22"/>
          <w:szCs w:val="22"/>
        </w:rPr>
      </w:pPr>
      <w:r w:rsidRPr="00F60212">
        <w:rPr>
          <w:rFonts w:ascii="Trebuchet MS" w:hAnsi="Trebuchet MS"/>
          <w:color w:val="222971"/>
          <w:sz w:val="22"/>
          <w:szCs w:val="22"/>
        </w:rPr>
        <w:t>Breaking statutory provisions that would render the Governing Body or Kent County Council liable to prosecution.</w:t>
      </w:r>
    </w:p>
    <w:p w:rsidR="006A783C" w:rsidRPr="006D2369" w:rsidRDefault="006A783C" w:rsidP="006A783C">
      <w:pPr>
        <w:pStyle w:val="SPSBodyText"/>
        <w:rPr>
          <w:color w:val="auto"/>
        </w:rPr>
      </w:pPr>
    </w:p>
    <w:p w:rsidR="006A783C" w:rsidRPr="00F60212" w:rsidRDefault="006A783C" w:rsidP="006A783C">
      <w:pPr>
        <w:pStyle w:val="SPSSubHeading"/>
        <w:rPr>
          <w:rFonts w:ascii="Trebuchet MS" w:hAnsi="Trebuchet MS"/>
          <w:color w:val="67BD91"/>
          <w:sz w:val="26"/>
          <w:szCs w:val="26"/>
        </w:rPr>
      </w:pPr>
      <w:r w:rsidRPr="00F60212">
        <w:rPr>
          <w:rFonts w:ascii="Trebuchet MS" w:hAnsi="Trebuchet MS"/>
          <w:color w:val="67BD91"/>
          <w:sz w:val="26"/>
          <w:szCs w:val="26"/>
        </w:rPr>
        <w:t>Conduct giving rise to a child protection issue</w:t>
      </w:r>
    </w:p>
    <w:p w:rsidR="006A783C" w:rsidRPr="006D2369" w:rsidRDefault="006A783C" w:rsidP="006A783C">
      <w:pPr>
        <w:pStyle w:val="SPSBodyText"/>
        <w:rPr>
          <w:color w:val="auto"/>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Inappropriate or sexual relationship with a pupil</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Contact / communication with a pupil in person or via phone / text / online of an inappropriate nature and / or content</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Act of sexual misconduct by an employee where that misconduct could have a detrimental impact on students or on the employee’s position within the School</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Misuse of the ICT to view or distribute obscene, pornographic, defamatory or otherwise unacceptable material</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Inappropriate physical contact or restraint of a pupil</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Persistent and significant failure to exercise proper control or supervision of pupils.</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Inappropriate conduct towards children including serious and persistent acts of harassment, bullying and victimisation of pupils</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s="Arial"/>
          <w:color w:val="222971"/>
        </w:rPr>
        <w:t xml:space="preserve">Where a prohibition order has been issued by the Disclosure and Barring Service or Teaching Regulation Agency </w:t>
      </w:r>
      <w:r w:rsidRPr="00150EE2">
        <w:rPr>
          <w:rFonts w:ascii="Trebuchet MS" w:hAnsi="Trebuchet MS"/>
          <w:color w:val="222971"/>
        </w:rPr>
        <w:t xml:space="preserve">or the employee has been disqualified in </w:t>
      </w:r>
      <w:r w:rsidRPr="00150EE2">
        <w:rPr>
          <w:rFonts w:ascii="Trebuchet MS" w:hAnsi="Trebuchet MS" w:cs="Arial"/>
          <w:color w:val="222971"/>
        </w:rPr>
        <w:t xml:space="preserve">accordance with The Childcare (Disqualification) Regulations 2009 </w:t>
      </w:r>
      <w:r w:rsidRPr="00150EE2">
        <w:rPr>
          <w:rFonts w:ascii="Trebuchet MS" w:hAnsi="Trebuchet MS"/>
          <w:color w:val="222971"/>
        </w:rPr>
        <w:t xml:space="preserve"> </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Any referral, made to, or any, investigation or proceedings undertaken by the DBS, Teaching Regulation  Agency or other agencies regarding child protection / safeguarding concerns relating to the Employee</w:t>
      </w:r>
    </w:p>
    <w:p w:rsidR="006A783C" w:rsidRPr="00150EE2" w:rsidRDefault="006A783C" w:rsidP="00150EE2">
      <w:pPr>
        <w:pStyle w:val="NoSpacing"/>
        <w:rPr>
          <w:rFonts w:ascii="Trebuchet MS" w:hAnsi="Trebuchet MS"/>
          <w:color w:val="222971"/>
        </w:rPr>
      </w:pPr>
    </w:p>
    <w:p w:rsidR="006A783C" w:rsidRPr="00150EE2" w:rsidRDefault="006A783C" w:rsidP="00150EE2">
      <w:pPr>
        <w:pStyle w:val="NoSpacing"/>
        <w:numPr>
          <w:ilvl w:val="0"/>
          <w:numId w:val="35"/>
        </w:numPr>
        <w:rPr>
          <w:rFonts w:ascii="Trebuchet MS" w:hAnsi="Trebuchet MS"/>
          <w:color w:val="222971"/>
        </w:rPr>
      </w:pPr>
      <w:r w:rsidRPr="00150EE2">
        <w:rPr>
          <w:rFonts w:ascii="Trebuchet MS" w:hAnsi="Trebuchet MS"/>
          <w:color w:val="222971"/>
        </w:rPr>
        <w:t>Persistent and / or substantial failure to follow the school’s safeguarding policies and procedures.</w:t>
      </w:r>
    </w:p>
    <w:p w:rsidR="006A783C" w:rsidRDefault="006A783C" w:rsidP="006A783C">
      <w:pPr>
        <w:pStyle w:val="SPSSubHeading"/>
        <w:rPr>
          <w:color w:val="auto"/>
        </w:rPr>
      </w:pPr>
    </w:p>
    <w:p w:rsidR="006A783C" w:rsidRPr="00150EE2" w:rsidRDefault="006A783C" w:rsidP="006A783C">
      <w:pPr>
        <w:pStyle w:val="SPSSubHeading"/>
        <w:rPr>
          <w:rFonts w:ascii="Trebuchet MS" w:hAnsi="Trebuchet MS"/>
          <w:color w:val="67BD91"/>
          <w:sz w:val="26"/>
          <w:szCs w:val="26"/>
        </w:rPr>
      </w:pPr>
      <w:r w:rsidRPr="00150EE2">
        <w:rPr>
          <w:rFonts w:ascii="Trebuchet MS" w:hAnsi="Trebuchet MS"/>
          <w:color w:val="67BD91"/>
          <w:sz w:val="26"/>
          <w:szCs w:val="26"/>
        </w:rPr>
        <w:t>Conduct placing others at risk</w:t>
      </w:r>
    </w:p>
    <w:p w:rsidR="006A783C" w:rsidRPr="006D2369" w:rsidRDefault="006A783C" w:rsidP="006A783C">
      <w:pPr>
        <w:pStyle w:val="SPSBodyText"/>
        <w:rPr>
          <w:color w:val="auto"/>
        </w:rPr>
      </w:pPr>
    </w:p>
    <w:p w:rsidR="006A783C" w:rsidRPr="00EA40DF" w:rsidRDefault="006A783C" w:rsidP="00866144">
      <w:pPr>
        <w:pStyle w:val="SPSBodyText"/>
        <w:numPr>
          <w:ilvl w:val="0"/>
          <w:numId w:val="24"/>
        </w:numPr>
        <w:rPr>
          <w:rFonts w:ascii="Trebuchet MS" w:hAnsi="Trebuchet MS"/>
          <w:color w:val="222971"/>
          <w:sz w:val="22"/>
          <w:szCs w:val="22"/>
        </w:rPr>
      </w:pPr>
      <w:r w:rsidRPr="00EA40DF">
        <w:rPr>
          <w:rFonts w:ascii="Trebuchet MS" w:hAnsi="Trebuchet MS"/>
          <w:color w:val="222971"/>
          <w:sz w:val="22"/>
          <w:szCs w:val="22"/>
        </w:rPr>
        <w:t>Acts of violence.</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4"/>
        </w:numPr>
        <w:rPr>
          <w:rFonts w:ascii="Trebuchet MS" w:hAnsi="Trebuchet MS"/>
          <w:color w:val="222971"/>
          <w:sz w:val="22"/>
          <w:szCs w:val="22"/>
        </w:rPr>
      </w:pPr>
      <w:r w:rsidRPr="00EA40DF">
        <w:rPr>
          <w:rFonts w:ascii="Trebuchet MS" w:hAnsi="Trebuchet MS"/>
          <w:color w:val="222971"/>
          <w:sz w:val="22"/>
          <w:szCs w:val="22"/>
        </w:rPr>
        <w:t>Malicious or willful damage to School, personal or private property</w:t>
      </w:r>
    </w:p>
    <w:p w:rsidR="006A783C" w:rsidRPr="00EA40DF" w:rsidRDefault="006A783C" w:rsidP="006A783C">
      <w:pPr>
        <w:pStyle w:val="SPSBodyText"/>
        <w:rPr>
          <w:rFonts w:ascii="Trebuchet MS" w:hAnsi="Trebuchet MS"/>
          <w:color w:val="222971"/>
          <w:sz w:val="22"/>
          <w:szCs w:val="22"/>
        </w:rPr>
      </w:pPr>
    </w:p>
    <w:p w:rsidR="006A783C" w:rsidRPr="00EA40DF" w:rsidRDefault="00276C4C" w:rsidP="00866144">
      <w:pPr>
        <w:pStyle w:val="SPSBodyText"/>
        <w:numPr>
          <w:ilvl w:val="0"/>
          <w:numId w:val="24"/>
        </w:numPr>
        <w:rPr>
          <w:rFonts w:ascii="Trebuchet MS" w:hAnsi="Trebuchet MS"/>
          <w:color w:val="222971"/>
          <w:sz w:val="22"/>
          <w:szCs w:val="22"/>
        </w:rPr>
      </w:pPr>
      <w:r w:rsidRPr="00EA40DF">
        <w:rPr>
          <w:rFonts w:ascii="Trebuchet MS" w:hAnsi="Trebuchet MS"/>
          <w:color w:val="222971"/>
          <w:sz w:val="22"/>
          <w:szCs w:val="22"/>
        </w:rPr>
        <w:t>Willfully</w:t>
      </w:r>
      <w:r w:rsidR="006A783C" w:rsidRPr="00EA40DF">
        <w:rPr>
          <w:rFonts w:ascii="Trebuchet MS" w:hAnsi="Trebuchet MS"/>
          <w:color w:val="222971"/>
          <w:sz w:val="22"/>
          <w:szCs w:val="22"/>
        </w:rPr>
        <w:t xml:space="preserve"> or negligently ignoring responsibilities/instructions thus placing other members of staff/pupils at risk</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4"/>
        </w:numPr>
        <w:rPr>
          <w:rFonts w:ascii="Trebuchet MS" w:hAnsi="Trebuchet MS"/>
          <w:color w:val="222971"/>
          <w:sz w:val="22"/>
          <w:szCs w:val="22"/>
        </w:rPr>
      </w:pPr>
      <w:r w:rsidRPr="00EA40DF">
        <w:rPr>
          <w:rFonts w:ascii="Trebuchet MS" w:hAnsi="Trebuchet MS"/>
          <w:color w:val="222971"/>
          <w:sz w:val="22"/>
          <w:szCs w:val="22"/>
        </w:rPr>
        <w:t>Serious breach of health and safety rules</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4"/>
        </w:numPr>
        <w:rPr>
          <w:rFonts w:ascii="Trebuchet MS" w:hAnsi="Trebuchet MS"/>
          <w:color w:val="222971"/>
          <w:sz w:val="22"/>
          <w:szCs w:val="22"/>
        </w:rPr>
      </w:pPr>
      <w:r w:rsidRPr="00EA40DF">
        <w:rPr>
          <w:rFonts w:ascii="Trebuchet MS" w:hAnsi="Trebuchet MS"/>
          <w:color w:val="222971"/>
          <w:sz w:val="22"/>
          <w:szCs w:val="22"/>
        </w:rPr>
        <w:t>Attending work or undertaking duties whilst under the influence of alcohol, drugs or other substances which may inhibit the ability to keep self or others safe.</w:t>
      </w:r>
    </w:p>
    <w:p w:rsidR="006A783C" w:rsidRPr="006D2369" w:rsidRDefault="006A783C" w:rsidP="006A783C">
      <w:pPr>
        <w:pStyle w:val="SPSBodyText"/>
        <w:rPr>
          <w:color w:val="auto"/>
        </w:rPr>
      </w:pPr>
    </w:p>
    <w:p w:rsidR="006A783C" w:rsidRPr="00EA40DF" w:rsidRDefault="006A783C" w:rsidP="006A783C">
      <w:pPr>
        <w:pStyle w:val="SPSSubHeading"/>
        <w:rPr>
          <w:rFonts w:ascii="Trebuchet MS" w:hAnsi="Trebuchet MS"/>
          <w:color w:val="auto"/>
          <w:sz w:val="26"/>
          <w:szCs w:val="26"/>
        </w:rPr>
      </w:pPr>
      <w:r w:rsidRPr="00EA40DF">
        <w:rPr>
          <w:rFonts w:ascii="Trebuchet MS" w:hAnsi="Trebuchet MS"/>
          <w:color w:val="67BD91"/>
          <w:sz w:val="26"/>
          <w:szCs w:val="26"/>
        </w:rPr>
        <w:t>Conduct in the Workplace</w:t>
      </w:r>
    </w:p>
    <w:p w:rsidR="006A783C" w:rsidRPr="006D2369" w:rsidRDefault="006A783C" w:rsidP="006A783C">
      <w:pPr>
        <w:pStyle w:val="SPSBodyText"/>
        <w:ind w:left="720"/>
        <w:rPr>
          <w:color w:val="auto"/>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Deliberate and significant refusal to carry out a reasonable, lawful and safe instruction or the normal agreed defined duties of the post</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Significant gross negligence in failing to attend or carry out the agreed duties of the post</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Persistent and / or  substantial failure to follow procedures, regulations and policies either by deliberate act or omission</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 xml:space="preserve">Serious and / or persistent acts of harassment, bullying or </w:t>
      </w:r>
      <w:r w:rsidR="00276C4C" w:rsidRPr="00EA40DF">
        <w:rPr>
          <w:rFonts w:ascii="Trebuchet MS" w:hAnsi="Trebuchet MS"/>
          <w:color w:val="222971"/>
          <w:sz w:val="22"/>
          <w:szCs w:val="22"/>
        </w:rPr>
        <w:t>victimization</w:t>
      </w:r>
      <w:r w:rsidRPr="00EA40DF">
        <w:rPr>
          <w:rFonts w:ascii="Trebuchet MS" w:hAnsi="Trebuchet MS"/>
          <w:color w:val="222971"/>
          <w:sz w:val="22"/>
          <w:szCs w:val="22"/>
        </w:rPr>
        <w:t xml:space="preserve"> of other employees</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 xml:space="preserve">Acts which amount to </w:t>
      </w:r>
      <w:r w:rsidR="00276C4C" w:rsidRPr="00EA40DF">
        <w:rPr>
          <w:rFonts w:ascii="Trebuchet MS" w:hAnsi="Trebuchet MS"/>
          <w:color w:val="222971"/>
          <w:sz w:val="22"/>
          <w:szCs w:val="22"/>
        </w:rPr>
        <w:t>willful</w:t>
      </w:r>
      <w:r w:rsidRPr="00EA40DF">
        <w:rPr>
          <w:rFonts w:ascii="Trebuchet MS" w:hAnsi="Trebuchet MS"/>
          <w:color w:val="222971"/>
          <w:sz w:val="22"/>
          <w:szCs w:val="22"/>
        </w:rPr>
        <w:t xml:space="preserve"> discrimination or incitement to discriminate</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Serious and / or  unlawful breach of confidentiality or data protection obligations</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Serious breach of the School’s Code of Conduct , Part 2 of the Teachers’ Standards or any other relevant professional standard or guidance</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Making a false or vexatious allegation against  another member(s) of the School community</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Serious instances of abusive / offensive language or behaviour towards a member of the School community</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Acts which are incompatible with the ethos of the School, or in the case of Church Schools, its religious character</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Serious insubordination – undermining the authority of senior staff</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ListNumberAlpha"/>
        <w:numPr>
          <w:ilvl w:val="0"/>
          <w:numId w:val="25"/>
        </w:numPr>
        <w:tabs>
          <w:tab w:val="left" w:pos="720"/>
        </w:tabs>
        <w:spacing w:after="0"/>
        <w:ind w:left="714" w:hanging="357"/>
        <w:rPr>
          <w:rFonts w:ascii="Trebuchet MS" w:hAnsi="Trebuchet MS"/>
          <w:color w:val="222971"/>
        </w:rPr>
      </w:pPr>
      <w:r w:rsidRPr="00EA40DF">
        <w:rPr>
          <w:rFonts w:ascii="Trebuchet MS" w:hAnsi="Trebuchet MS"/>
          <w:color w:val="222971"/>
        </w:rPr>
        <w:t>Serious misuse of the internet or inappropriate use of email and social media, including deliberately accessing or sharing pornographic, offensive or obscene material or malicious, defamatory or abusive communication via social media / emails</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5"/>
        </w:numPr>
        <w:rPr>
          <w:rFonts w:ascii="Trebuchet MS" w:hAnsi="Trebuchet MS"/>
          <w:color w:val="222971"/>
          <w:sz w:val="22"/>
          <w:szCs w:val="22"/>
        </w:rPr>
      </w:pPr>
      <w:r w:rsidRPr="00EA40DF">
        <w:rPr>
          <w:rFonts w:ascii="Trebuchet MS" w:hAnsi="Trebuchet MS"/>
          <w:color w:val="222971"/>
          <w:sz w:val="22"/>
          <w:szCs w:val="22"/>
        </w:rPr>
        <w:t xml:space="preserve">Persistent </w:t>
      </w:r>
      <w:r w:rsidR="00276C4C" w:rsidRPr="00EA40DF">
        <w:rPr>
          <w:rFonts w:ascii="Trebuchet MS" w:hAnsi="Trebuchet MS"/>
          <w:color w:val="222971"/>
          <w:sz w:val="22"/>
          <w:szCs w:val="22"/>
        </w:rPr>
        <w:t>unauthorized</w:t>
      </w:r>
      <w:r w:rsidRPr="00EA40DF">
        <w:rPr>
          <w:rFonts w:ascii="Trebuchet MS" w:hAnsi="Trebuchet MS"/>
          <w:color w:val="222971"/>
          <w:sz w:val="22"/>
          <w:szCs w:val="22"/>
        </w:rPr>
        <w:t xml:space="preserve"> absence.</w:t>
      </w:r>
    </w:p>
    <w:p w:rsidR="006A783C" w:rsidRPr="006D2369" w:rsidRDefault="006A783C" w:rsidP="006A783C">
      <w:pPr>
        <w:pStyle w:val="SPSSubHeading"/>
        <w:rPr>
          <w:color w:val="auto"/>
        </w:rPr>
      </w:pPr>
    </w:p>
    <w:p w:rsidR="006A783C" w:rsidRPr="006D2369" w:rsidRDefault="006A783C" w:rsidP="006A783C">
      <w:pPr>
        <w:pStyle w:val="SPSSubHeading"/>
        <w:rPr>
          <w:color w:val="auto"/>
        </w:rPr>
      </w:pPr>
    </w:p>
    <w:p w:rsidR="006A783C" w:rsidRPr="00EA40DF" w:rsidRDefault="006A783C" w:rsidP="006A783C">
      <w:pPr>
        <w:pStyle w:val="SPSSubHeading"/>
        <w:rPr>
          <w:rFonts w:ascii="Trebuchet MS" w:hAnsi="Trebuchet MS"/>
          <w:color w:val="67BD91"/>
          <w:sz w:val="26"/>
          <w:szCs w:val="26"/>
        </w:rPr>
      </w:pPr>
      <w:r w:rsidRPr="00EA40DF">
        <w:rPr>
          <w:rFonts w:ascii="Trebuchet MS" w:hAnsi="Trebuchet MS"/>
          <w:color w:val="67BD91"/>
          <w:sz w:val="26"/>
          <w:szCs w:val="26"/>
        </w:rPr>
        <w:t>Actions outside of the workplace</w:t>
      </w:r>
    </w:p>
    <w:p w:rsidR="006A783C" w:rsidRPr="006D2369" w:rsidRDefault="006A783C" w:rsidP="006A783C">
      <w:pPr>
        <w:pStyle w:val="SPSBodyText"/>
        <w:rPr>
          <w:color w:val="auto"/>
        </w:rPr>
      </w:pPr>
    </w:p>
    <w:p w:rsidR="006A783C" w:rsidRPr="00EA40DF" w:rsidRDefault="006A783C" w:rsidP="00866144">
      <w:pPr>
        <w:numPr>
          <w:ilvl w:val="0"/>
          <w:numId w:val="26"/>
        </w:numPr>
        <w:spacing w:after="0" w:line="240" w:lineRule="auto"/>
        <w:rPr>
          <w:rFonts w:ascii="Trebuchet MS" w:hAnsi="Trebuchet MS" w:cs="Arial"/>
          <w:color w:val="222971"/>
          <w:sz w:val="22"/>
          <w:szCs w:val="22"/>
        </w:rPr>
      </w:pPr>
      <w:bookmarkStart w:id="132" w:name="_Toc452620687"/>
      <w:r w:rsidRPr="00EA40DF">
        <w:rPr>
          <w:rFonts w:ascii="Trebuchet MS" w:hAnsi="Trebuchet MS" w:cs="Arial"/>
          <w:color w:val="222971"/>
          <w:sz w:val="22"/>
          <w:szCs w:val="22"/>
        </w:rPr>
        <w:t>Being subject to any police investigation / enquiry, arrest, ban, charge, caution, reprimand, warning, fine, or pending prosecution, or criminal conviction which may affect or is likely to affect the suitability of the Employee to undertake their job role or work with children/young people or within a School setting. This includes any actions committed overseas which would be subject to a police investigation or formal action if such actions had been committed in any part of the United Kingdom</w:t>
      </w:r>
      <w:bookmarkEnd w:id="132"/>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 xml:space="preserve">Actions outside of the workplace that could be so serious as to fundamentally breach the trust and confidence placed in the Employee </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Bringing the School or profession or the Employee’s own reputation into disrepute, including failure to observe reasonable standards of ethics and behaviour (or appropriate professional standards) within and outside work, or failure to have proper and professional regard for the ethos, policies and practices of the School</w:t>
      </w:r>
    </w:p>
    <w:p w:rsidR="006A783C" w:rsidRPr="00EA40DF" w:rsidRDefault="006A783C" w:rsidP="006A783C">
      <w:pPr>
        <w:pStyle w:val="SPSBodyText"/>
        <w:ind w:left="720"/>
        <w:rPr>
          <w:rFonts w:ascii="Trebuchet MS" w:hAnsi="Trebuchet MS"/>
          <w:color w:val="222971"/>
          <w:sz w:val="22"/>
          <w:szCs w:val="22"/>
        </w:rPr>
      </w:pPr>
    </w:p>
    <w:p w:rsidR="006A783C" w:rsidRPr="00EA40DF" w:rsidRDefault="006A783C" w:rsidP="00866144">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lang w:eastAsia="en-GB"/>
        </w:rPr>
        <w:t>Breach of confidentiality including sharing personal / sensitive information or disclosing operational / employment / pupil matters to members of the public</w:t>
      </w:r>
    </w:p>
    <w:p w:rsidR="006A783C" w:rsidRPr="00EA40DF" w:rsidRDefault="006A783C" w:rsidP="006A783C">
      <w:pPr>
        <w:pStyle w:val="SPSBodyText"/>
        <w:ind w:left="720"/>
        <w:rPr>
          <w:rFonts w:ascii="Trebuchet MS" w:hAnsi="Trebuchet MS"/>
          <w:color w:val="222971"/>
          <w:sz w:val="22"/>
          <w:szCs w:val="22"/>
        </w:rPr>
      </w:pPr>
    </w:p>
    <w:p w:rsidR="006A783C" w:rsidRPr="00EA40DF" w:rsidRDefault="006A783C" w:rsidP="00866144">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lang w:eastAsia="en-GB"/>
        </w:rPr>
        <w:t>Inappropriate comments made on any social networking site such as Twitter, Facebook or YouTube or in the public domain</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 xml:space="preserve">Please also refer additionally to </w:t>
      </w:r>
      <w:r w:rsidRPr="00EA40DF">
        <w:rPr>
          <w:rFonts w:ascii="Trebuchet MS" w:hAnsi="Trebuchet MS"/>
          <w:i/>
          <w:color w:val="222971"/>
          <w:sz w:val="22"/>
          <w:szCs w:val="22"/>
        </w:rPr>
        <w:t>Conduct giving rise to a child protection issue.</w:t>
      </w:r>
    </w:p>
    <w:p w:rsidR="006A783C" w:rsidRPr="006D2369" w:rsidRDefault="006A783C" w:rsidP="006A783C">
      <w:pPr>
        <w:pStyle w:val="SPSSubHeading"/>
        <w:rPr>
          <w:color w:val="auto"/>
        </w:rPr>
      </w:pPr>
    </w:p>
    <w:p w:rsidR="006A783C" w:rsidRPr="00EA40DF" w:rsidRDefault="006A783C" w:rsidP="006A783C">
      <w:pPr>
        <w:pStyle w:val="SPSSubHeading"/>
        <w:rPr>
          <w:rFonts w:ascii="Trebuchet MS" w:hAnsi="Trebuchet MS"/>
          <w:color w:val="67BD91"/>
          <w:sz w:val="26"/>
          <w:szCs w:val="26"/>
        </w:rPr>
      </w:pPr>
      <w:r w:rsidRPr="00EA40DF">
        <w:rPr>
          <w:rFonts w:ascii="Trebuchet MS" w:hAnsi="Trebuchet MS"/>
          <w:color w:val="67BD91"/>
          <w:sz w:val="26"/>
          <w:szCs w:val="26"/>
        </w:rPr>
        <w:t xml:space="preserve">Disclosure of Information </w:t>
      </w:r>
    </w:p>
    <w:p w:rsidR="006A783C" w:rsidRPr="006D2369" w:rsidRDefault="006A783C" w:rsidP="006A783C">
      <w:pPr>
        <w:pStyle w:val="SPSSubHeading"/>
        <w:rPr>
          <w:color w:val="auto"/>
        </w:rPr>
      </w:pPr>
    </w:p>
    <w:p w:rsidR="006A783C" w:rsidRPr="00EA40DF" w:rsidRDefault="006A783C" w:rsidP="00EA40DF">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Failure to disclose any information or change in circumstance which may affect or is likely to affect the suitability of the Employee to undertake their job role or work with children/young people or in a School setting</w:t>
      </w:r>
    </w:p>
    <w:p w:rsidR="006A783C" w:rsidRPr="00EA40DF" w:rsidRDefault="006A783C" w:rsidP="00EA40DF">
      <w:pPr>
        <w:pStyle w:val="SPSBodyText"/>
        <w:rPr>
          <w:rFonts w:ascii="Trebuchet MS" w:hAnsi="Trebuchet MS"/>
          <w:color w:val="222971"/>
          <w:sz w:val="22"/>
          <w:szCs w:val="22"/>
        </w:rPr>
      </w:pPr>
    </w:p>
    <w:p w:rsidR="006A783C" w:rsidRPr="00EA40DF" w:rsidRDefault="006A783C" w:rsidP="00EA40DF">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 xml:space="preserve">Failure to disclose </w:t>
      </w:r>
      <w:r w:rsidRPr="00EA40DF">
        <w:rPr>
          <w:rFonts w:ascii="Trebuchet MS" w:hAnsi="Trebuchet MS" w:cs="Arial"/>
          <w:color w:val="222971"/>
          <w:sz w:val="22"/>
          <w:szCs w:val="22"/>
          <w:lang w:val="en-GB" w:eastAsia="en-GB"/>
        </w:rPr>
        <w:t>any police investigation / enquiry, arrest, ban, charge, caution, reprimand, warning, fine, or pending prosecution, or criminal conviction, this includes any actions committed overseas which may affect or is likely to affect the suitability of the Employee to undertake their job role or work with children/young people or within a School setting</w:t>
      </w:r>
    </w:p>
    <w:p w:rsidR="006A783C" w:rsidRPr="00EA40DF" w:rsidRDefault="006A783C" w:rsidP="00EA40DF">
      <w:pPr>
        <w:pStyle w:val="ListParagraph"/>
        <w:rPr>
          <w:rFonts w:ascii="Trebuchet MS" w:hAnsi="Trebuchet MS"/>
          <w:color w:val="222971"/>
          <w:sz w:val="22"/>
          <w:szCs w:val="22"/>
        </w:rPr>
      </w:pPr>
    </w:p>
    <w:p w:rsidR="006A783C" w:rsidRPr="00EA40DF" w:rsidRDefault="006A783C" w:rsidP="00EA40DF">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Failure to disclose matters arising from a previous or current secondary employment, or voluntary work, which may impact on the Employee’s suitability to undertake their role or work with children/young people or in a School setting</w:t>
      </w:r>
    </w:p>
    <w:p w:rsidR="006A783C" w:rsidRPr="00EA40DF" w:rsidRDefault="006A783C" w:rsidP="00EA40DF">
      <w:pPr>
        <w:pStyle w:val="ListParagraph"/>
        <w:rPr>
          <w:rFonts w:ascii="Trebuchet MS" w:hAnsi="Trebuchet MS"/>
          <w:color w:val="222971"/>
          <w:sz w:val="22"/>
          <w:szCs w:val="22"/>
        </w:rPr>
      </w:pPr>
    </w:p>
    <w:p w:rsidR="006A783C" w:rsidRPr="00EA40DF" w:rsidRDefault="006A783C" w:rsidP="00EA40DF">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lastRenderedPageBreak/>
        <w:t xml:space="preserve">Failure to disclose inclusion on the Disclosure and Barring Service Children’s Barred list and any change in DBS status or any referral, made to, or any investigation or proceedings undertaken by the DBS </w:t>
      </w:r>
    </w:p>
    <w:p w:rsidR="006A783C" w:rsidRPr="00EA40DF" w:rsidRDefault="006A783C" w:rsidP="00EA40DF">
      <w:pPr>
        <w:pStyle w:val="ListParagraph"/>
        <w:rPr>
          <w:rFonts w:ascii="Trebuchet MS" w:hAnsi="Trebuchet MS"/>
          <w:color w:val="222971"/>
          <w:sz w:val="22"/>
          <w:szCs w:val="22"/>
        </w:rPr>
      </w:pPr>
    </w:p>
    <w:p w:rsidR="006A783C" w:rsidRPr="00EA40DF" w:rsidRDefault="006A783C" w:rsidP="00EA40DF">
      <w:pPr>
        <w:pStyle w:val="SPSBodyText"/>
        <w:numPr>
          <w:ilvl w:val="0"/>
          <w:numId w:val="26"/>
        </w:numPr>
        <w:rPr>
          <w:rFonts w:ascii="Trebuchet MS" w:hAnsi="Trebuchet MS"/>
          <w:color w:val="222971"/>
          <w:sz w:val="22"/>
          <w:szCs w:val="22"/>
        </w:rPr>
      </w:pPr>
      <w:r w:rsidRPr="00EA40DF">
        <w:rPr>
          <w:rFonts w:ascii="Trebuchet MS" w:hAnsi="Trebuchet MS"/>
          <w:color w:val="222971"/>
          <w:sz w:val="22"/>
          <w:szCs w:val="22"/>
        </w:rPr>
        <w:t xml:space="preserve">Failure to disclose </w:t>
      </w:r>
      <w:r w:rsidRPr="00EA40DF">
        <w:rPr>
          <w:rFonts w:ascii="Trebuchet MS" w:hAnsi="Trebuchet MS" w:cs="Arial"/>
          <w:color w:val="222971"/>
          <w:sz w:val="22"/>
          <w:szCs w:val="22"/>
          <w:lang w:val="en-GB" w:eastAsia="en-GB"/>
        </w:rPr>
        <w:t>any referral made to, or any investigation or proceedings being undertaken by the Teaching Regulation Agency, General Teaching Council for Scotland, or the Education Workforce Council in Wales</w:t>
      </w:r>
    </w:p>
    <w:p w:rsidR="006A783C" w:rsidRPr="00EA40DF" w:rsidRDefault="006A783C" w:rsidP="00EA40DF">
      <w:pPr>
        <w:ind w:left="720"/>
        <w:rPr>
          <w:rFonts w:ascii="Trebuchet MS" w:hAnsi="Trebuchet MS" w:cs="Arial"/>
          <w:color w:val="222971"/>
          <w:sz w:val="22"/>
          <w:szCs w:val="22"/>
        </w:rPr>
      </w:pPr>
      <w:bookmarkStart w:id="133" w:name="_Toc452620689"/>
    </w:p>
    <w:bookmarkEnd w:id="133"/>
    <w:p w:rsidR="006A783C" w:rsidRPr="00EA40DF" w:rsidRDefault="006A783C" w:rsidP="00EA40DF">
      <w:pPr>
        <w:numPr>
          <w:ilvl w:val="0"/>
          <w:numId w:val="26"/>
        </w:numPr>
        <w:spacing w:after="0" w:line="240" w:lineRule="auto"/>
        <w:rPr>
          <w:rFonts w:ascii="Trebuchet MS" w:hAnsi="Trebuchet MS" w:cs="Arial"/>
          <w:color w:val="222971"/>
          <w:sz w:val="22"/>
          <w:szCs w:val="22"/>
        </w:rPr>
      </w:pPr>
      <w:r w:rsidRPr="00EA40DF">
        <w:rPr>
          <w:rFonts w:ascii="Trebuchet MS" w:hAnsi="Trebuchet MS" w:cs="Arial"/>
          <w:color w:val="222971"/>
          <w:sz w:val="22"/>
          <w:szCs w:val="22"/>
        </w:rPr>
        <w:t xml:space="preserve">Where the Employee is subject to the Childcare (Disqualification) Regulations 2009 under section 75 of the Childcare Act 2006 (“the Regulations”), failure to disclose a disqualification in accordance with the Regulations, including where any application for an Ofsted waiver from disqualification has been made, regardless of whether such an application was successful  </w:t>
      </w:r>
    </w:p>
    <w:p w:rsidR="006A783C" w:rsidRPr="00EA40DF" w:rsidRDefault="006A783C" w:rsidP="00EA40DF">
      <w:pPr>
        <w:ind w:left="720"/>
        <w:rPr>
          <w:rFonts w:ascii="Trebuchet MS" w:hAnsi="Trebuchet MS" w:cs="Arial"/>
          <w:color w:val="222971"/>
          <w:sz w:val="22"/>
          <w:szCs w:val="22"/>
        </w:rPr>
      </w:pPr>
      <w:r w:rsidRPr="00EA40DF">
        <w:rPr>
          <w:rFonts w:ascii="Trebuchet MS" w:hAnsi="Trebuchet MS" w:cs="Arial"/>
          <w:color w:val="222971"/>
          <w:sz w:val="22"/>
          <w:szCs w:val="22"/>
        </w:rPr>
        <w:t xml:space="preserve"> </w:t>
      </w:r>
    </w:p>
    <w:p w:rsidR="006A783C" w:rsidRPr="00EA40DF" w:rsidRDefault="006A783C" w:rsidP="00EA40DF">
      <w:pPr>
        <w:numPr>
          <w:ilvl w:val="0"/>
          <w:numId w:val="26"/>
        </w:numPr>
        <w:spacing w:after="0" w:line="240" w:lineRule="auto"/>
        <w:rPr>
          <w:rFonts w:ascii="Trebuchet MS" w:hAnsi="Trebuchet MS" w:cs="Arial"/>
          <w:color w:val="222971"/>
          <w:sz w:val="22"/>
          <w:szCs w:val="22"/>
        </w:rPr>
      </w:pPr>
      <w:bookmarkStart w:id="134" w:name="_Hlk523480641"/>
      <w:r w:rsidRPr="00EA40DF">
        <w:rPr>
          <w:rFonts w:ascii="Trebuchet MS" w:hAnsi="Trebuchet MS" w:cs="Arial"/>
          <w:color w:val="222971"/>
          <w:sz w:val="22"/>
          <w:szCs w:val="22"/>
        </w:rPr>
        <w:t xml:space="preserve">Failure to disclose close personal relationships outside of the workplace which present a ‘risk by association’ to the safeguarding of children / young people or are fundamentally incompatible with an Employee’s job role or their suitability to work with children / young people or in a School setting </w:t>
      </w:r>
    </w:p>
    <w:bookmarkEnd w:id="134"/>
    <w:p w:rsidR="006A783C" w:rsidRPr="00EA40DF" w:rsidRDefault="006A783C" w:rsidP="00EA40DF">
      <w:pPr>
        <w:pStyle w:val="ListParagraph"/>
        <w:rPr>
          <w:rFonts w:ascii="Trebuchet MS" w:hAnsi="Trebuchet MS" w:cs="Arial"/>
          <w:color w:val="222971"/>
          <w:sz w:val="22"/>
          <w:szCs w:val="22"/>
        </w:rPr>
      </w:pPr>
    </w:p>
    <w:p w:rsidR="006A783C" w:rsidRPr="00EA40DF" w:rsidRDefault="006A783C" w:rsidP="00EA40DF">
      <w:pPr>
        <w:numPr>
          <w:ilvl w:val="0"/>
          <w:numId w:val="26"/>
        </w:numPr>
        <w:spacing w:after="0" w:line="240" w:lineRule="auto"/>
        <w:rPr>
          <w:rFonts w:ascii="Trebuchet MS" w:hAnsi="Trebuchet MS" w:cs="Arial"/>
          <w:color w:val="222971"/>
          <w:sz w:val="22"/>
          <w:szCs w:val="22"/>
        </w:rPr>
      </w:pPr>
      <w:r w:rsidRPr="00EA40DF">
        <w:rPr>
          <w:rFonts w:ascii="Trebuchet MS" w:hAnsi="Trebuchet MS" w:cs="Arial"/>
          <w:color w:val="222971"/>
          <w:sz w:val="22"/>
          <w:szCs w:val="22"/>
        </w:rPr>
        <w:t>Failure to report any significant current or historical information in the public domain or which is likely to come into the public domain, which may be of relevance to the Employee’s job role or suitability to work with children/young people or in a School setting or matters which may be subject to adverse media attention</w:t>
      </w:r>
    </w:p>
    <w:p w:rsidR="006A783C" w:rsidRPr="00EA40DF" w:rsidRDefault="006A783C" w:rsidP="00EA40DF">
      <w:pPr>
        <w:pStyle w:val="ListParagraph"/>
        <w:rPr>
          <w:rFonts w:ascii="Trebuchet MS" w:hAnsi="Trebuchet MS" w:cs="Arial"/>
          <w:color w:val="222971"/>
          <w:sz w:val="22"/>
          <w:szCs w:val="22"/>
        </w:rPr>
      </w:pPr>
    </w:p>
    <w:p w:rsidR="006A783C" w:rsidRPr="00EA40DF" w:rsidRDefault="006A783C" w:rsidP="00EA40DF">
      <w:pPr>
        <w:numPr>
          <w:ilvl w:val="0"/>
          <w:numId w:val="26"/>
        </w:numPr>
        <w:spacing w:after="0" w:line="240" w:lineRule="auto"/>
        <w:rPr>
          <w:rFonts w:ascii="Trebuchet MS" w:hAnsi="Trebuchet MS" w:cs="Arial"/>
          <w:color w:val="222971"/>
          <w:sz w:val="22"/>
          <w:szCs w:val="22"/>
        </w:rPr>
      </w:pPr>
      <w:r w:rsidRPr="00EA40DF">
        <w:rPr>
          <w:rFonts w:ascii="Trebuchet MS" w:hAnsi="Trebuchet MS" w:cs="Arial"/>
          <w:color w:val="222971"/>
          <w:sz w:val="22"/>
          <w:szCs w:val="22"/>
        </w:rPr>
        <w:t xml:space="preserve">Failure to disclose to an appropriate person the conduct / actions of a colleague which may present a risk to the safeguarding / wellbeing of children / young people. </w:t>
      </w:r>
    </w:p>
    <w:p w:rsidR="006A783C" w:rsidRPr="006D2369" w:rsidRDefault="006A783C" w:rsidP="006A783C">
      <w:pPr>
        <w:pStyle w:val="SPSBodyText"/>
        <w:ind w:left="720"/>
        <w:rPr>
          <w:color w:val="auto"/>
        </w:rPr>
      </w:pPr>
    </w:p>
    <w:p w:rsidR="006A783C" w:rsidRPr="00EA40DF" w:rsidRDefault="006A783C" w:rsidP="006A783C">
      <w:pPr>
        <w:pStyle w:val="SPSSubHeading"/>
        <w:rPr>
          <w:rFonts w:ascii="Trebuchet MS" w:hAnsi="Trebuchet MS"/>
          <w:color w:val="67BD91"/>
          <w:sz w:val="26"/>
          <w:szCs w:val="26"/>
        </w:rPr>
      </w:pPr>
      <w:r w:rsidRPr="00EA40DF">
        <w:rPr>
          <w:rFonts w:ascii="Trebuchet MS" w:hAnsi="Trebuchet MS"/>
          <w:color w:val="67BD91"/>
          <w:sz w:val="26"/>
          <w:szCs w:val="26"/>
        </w:rPr>
        <w:t>Misconduct</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6A783C">
      <w:pPr>
        <w:pStyle w:val="SPSBodyText"/>
        <w:rPr>
          <w:rFonts w:ascii="Trebuchet MS" w:hAnsi="Trebuchet MS"/>
          <w:color w:val="222971"/>
          <w:sz w:val="22"/>
          <w:szCs w:val="22"/>
        </w:rPr>
      </w:pPr>
      <w:r w:rsidRPr="00EA40DF">
        <w:rPr>
          <w:rFonts w:ascii="Trebuchet MS" w:hAnsi="Trebuchet MS"/>
          <w:color w:val="222971"/>
          <w:sz w:val="22"/>
          <w:szCs w:val="22"/>
        </w:rPr>
        <w:t xml:space="preserve">Misconduct is an act of a degree less serious than that which would warrant immediate dismissal for a first offence but which could nevertheless lead to dismissal if persistent.  </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6A783C">
      <w:pPr>
        <w:pStyle w:val="SPSBodyText"/>
        <w:rPr>
          <w:rFonts w:ascii="Trebuchet MS" w:hAnsi="Trebuchet MS"/>
          <w:color w:val="222971"/>
          <w:sz w:val="22"/>
          <w:szCs w:val="22"/>
        </w:rPr>
      </w:pPr>
      <w:r w:rsidRPr="00EA40DF">
        <w:rPr>
          <w:rFonts w:ascii="Trebuchet MS" w:hAnsi="Trebuchet MS"/>
          <w:color w:val="222971"/>
          <w:sz w:val="22"/>
          <w:szCs w:val="22"/>
        </w:rPr>
        <w:t>Acts listed under the heading of gross misconduct where the impact and implications are less serious may also be considered as misconduct.</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6A783C">
      <w:pPr>
        <w:pStyle w:val="SPSBodyText"/>
        <w:rPr>
          <w:rFonts w:ascii="Trebuchet MS" w:hAnsi="Trebuchet MS"/>
          <w:color w:val="222971"/>
          <w:sz w:val="22"/>
          <w:szCs w:val="22"/>
        </w:rPr>
      </w:pPr>
      <w:r w:rsidRPr="00EA40DF">
        <w:rPr>
          <w:rFonts w:ascii="Trebuchet MS" w:hAnsi="Trebuchet MS"/>
          <w:color w:val="222971"/>
          <w:sz w:val="22"/>
          <w:szCs w:val="22"/>
        </w:rPr>
        <w:t xml:space="preserve">Occasionally an act of misconduct might be so serious as to justify dismissal.  Normally, however, only when it can be shown that the warnings have not been heeded or there is a pattern of misconduct for a variety of reasons will misconduct lead to dismissal. </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6A783C">
      <w:pPr>
        <w:pStyle w:val="SPSBodyText"/>
        <w:rPr>
          <w:rFonts w:ascii="Trebuchet MS" w:hAnsi="Trebuchet MS"/>
          <w:color w:val="222971"/>
          <w:sz w:val="22"/>
          <w:szCs w:val="22"/>
        </w:rPr>
      </w:pPr>
      <w:r w:rsidRPr="00EA40DF">
        <w:rPr>
          <w:rFonts w:ascii="Trebuchet MS" w:hAnsi="Trebuchet MS"/>
          <w:color w:val="222971"/>
          <w:sz w:val="22"/>
          <w:szCs w:val="22"/>
        </w:rPr>
        <w:t>Dismissal for misconduct will be with notice.</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6A783C">
      <w:pPr>
        <w:pStyle w:val="SPSBodyText"/>
        <w:rPr>
          <w:rFonts w:ascii="Trebuchet MS" w:hAnsi="Trebuchet MS"/>
          <w:color w:val="222971"/>
          <w:sz w:val="22"/>
          <w:szCs w:val="22"/>
        </w:rPr>
      </w:pPr>
      <w:r w:rsidRPr="00EA40DF">
        <w:rPr>
          <w:rFonts w:ascii="Trebuchet MS" w:hAnsi="Trebuchet MS"/>
          <w:color w:val="222971"/>
          <w:sz w:val="22"/>
          <w:szCs w:val="22"/>
        </w:rPr>
        <w:t>Examples of actions that are likely to be treated as misconduct include – but are not limited to:</w:t>
      </w:r>
    </w:p>
    <w:p w:rsidR="006A783C" w:rsidRPr="00EA40DF" w:rsidRDefault="006A783C" w:rsidP="006A783C">
      <w:pPr>
        <w:pStyle w:val="SPSBodyText"/>
        <w:rPr>
          <w:rFonts w:ascii="Trebuchet MS" w:hAnsi="Trebuchet MS"/>
          <w:color w:val="222971"/>
          <w:sz w:val="22"/>
          <w:szCs w:val="22"/>
        </w:rPr>
      </w:pPr>
    </w:p>
    <w:p w:rsidR="006A783C" w:rsidRPr="00EA40DF" w:rsidRDefault="00276C4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Unauthorized</w:t>
      </w:r>
      <w:r w:rsidR="006A783C" w:rsidRPr="00EA40DF">
        <w:rPr>
          <w:rFonts w:ascii="Trebuchet MS" w:hAnsi="Trebuchet MS"/>
          <w:color w:val="222971"/>
          <w:sz w:val="22"/>
          <w:szCs w:val="22"/>
        </w:rPr>
        <w:t xml:space="preserve"> absence from work</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Failure to follow absence notification and / or certification requirements</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Poor time keeping</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Refusal / failure to follow reasonable management instruction</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Breach of one or more School policies or procedures either by deliberate act or omission</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Failure to adopt safe working practices either by a deliberate act, negligence or omission</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Serious neglect of duty</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Negligent use of School property</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Acts of dishonesty such as  making unauthorised private phone calls / sending personal mail at the School’s expense or unauthorised use of the internet</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Misuse of internet or inappropriate use of email</w:t>
      </w:r>
    </w:p>
    <w:p w:rsidR="006A783C" w:rsidRPr="00EA40DF" w:rsidRDefault="006A783C" w:rsidP="006A783C">
      <w:pPr>
        <w:pStyle w:val="SPSBodyText"/>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Insubordination.</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Abusive / offensive language or behaviour towards a member of the School community</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Inappropriate conduct towards pupils</w:t>
      </w:r>
    </w:p>
    <w:p w:rsidR="006A783C" w:rsidRPr="00EA40DF" w:rsidRDefault="006A783C" w:rsidP="006A783C">
      <w:pPr>
        <w:pStyle w:val="ListParagraph"/>
        <w:rPr>
          <w:rFonts w:ascii="Trebuchet MS" w:hAnsi="Trebuchet MS"/>
          <w:color w:val="222971"/>
          <w:sz w:val="22"/>
          <w:szCs w:val="22"/>
        </w:rPr>
      </w:pPr>
    </w:p>
    <w:p w:rsidR="006A783C" w:rsidRPr="00EA40DF" w:rsidRDefault="006A783C" w:rsidP="00866144">
      <w:pPr>
        <w:pStyle w:val="SPSBodyText"/>
        <w:numPr>
          <w:ilvl w:val="0"/>
          <w:numId w:val="27"/>
        </w:numPr>
        <w:rPr>
          <w:rFonts w:ascii="Trebuchet MS" w:hAnsi="Trebuchet MS"/>
          <w:color w:val="222971"/>
          <w:sz w:val="22"/>
          <w:szCs w:val="22"/>
        </w:rPr>
      </w:pPr>
      <w:r w:rsidRPr="00EA40DF">
        <w:rPr>
          <w:rFonts w:ascii="Trebuchet MS" w:hAnsi="Trebuchet MS"/>
          <w:color w:val="222971"/>
          <w:sz w:val="22"/>
          <w:szCs w:val="22"/>
        </w:rPr>
        <w:t>Failure to have due regard to the confidentiality of information and School data protection practices</w:t>
      </w:r>
      <w:r w:rsidRPr="00EA40DF">
        <w:rPr>
          <w:rFonts w:ascii="Trebuchet MS" w:hAnsi="Trebuchet MS"/>
          <w:color w:val="222971"/>
          <w:sz w:val="22"/>
          <w:szCs w:val="22"/>
        </w:rPr>
        <w:br/>
      </w:r>
    </w:p>
    <w:p w:rsidR="006A783C" w:rsidRDefault="006A783C" w:rsidP="006A783C">
      <w:pPr>
        <w:pStyle w:val="SPSBodyText"/>
      </w:pPr>
    </w:p>
    <w:p w:rsidR="006A783C" w:rsidRDefault="006A783C" w:rsidP="006A783C">
      <w:pPr>
        <w:pStyle w:val="SPSHeading"/>
      </w:pPr>
      <w:bookmarkStart w:id="135" w:name="_Toc394323854"/>
    </w:p>
    <w:p w:rsidR="006A783C" w:rsidRDefault="006A783C" w:rsidP="006A783C">
      <w:pPr>
        <w:pStyle w:val="SPSHeading"/>
      </w:pPr>
    </w:p>
    <w:p w:rsidR="006A783C" w:rsidRDefault="006A783C" w:rsidP="006A783C">
      <w:pPr>
        <w:pStyle w:val="SPSHeading"/>
      </w:pPr>
    </w:p>
    <w:p w:rsidR="006A783C" w:rsidRPr="00E85287" w:rsidRDefault="006A783C" w:rsidP="006A783C">
      <w:pPr>
        <w:pStyle w:val="SPSHeading"/>
        <w:outlineLvl w:val="0"/>
        <w:rPr>
          <w:rFonts w:ascii="Trebuchet MS" w:hAnsi="Trebuchet MS"/>
          <w:b/>
          <w:bCs/>
          <w:color w:val="67BD91"/>
        </w:rPr>
      </w:pPr>
      <w:bookmarkStart w:id="136" w:name="_Toc4069010"/>
      <w:bookmarkStart w:id="137" w:name="AppendixB"/>
      <w:r w:rsidRPr="00E85287">
        <w:rPr>
          <w:rFonts w:ascii="Trebuchet MS" w:hAnsi="Trebuchet MS"/>
          <w:b/>
          <w:bCs/>
          <w:color w:val="67BD91"/>
        </w:rPr>
        <w:lastRenderedPageBreak/>
        <w:t>Appendix B: Guidance for Hearings and Appeals</w:t>
      </w:r>
      <w:bookmarkEnd w:id="135"/>
      <w:bookmarkEnd w:id="136"/>
    </w:p>
    <w:bookmarkEnd w:id="137"/>
    <w:p w:rsidR="006A783C" w:rsidRPr="00A56BC6" w:rsidRDefault="006A783C" w:rsidP="006A783C">
      <w:pPr>
        <w:pStyle w:val="SPSBodyText"/>
      </w:pPr>
    </w:p>
    <w:p w:rsidR="006A783C" w:rsidRPr="00D41DEF" w:rsidRDefault="006A783C" w:rsidP="006A783C">
      <w:pPr>
        <w:pStyle w:val="SPSSubHeading"/>
        <w:rPr>
          <w:rFonts w:ascii="Trebuchet MS" w:hAnsi="Trebuchet MS"/>
          <w:color w:val="67BD91"/>
          <w:sz w:val="26"/>
          <w:szCs w:val="26"/>
        </w:rPr>
      </w:pPr>
      <w:r w:rsidRPr="00D41DEF">
        <w:rPr>
          <w:rFonts w:ascii="Trebuchet MS" w:hAnsi="Trebuchet MS"/>
          <w:color w:val="67BD91"/>
          <w:sz w:val="26"/>
          <w:szCs w:val="26"/>
        </w:rPr>
        <w:t>General</w:t>
      </w:r>
    </w:p>
    <w:p w:rsidR="006A783C" w:rsidRPr="006D2369" w:rsidRDefault="006A783C" w:rsidP="006A783C">
      <w:pPr>
        <w:pStyle w:val="SPSBodyText"/>
        <w:rPr>
          <w:color w:val="auto"/>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 xml:space="preserve">Hearings and Appeals should take place at a reasonable time and place usually during the Employee’s normal working hours, unless otherwise agreed with the Employee and, in the case of Employees who work term time only, during the School term.  </w:t>
      </w:r>
      <w:bookmarkStart w:id="138" w:name="_Hlk2787090"/>
      <w:r w:rsidRPr="00D41DEF">
        <w:rPr>
          <w:rFonts w:ascii="Trebuchet MS" w:hAnsi="Trebuchet MS"/>
          <w:color w:val="222971"/>
          <w:sz w:val="22"/>
          <w:szCs w:val="22"/>
        </w:rPr>
        <w:t xml:space="preserve">Hearings and Appeals should not be heard beyond 5pm to protect the welfare of all parties. </w:t>
      </w:r>
      <w:bookmarkEnd w:id="138"/>
      <w:r w:rsidRPr="00D41DEF">
        <w:rPr>
          <w:rFonts w:ascii="Trebuchet MS" w:hAnsi="Trebuchet MS"/>
          <w:color w:val="222971"/>
          <w:sz w:val="22"/>
          <w:szCs w:val="22"/>
        </w:rPr>
        <w:t>These arrangements may be varied by mutual agreement.</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Consideration should be given to the venue for the hearing. There should be adequate rooms for the parties and arrangements to ensure that the hearing is conducted with discretion and confidentiality maintained.  A venue away from the School site may be appropriate in certain circumstances.</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The precise procedure to be followed will vary depending on the particular circumstances of each case, but in general the following will apply:</w:t>
      </w:r>
    </w:p>
    <w:p w:rsidR="006A783C" w:rsidRPr="00D41DEF" w:rsidRDefault="006A783C" w:rsidP="006A783C">
      <w:pPr>
        <w:pStyle w:val="SPSSubHeading"/>
        <w:rPr>
          <w:rFonts w:ascii="Trebuchet MS" w:hAnsi="Trebuchet MS"/>
          <w:color w:val="67BD91"/>
          <w:sz w:val="26"/>
          <w:szCs w:val="26"/>
        </w:rPr>
      </w:pPr>
      <w:r w:rsidRPr="006D2369">
        <w:rPr>
          <w:color w:val="auto"/>
        </w:rPr>
        <w:br/>
      </w:r>
      <w:r w:rsidRPr="00D41DEF">
        <w:rPr>
          <w:rFonts w:ascii="Trebuchet MS" w:hAnsi="Trebuchet MS"/>
          <w:color w:val="67BD91"/>
          <w:sz w:val="26"/>
          <w:szCs w:val="26"/>
        </w:rPr>
        <w:t xml:space="preserve">Role of the Panel / Manager Hearing the Case </w:t>
      </w:r>
    </w:p>
    <w:p w:rsidR="006A783C" w:rsidRPr="00D41DEF" w:rsidRDefault="006A783C" w:rsidP="006A783C">
      <w:pPr>
        <w:pStyle w:val="SPSBodyText"/>
        <w:rPr>
          <w:rFonts w:ascii="Trebuchet MS" w:hAnsi="Trebuchet MS"/>
          <w:color w:val="222971"/>
          <w:sz w:val="22"/>
          <w:szCs w:val="22"/>
        </w:rPr>
      </w:pPr>
      <w:r w:rsidRPr="006D2369">
        <w:rPr>
          <w:color w:val="auto"/>
        </w:rPr>
        <w:br/>
      </w:r>
      <w:r w:rsidRPr="00D41DEF">
        <w:rPr>
          <w:rFonts w:ascii="Trebuchet MS" w:hAnsi="Trebuchet MS"/>
          <w:color w:val="222971"/>
          <w:sz w:val="22"/>
          <w:szCs w:val="22"/>
        </w:rPr>
        <w:t>It is the role of the panel / manager hearing a case to consider the evidence presented and decide whether on the balance of probabilities:</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8"/>
        </w:numPr>
        <w:rPr>
          <w:rFonts w:ascii="Trebuchet MS" w:hAnsi="Trebuchet MS"/>
          <w:color w:val="222971"/>
          <w:sz w:val="22"/>
          <w:szCs w:val="22"/>
        </w:rPr>
      </w:pPr>
      <w:r w:rsidRPr="00D41DEF">
        <w:rPr>
          <w:rFonts w:ascii="Trebuchet MS" w:hAnsi="Trebuchet MS"/>
          <w:color w:val="222971"/>
          <w:sz w:val="22"/>
          <w:szCs w:val="22"/>
        </w:rPr>
        <w:t>The case against the Employee has been established.</w:t>
      </w:r>
      <w:r w:rsidRPr="00D41DEF">
        <w:rPr>
          <w:rFonts w:ascii="Trebuchet MS" w:hAnsi="Trebuchet MS"/>
          <w:color w:val="222971"/>
          <w:sz w:val="22"/>
          <w:szCs w:val="22"/>
        </w:rPr>
        <w:br/>
      </w:r>
    </w:p>
    <w:p w:rsidR="006A783C" w:rsidRPr="00D41DEF" w:rsidRDefault="006A783C" w:rsidP="00866144">
      <w:pPr>
        <w:pStyle w:val="SPSBodyText"/>
        <w:numPr>
          <w:ilvl w:val="0"/>
          <w:numId w:val="28"/>
        </w:numPr>
        <w:rPr>
          <w:rFonts w:ascii="Trebuchet MS" w:hAnsi="Trebuchet MS"/>
          <w:color w:val="222971"/>
          <w:sz w:val="22"/>
          <w:szCs w:val="22"/>
        </w:rPr>
      </w:pPr>
      <w:r w:rsidRPr="00D41DEF">
        <w:rPr>
          <w:rFonts w:ascii="Trebuchet MS" w:hAnsi="Trebuchet MS"/>
          <w:color w:val="222971"/>
          <w:sz w:val="22"/>
          <w:szCs w:val="22"/>
        </w:rPr>
        <w:t>Whether it is appropriate and reasonable to issue a formal warning or dismiss the employee.</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Should an Employee appeal the outcome of the hearing it is the role of the panel / manager considering the appeal to review the original decision on the basis of the grounds for appeal presented by the Employee and consider whether the original outcome was within a range of reasonable responses given the circumstances.</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If the case is to be heard by a panel, a chair will be identified who will have responsibility for facilitating the hearing.</w:t>
      </w:r>
    </w:p>
    <w:p w:rsidR="006A783C" w:rsidRPr="006D2369" w:rsidRDefault="006A783C" w:rsidP="006A783C">
      <w:pPr>
        <w:pStyle w:val="SPSBodyText"/>
        <w:rPr>
          <w:color w:val="auto"/>
        </w:rPr>
      </w:pPr>
    </w:p>
    <w:p w:rsidR="006A783C" w:rsidRPr="00D41DEF" w:rsidRDefault="006A783C" w:rsidP="006A783C">
      <w:pPr>
        <w:pStyle w:val="SPSSubHeading"/>
        <w:rPr>
          <w:rFonts w:ascii="Trebuchet MS" w:hAnsi="Trebuchet MS"/>
          <w:color w:val="auto"/>
          <w:sz w:val="26"/>
          <w:szCs w:val="26"/>
        </w:rPr>
      </w:pPr>
      <w:r w:rsidRPr="00D41DEF">
        <w:rPr>
          <w:rFonts w:ascii="Trebuchet MS" w:hAnsi="Trebuchet MS"/>
          <w:color w:val="67BD91"/>
          <w:sz w:val="26"/>
          <w:szCs w:val="26"/>
        </w:rPr>
        <w:t>The Role of the Representative</w:t>
      </w:r>
      <w:r w:rsidRPr="00D41DEF">
        <w:rPr>
          <w:rFonts w:ascii="Trebuchet MS" w:hAnsi="Trebuchet MS"/>
          <w:color w:val="auto"/>
          <w:sz w:val="26"/>
          <w:szCs w:val="26"/>
        </w:rPr>
        <w:br/>
      </w: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 xml:space="preserve">The Employee has the right to be accompanied to a hearing or appeal meeting by either a workplace colleague or </w:t>
      </w:r>
      <w:r w:rsidR="00276C4C" w:rsidRPr="00D41DEF">
        <w:rPr>
          <w:rFonts w:ascii="Trebuchet MS" w:hAnsi="Trebuchet MS"/>
          <w:color w:val="222971"/>
          <w:sz w:val="22"/>
          <w:szCs w:val="22"/>
        </w:rPr>
        <w:t>recognized</w:t>
      </w:r>
      <w:r w:rsidRPr="00D41DEF">
        <w:rPr>
          <w:rFonts w:ascii="Trebuchet MS" w:hAnsi="Trebuchet MS"/>
          <w:color w:val="222971"/>
          <w:sz w:val="22"/>
          <w:szCs w:val="22"/>
        </w:rPr>
        <w:t xml:space="preserve"> trade union representative.</w:t>
      </w:r>
    </w:p>
    <w:p w:rsidR="006A783C" w:rsidRPr="00D41DEF" w:rsidRDefault="006A783C" w:rsidP="006A783C">
      <w:pPr>
        <w:pStyle w:val="SPSBodyText"/>
        <w:rPr>
          <w:rFonts w:ascii="Trebuchet MS" w:hAnsi="Trebuchet MS"/>
          <w:color w:val="222971"/>
          <w:sz w:val="22"/>
          <w:szCs w:val="22"/>
        </w:rPr>
      </w:pPr>
    </w:p>
    <w:p w:rsidR="006A783C" w:rsidRPr="006D2369" w:rsidRDefault="006A783C" w:rsidP="006A783C">
      <w:pPr>
        <w:pStyle w:val="SPSBodyText"/>
        <w:rPr>
          <w:color w:val="auto"/>
        </w:rPr>
      </w:pPr>
      <w:r w:rsidRPr="00D41DEF">
        <w:rPr>
          <w:rFonts w:ascii="Trebuchet MS" w:hAnsi="Trebuchet MS"/>
          <w:color w:val="222971"/>
          <w:sz w:val="22"/>
          <w:szCs w:val="22"/>
        </w:rPr>
        <w:t xml:space="preserve">The representative may address the hearing to put and sum up the Employee’s case, respond on behalf of the Employee at the hearing and confer with the Employee during the hearing. The representative does not have the right to answer questions on </w:t>
      </w:r>
      <w:r w:rsidRPr="00D41DEF">
        <w:rPr>
          <w:rFonts w:ascii="Trebuchet MS" w:hAnsi="Trebuchet MS"/>
          <w:color w:val="222971"/>
          <w:sz w:val="22"/>
          <w:szCs w:val="22"/>
        </w:rPr>
        <w:lastRenderedPageBreak/>
        <w:t>the Employee’s behalf, address the hearing if the Employee does not wish it or prevent the Employer from explaining their case.</w:t>
      </w:r>
      <w:r w:rsidRPr="006D2369">
        <w:rPr>
          <w:color w:val="auto"/>
        </w:rPr>
        <w:br/>
      </w:r>
    </w:p>
    <w:p w:rsidR="006A783C" w:rsidRPr="00D41DEF" w:rsidRDefault="006A783C" w:rsidP="006A783C">
      <w:pPr>
        <w:pStyle w:val="SPSSubHeading"/>
        <w:rPr>
          <w:rFonts w:ascii="Trebuchet MS" w:hAnsi="Trebuchet MS"/>
          <w:color w:val="auto"/>
          <w:sz w:val="26"/>
          <w:szCs w:val="26"/>
        </w:rPr>
      </w:pPr>
      <w:r w:rsidRPr="00D41DEF">
        <w:rPr>
          <w:rFonts w:ascii="Trebuchet MS" w:hAnsi="Trebuchet MS"/>
          <w:color w:val="67BD91"/>
          <w:sz w:val="26"/>
          <w:szCs w:val="26"/>
        </w:rPr>
        <w:t>The Role of the HR Advisor</w:t>
      </w:r>
      <w:r w:rsidRPr="00D41DEF">
        <w:rPr>
          <w:rFonts w:ascii="Trebuchet MS" w:hAnsi="Trebuchet MS"/>
          <w:color w:val="auto"/>
          <w:sz w:val="26"/>
          <w:szCs w:val="26"/>
        </w:rPr>
        <w:br/>
      </w: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The School may request that a HR Advisor attends a hearing or appeal meeting whose role is to advise the panel on the procedure and any points of employment law.</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A further HR Advisor may also be in attendance to support the School in the presentation of their case.</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The HR Advisor may be allowed to ask questions and clarify issues on behalf of the party they are supporting.</w:t>
      </w:r>
    </w:p>
    <w:p w:rsidR="006A783C" w:rsidRPr="00D41DEF" w:rsidRDefault="006A783C" w:rsidP="006A783C">
      <w:pPr>
        <w:pStyle w:val="SPSSubHeading"/>
        <w:rPr>
          <w:rFonts w:ascii="Trebuchet MS" w:hAnsi="Trebuchet MS"/>
          <w:color w:val="auto"/>
          <w:sz w:val="26"/>
          <w:szCs w:val="26"/>
        </w:rPr>
      </w:pPr>
      <w:r w:rsidRPr="006D2369">
        <w:rPr>
          <w:color w:val="auto"/>
        </w:rPr>
        <w:br/>
      </w:r>
      <w:r w:rsidRPr="00D41DEF">
        <w:rPr>
          <w:rFonts w:ascii="Trebuchet MS" w:hAnsi="Trebuchet MS"/>
          <w:color w:val="67BD91"/>
          <w:sz w:val="26"/>
          <w:szCs w:val="26"/>
        </w:rPr>
        <w:t>Witnesses</w:t>
      </w:r>
      <w:r w:rsidRPr="00D41DEF">
        <w:rPr>
          <w:rFonts w:ascii="Trebuchet MS" w:hAnsi="Trebuchet MS"/>
          <w:color w:val="auto"/>
          <w:sz w:val="26"/>
          <w:szCs w:val="26"/>
        </w:rPr>
        <w:br/>
      </w: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 xml:space="preserve">Witnesses may be called by either party.  Details of the proposed witnesses should be communicated in advance no later than 5 working days before the date of the hearing / appeal.  The role of the witness is limited to giving evidence and responding to questions. </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The Employee is responsible for ensuring that any witnesses they call can attend on the relevant date.  In the event that a witness cannot attend they may make a written statement which should be provided to the School no later than 5 working days in advance of the hearing / appeal.</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6A783C">
      <w:pPr>
        <w:pStyle w:val="SPSBodyText"/>
        <w:rPr>
          <w:rFonts w:ascii="Trebuchet MS" w:hAnsi="Trebuchet MS"/>
          <w:color w:val="222971"/>
          <w:sz w:val="22"/>
          <w:szCs w:val="22"/>
        </w:rPr>
      </w:pPr>
      <w:r w:rsidRPr="00D41DEF">
        <w:rPr>
          <w:rFonts w:ascii="Trebuchet MS" w:hAnsi="Trebuchet MS"/>
          <w:color w:val="222971"/>
          <w:sz w:val="22"/>
          <w:szCs w:val="22"/>
        </w:rPr>
        <w:t>All witnesses should be aware of the confidential nature of hearings and should not discuss any aspect of the meeting or matters under consideration with anyone outside of the hearing.</w:t>
      </w:r>
    </w:p>
    <w:p w:rsidR="006A783C" w:rsidRPr="00D41DEF" w:rsidRDefault="006A783C" w:rsidP="006A783C">
      <w:pPr>
        <w:pStyle w:val="SPSSubHeading"/>
        <w:rPr>
          <w:rFonts w:ascii="Trebuchet MS" w:hAnsi="Trebuchet MS"/>
          <w:color w:val="auto"/>
          <w:sz w:val="26"/>
          <w:szCs w:val="26"/>
        </w:rPr>
      </w:pPr>
      <w:r w:rsidRPr="006D2369">
        <w:rPr>
          <w:color w:val="auto"/>
        </w:rPr>
        <w:br/>
      </w:r>
      <w:r w:rsidRPr="00D41DEF">
        <w:rPr>
          <w:rFonts w:ascii="Trebuchet MS" w:hAnsi="Trebuchet MS"/>
          <w:color w:val="67BD91"/>
          <w:sz w:val="26"/>
          <w:szCs w:val="26"/>
        </w:rPr>
        <w:t>Procedure for Hearings</w:t>
      </w:r>
      <w:r w:rsidRPr="00D41DEF">
        <w:rPr>
          <w:rFonts w:ascii="Trebuchet MS" w:hAnsi="Trebuchet MS"/>
          <w:color w:val="auto"/>
          <w:sz w:val="26"/>
          <w:szCs w:val="26"/>
        </w:rPr>
        <w:br/>
      </w: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t>The manager hearing the case / chair of the panel will introduce those present and their roles, explain the case to be considered, the procedure to be followed and the format of the hearing</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t>The School’s representative presents their case including calling any witnesses and referring to written submissions / evidence.  The Employee and their representative and panel may ask questions of the School’s representative or any witnesses</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t>The Employee or their representative presents their case including calling any witnesses, referring to written submissions and presenting any mitigating circumstances.  The School’s representative and panel may ask questions of the Employee and their representative or any witnesses.</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lastRenderedPageBreak/>
        <w:t>Adjournments may be requested by both parties or by the manager / panel during the hearing</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t>Both parties have the opportunity to sum up their cases, with the Employee or their representative having the final word.</w:t>
      </w:r>
    </w:p>
    <w:p w:rsidR="006A783C" w:rsidRPr="00D41DEF" w:rsidRDefault="006A783C" w:rsidP="006A783C">
      <w:pPr>
        <w:pStyle w:val="SPSBodyText"/>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r w:rsidRPr="00D41DEF">
        <w:rPr>
          <w:rFonts w:ascii="Trebuchet MS" w:hAnsi="Trebuchet MS"/>
          <w:color w:val="222971"/>
          <w:sz w:val="22"/>
          <w:szCs w:val="22"/>
        </w:rPr>
        <w:t xml:space="preserve">The hearing will then be adjourned whilst the manager / panel deliberates over the evidence. If further clarity is required both parties or witnesses may be recalled and the hearing reconvened so that all parties may hear any additional evidence  </w:t>
      </w:r>
    </w:p>
    <w:p w:rsidR="00D41DEF" w:rsidRPr="00D41DEF" w:rsidRDefault="00D41DEF" w:rsidP="00D41DEF">
      <w:pPr>
        <w:spacing w:after="0" w:line="240" w:lineRule="auto"/>
        <w:ind w:left="720"/>
        <w:rPr>
          <w:rFonts w:ascii="Trebuchet MS" w:hAnsi="Trebuchet MS"/>
          <w:color w:val="222971"/>
          <w:sz w:val="22"/>
          <w:szCs w:val="22"/>
        </w:rPr>
      </w:pPr>
      <w:bookmarkStart w:id="139" w:name="_Hlk2787445"/>
    </w:p>
    <w:p w:rsidR="006A783C" w:rsidRPr="00D41DEF" w:rsidRDefault="006A783C" w:rsidP="00866144">
      <w:pPr>
        <w:numPr>
          <w:ilvl w:val="0"/>
          <w:numId w:val="29"/>
        </w:numPr>
        <w:spacing w:after="0" w:line="240" w:lineRule="auto"/>
        <w:rPr>
          <w:rFonts w:ascii="Trebuchet MS" w:hAnsi="Trebuchet MS"/>
          <w:color w:val="222971"/>
          <w:sz w:val="22"/>
          <w:szCs w:val="22"/>
        </w:rPr>
      </w:pPr>
      <w:r w:rsidRPr="00D41DEF">
        <w:rPr>
          <w:rFonts w:ascii="Trebuchet MS" w:hAnsi="Trebuchet MS"/>
          <w:color w:val="222971"/>
          <w:sz w:val="22"/>
          <w:szCs w:val="22"/>
        </w:rPr>
        <w:t>Where possible the hearing will be reconvened and the Employee advised verbally of the outcome following the conclusion of the process and the Panel’s deliberations.  On occasion it may not be possible to determine an outcome on the day of the hearing, in which case the panel will reconvene at the earliest possible opportunity to make a decision. Where the panel reconvenes, the outcome will be communicated in writing to the Employee.</w:t>
      </w:r>
      <w:bookmarkEnd w:id="139"/>
    </w:p>
    <w:p w:rsidR="006A783C" w:rsidRPr="00D41DEF" w:rsidRDefault="006A783C" w:rsidP="006A783C">
      <w:pPr>
        <w:pStyle w:val="SPSBodyText"/>
        <w:ind w:left="720"/>
        <w:rPr>
          <w:rFonts w:ascii="Trebuchet MS" w:hAnsi="Trebuchet MS"/>
          <w:color w:val="222971"/>
          <w:sz w:val="22"/>
          <w:szCs w:val="22"/>
        </w:rPr>
      </w:pPr>
    </w:p>
    <w:p w:rsidR="006A783C" w:rsidRPr="00D41DEF" w:rsidRDefault="006A783C" w:rsidP="00866144">
      <w:pPr>
        <w:pStyle w:val="SPSBodyText"/>
        <w:numPr>
          <w:ilvl w:val="0"/>
          <w:numId w:val="29"/>
        </w:numPr>
        <w:rPr>
          <w:rFonts w:ascii="Trebuchet MS" w:hAnsi="Trebuchet MS"/>
          <w:color w:val="222971"/>
          <w:sz w:val="22"/>
          <w:szCs w:val="22"/>
        </w:rPr>
      </w:pPr>
      <w:bookmarkStart w:id="140" w:name="_Hlk2787473"/>
      <w:r w:rsidRPr="00D41DEF">
        <w:rPr>
          <w:rFonts w:ascii="Trebuchet MS" w:hAnsi="Trebuchet MS"/>
          <w:color w:val="222971"/>
          <w:sz w:val="22"/>
          <w:szCs w:val="22"/>
        </w:rPr>
        <w:t xml:space="preserve">In all circumstances the Employee will be advised in writing of the outcome of the hearing usually within 5 working days of the decision being made.  </w:t>
      </w:r>
    </w:p>
    <w:bookmarkEnd w:id="140"/>
    <w:p w:rsidR="006A783C" w:rsidRPr="00D41DEF" w:rsidRDefault="006A783C" w:rsidP="006A783C">
      <w:pPr>
        <w:pStyle w:val="SPSSubHeading"/>
        <w:rPr>
          <w:rFonts w:ascii="Trebuchet MS" w:hAnsi="Trebuchet MS"/>
          <w:color w:val="auto"/>
          <w:sz w:val="26"/>
          <w:szCs w:val="26"/>
        </w:rPr>
      </w:pPr>
      <w:r w:rsidRPr="006D2369">
        <w:rPr>
          <w:color w:val="auto"/>
        </w:rPr>
        <w:br/>
      </w:r>
      <w:r w:rsidRPr="00D41DEF">
        <w:rPr>
          <w:rFonts w:ascii="Trebuchet MS" w:hAnsi="Trebuchet MS"/>
          <w:color w:val="67BD91"/>
          <w:sz w:val="26"/>
          <w:szCs w:val="26"/>
        </w:rPr>
        <w:t xml:space="preserve">Procedure for Appeals </w:t>
      </w:r>
      <w:r w:rsidRPr="00D41DEF">
        <w:rPr>
          <w:rFonts w:ascii="Trebuchet MS" w:hAnsi="Trebuchet MS"/>
          <w:color w:val="auto"/>
          <w:sz w:val="26"/>
          <w:szCs w:val="26"/>
        </w:rPr>
        <w:br/>
      </w: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The</w:t>
      </w:r>
      <w:r w:rsidR="0009734D" w:rsidRPr="0009734D">
        <w:rPr>
          <w:rFonts w:ascii="Trebuchet MS" w:hAnsi="Trebuchet MS"/>
          <w:color w:val="222971"/>
          <w:sz w:val="22"/>
          <w:szCs w:val="22"/>
        </w:rPr>
        <w:t xml:space="preserve"> </w:t>
      </w:r>
      <w:r w:rsidRPr="0009734D">
        <w:rPr>
          <w:rFonts w:ascii="Trebuchet MS" w:hAnsi="Trebuchet MS"/>
          <w:color w:val="222971"/>
          <w:sz w:val="22"/>
          <w:szCs w:val="22"/>
        </w:rPr>
        <w:t>chair of the panel will introduce those present and their roles, explain the case to be considered, the procedure to be followed and the format of the meeting</w:t>
      </w:r>
    </w:p>
    <w:p w:rsidR="006A783C" w:rsidRPr="0009734D" w:rsidRDefault="006A783C" w:rsidP="006A783C">
      <w:pPr>
        <w:pStyle w:val="SPSBodyText"/>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The Employee or their representative shall put the case in support of the grounds for appeal, including any mitigating circumstances. This may include referring to written submissions and evidence. Witnesses may be recalled only where this is strictly relevant to the grounds of the appeal.  The School’s representative and panel may ask questions of the Employee and their representative.</w:t>
      </w:r>
    </w:p>
    <w:p w:rsidR="006A783C" w:rsidRPr="0009734D" w:rsidRDefault="006A783C" w:rsidP="006A783C">
      <w:pPr>
        <w:pStyle w:val="SPSBodyText"/>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The School’s representative presents the case for upholding the previous committee's decision and refers to written documentation. Witnesses may be called only where this is strictly relevant to the grounds of appeal. The Employee and their representative and panel may ask questions of the School’s representative.</w:t>
      </w:r>
    </w:p>
    <w:p w:rsidR="006A783C" w:rsidRPr="0009734D" w:rsidRDefault="006A783C" w:rsidP="006A783C">
      <w:pPr>
        <w:pStyle w:val="SPSBodyText"/>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The panel will invite both parties to sum up their cases, with the Employee or his/her representative having the final word. The hearing will then be adjourned whilst the panel deliberates over the evidence</w:t>
      </w:r>
    </w:p>
    <w:p w:rsidR="006A783C" w:rsidRPr="0009734D" w:rsidRDefault="006A783C" w:rsidP="006A783C">
      <w:pPr>
        <w:pStyle w:val="SPSBodyText"/>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Adjournments may be requested by both parties or by the panel during the appeal hearing.  If new evidence is presented the appeal may need to be adjourned while this is investigated</w:t>
      </w:r>
    </w:p>
    <w:p w:rsidR="006A783C" w:rsidRPr="0009734D" w:rsidRDefault="006A783C" w:rsidP="006A783C">
      <w:pPr>
        <w:pStyle w:val="SPSBodyText"/>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r w:rsidRPr="0009734D">
        <w:rPr>
          <w:rFonts w:ascii="Trebuchet MS" w:hAnsi="Trebuchet MS"/>
          <w:color w:val="222971"/>
          <w:sz w:val="22"/>
          <w:szCs w:val="22"/>
        </w:rPr>
        <w:t>The appeal hearing will then be adjourned whilst the panel deliberates over the evidence.  If further clarity is required both parties or witnesses may be recalled and the hearing reconvened so that all parties may hear any additional evidence</w:t>
      </w:r>
    </w:p>
    <w:p w:rsidR="006A783C" w:rsidRPr="0009734D" w:rsidRDefault="006A783C" w:rsidP="006A783C">
      <w:pPr>
        <w:pStyle w:val="ListParagraph"/>
        <w:rPr>
          <w:rFonts w:ascii="Trebuchet MS" w:hAnsi="Trebuchet MS"/>
          <w:color w:val="222971"/>
          <w:sz w:val="22"/>
          <w:szCs w:val="22"/>
        </w:rPr>
      </w:pPr>
    </w:p>
    <w:p w:rsidR="006A783C" w:rsidRPr="0009734D" w:rsidRDefault="006A783C" w:rsidP="00866144">
      <w:pPr>
        <w:pStyle w:val="SPSBodyText"/>
        <w:numPr>
          <w:ilvl w:val="0"/>
          <w:numId w:val="34"/>
        </w:numPr>
        <w:rPr>
          <w:rFonts w:ascii="Trebuchet MS" w:hAnsi="Trebuchet MS"/>
          <w:color w:val="222971"/>
          <w:sz w:val="22"/>
          <w:szCs w:val="22"/>
        </w:rPr>
      </w:pPr>
      <w:bookmarkStart w:id="141" w:name="_Hlk3975561"/>
      <w:bookmarkStart w:id="142" w:name="_Hlk2788697"/>
      <w:r w:rsidRPr="0009734D">
        <w:rPr>
          <w:rFonts w:ascii="Trebuchet MS" w:hAnsi="Trebuchet MS"/>
          <w:color w:val="222971"/>
          <w:sz w:val="22"/>
          <w:szCs w:val="22"/>
        </w:rPr>
        <w:t>Where possible the appeal hearing will be reconvened and the Employee advised verbally of the outcome following the conclusion of the process and the Panel’s deliberations.  On occasion it may not be possible to determine an outcome on the day of the appeal hearing, in which case the panel will reconvene at the earliest possible opportunity to make a decision. Where the panel reconvenes, the outcome will be communicated in writing to the Employee.</w:t>
      </w:r>
      <w:bookmarkEnd w:id="141"/>
    </w:p>
    <w:p w:rsidR="006A783C" w:rsidRPr="0009734D" w:rsidRDefault="006A783C" w:rsidP="006A783C">
      <w:pPr>
        <w:pStyle w:val="SPSBodyText"/>
        <w:ind w:left="720"/>
        <w:rPr>
          <w:rFonts w:ascii="Trebuchet MS" w:hAnsi="Trebuchet MS"/>
          <w:color w:val="222971"/>
          <w:sz w:val="22"/>
          <w:szCs w:val="22"/>
        </w:rPr>
      </w:pPr>
    </w:p>
    <w:p w:rsidR="006A783C" w:rsidRPr="0009734D" w:rsidRDefault="006A783C" w:rsidP="00866144">
      <w:pPr>
        <w:pStyle w:val="SPSBodyText"/>
        <w:numPr>
          <w:ilvl w:val="0"/>
          <w:numId w:val="30"/>
        </w:numPr>
        <w:rPr>
          <w:rFonts w:ascii="Trebuchet MS" w:hAnsi="Trebuchet MS"/>
          <w:color w:val="222971"/>
          <w:sz w:val="22"/>
          <w:szCs w:val="22"/>
        </w:rPr>
      </w:pPr>
      <w:bookmarkStart w:id="143" w:name="_Hlk3975569"/>
      <w:r w:rsidRPr="0009734D">
        <w:rPr>
          <w:rFonts w:ascii="Trebuchet MS" w:hAnsi="Trebuchet MS"/>
          <w:color w:val="222971"/>
          <w:sz w:val="22"/>
          <w:szCs w:val="22"/>
        </w:rPr>
        <w:t xml:space="preserve">In all circumstances the Employee will be advised in writing of the outcome of the hearing usually within 5 working days of the decision being made.  </w:t>
      </w:r>
    </w:p>
    <w:bookmarkEnd w:id="142"/>
    <w:bookmarkEnd w:id="143"/>
    <w:p w:rsidR="006A783C" w:rsidRPr="006D2369" w:rsidRDefault="006A783C" w:rsidP="006A783C">
      <w:pPr>
        <w:pStyle w:val="SPSBodyText"/>
        <w:ind w:left="720"/>
        <w:rPr>
          <w:color w:val="auto"/>
        </w:rPr>
      </w:pPr>
    </w:p>
    <w:p w:rsidR="006A783C" w:rsidRPr="006D2369"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Default="006A783C" w:rsidP="006A783C">
      <w:pPr>
        <w:pStyle w:val="SPSHeading"/>
        <w:rPr>
          <w:rFonts w:ascii="Tahoma" w:hAnsi="Tahoma" w:cs="Tahoma"/>
          <w:color w:val="auto"/>
          <w:sz w:val="24"/>
          <w:szCs w:val="24"/>
        </w:rPr>
      </w:pPr>
    </w:p>
    <w:p w:rsidR="006A783C" w:rsidRPr="0009734D" w:rsidRDefault="006A783C" w:rsidP="006A783C">
      <w:pPr>
        <w:pStyle w:val="SPSHeading"/>
        <w:outlineLvl w:val="0"/>
        <w:rPr>
          <w:rFonts w:ascii="Trebuchet MS" w:hAnsi="Trebuchet MS"/>
          <w:b/>
          <w:bCs/>
          <w:color w:val="67BD91"/>
        </w:rPr>
      </w:pPr>
      <w:bookmarkStart w:id="144" w:name="_Toc4069011"/>
      <w:r w:rsidRPr="0009734D">
        <w:rPr>
          <w:rFonts w:ascii="Trebuchet MS" w:hAnsi="Trebuchet MS"/>
          <w:b/>
          <w:bCs/>
          <w:color w:val="67BD91"/>
        </w:rPr>
        <w:lastRenderedPageBreak/>
        <w:t>Appendix C: Dismissal for Some Other Substantial Reason</w:t>
      </w:r>
      <w:bookmarkEnd w:id="144"/>
      <w:r w:rsidRPr="0009734D">
        <w:rPr>
          <w:rFonts w:ascii="Trebuchet MS" w:hAnsi="Trebuchet MS"/>
          <w:b/>
          <w:bCs/>
          <w:color w:val="67BD91"/>
        </w:rPr>
        <w:t xml:space="preserve"> </w:t>
      </w:r>
    </w:p>
    <w:p w:rsidR="0009734D" w:rsidRDefault="0009734D" w:rsidP="0009734D">
      <w:pPr>
        <w:pStyle w:val="NoSpacing"/>
      </w:pPr>
    </w:p>
    <w:p w:rsidR="006A783C" w:rsidRPr="0027525B" w:rsidRDefault="006A783C" w:rsidP="0009734D">
      <w:pPr>
        <w:pStyle w:val="NoSpacing"/>
        <w:rPr>
          <w:rFonts w:ascii="Trebuchet MS" w:hAnsi="Trebuchet MS"/>
          <w:color w:val="222971"/>
        </w:rPr>
      </w:pPr>
      <w:r w:rsidRPr="0027525B">
        <w:rPr>
          <w:rFonts w:ascii="Trebuchet MS" w:hAnsi="Trebuchet MS"/>
          <w:color w:val="222971"/>
        </w:rPr>
        <w:t>This appendix should be referred to when the School wishes to consider a case for potential dismissal for some other substantial reason (“SOSR”) which does not relate to an Employee’s conduct, capability, redundancy or fall under the School’s Discipline &amp; Conduct Policy or one of its other Employment Policies.</w:t>
      </w:r>
    </w:p>
    <w:p w:rsidR="006A783C" w:rsidRPr="0027525B" w:rsidRDefault="006A783C" w:rsidP="0009734D">
      <w:pPr>
        <w:pStyle w:val="NoSpacing"/>
        <w:rPr>
          <w:rFonts w:ascii="Trebuchet MS" w:hAnsi="Trebuchet MS"/>
          <w:color w:val="222971"/>
        </w:rPr>
      </w:pPr>
    </w:p>
    <w:p w:rsidR="006A783C" w:rsidRPr="0027525B" w:rsidRDefault="006A783C" w:rsidP="0009734D">
      <w:pPr>
        <w:pStyle w:val="NoSpacing"/>
        <w:rPr>
          <w:rFonts w:ascii="Trebuchet MS" w:hAnsi="Trebuchet MS"/>
          <w:color w:val="222971"/>
        </w:rPr>
      </w:pPr>
      <w:r w:rsidRPr="0027525B">
        <w:rPr>
          <w:rFonts w:ascii="Trebuchet MS" w:hAnsi="Trebuchet MS"/>
          <w:color w:val="222971"/>
        </w:rPr>
        <w:t>Under the Employment Rights Act 1996 dismissals which do not fall into other specific categories are referred to as SOSR dismissals and may constitute a fair reason for terminating employment.</w:t>
      </w:r>
    </w:p>
    <w:p w:rsidR="006A783C" w:rsidRPr="0027525B" w:rsidRDefault="006A783C" w:rsidP="0009734D">
      <w:pPr>
        <w:pStyle w:val="NoSpacing"/>
        <w:rPr>
          <w:rFonts w:ascii="Trebuchet MS" w:hAnsi="Trebuchet MS"/>
          <w:color w:val="222971"/>
        </w:rPr>
      </w:pPr>
    </w:p>
    <w:p w:rsidR="006A783C" w:rsidRPr="0027525B" w:rsidRDefault="006A783C" w:rsidP="0009734D">
      <w:pPr>
        <w:pStyle w:val="NoSpacing"/>
        <w:rPr>
          <w:rFonts w:ascii="Trebuchet MS" w:hAnsi="Trebuchet MS"/>
          <w:color w:val="222971"/>
        </w:rPr>
      </w:pPr>
      <w:r w:rsidRPr="0027525B">
        <w:rPr>
          <w:rFonts w:ascii="Trebuchet MS" w:hAnsi="Trebuchet MS"/>
          <w:color w:val="222971"/>
        </w:rPr>
        <w:t>It may not always be possible to ascertain at the outset whether an issue should be addressed as a SOSR, or disciplinary matter.  In such instances the findings of an investigation or fact finding exercise may inform which course of action to take.  Any investigation will take place in accordance with the provisions as outlined in the disciplinary policy.</w:t>
      </w:r>
    </w:p>
    <w:p w:rsidR="0009734D" w:rsidRPr="0027525B" w:rsidRDefault="0009734D" w:rsidP="0009734D">
      <w:pPr>
        <w:pStyle w:val="NoSpacing"/>
        <w:rPr>
          <w:rFonts w:ascii="Trebuchet MS" w:hAnsi="Trebuchet MS"/>
          <w:color w:val="222971"/>
        </w:rPr>
      </w:pPr>
    </w:p>
    <w:p w:rsidR="006A783C" w:rsidRPr="0027525B" w:rsidRDefault="006A783C" w:rsidP="0009734D">
      <w:pPr>
        <w:pStyle w:val="NoSpacing"/>
        <w:rPr>
          <w:rFonts w:ascii="Trebuchet MS" w:hAnsi="Trebuchet MS"/>
          <w:color w:val="222971"/>
        </w:rPr>
      </w:pPr>
      <w:r w:rsidRPr="0027525B">
        <w:rPr>
          <w:rFonts w:ascii="Trebuchet MS" w:hAnsi="Trebuchet MS"/>
          <w:color w:val="222971"/>
        </w:rPr>
        <w:t>Matters which may be considered under this SOSR procedure include, but are not limited to:</w:t>
      </w:r>
    </w:p>
    <w:p w:rsidR="0027525B" w:rsidRPr="0027525B" w:rsidRDefault="0027525B" w:rsidP="0027525B">
      <w:pPr>
        <w:autoSpaceDE w:val="0"/>
        <w:autoSpaceDN w:val="0"/>
        <w:adjustRightInd w:val="0"/>
        <w:spacing w:after="163" w:line="240" w:lineRule="auto"/>
        <w:jc w:val="both"/>
        <w:rPr>
          <w:rFonts w:ascii="Trebuchet MS" w:hAnsi="Trebuchet MS" w:cs="Arial"/>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there is a restructure which does not give rise to a redundancy situation within the meaning of section 139 of Employment Rights Act 1996 </w:t>
      </w:r>
    </w:p>
    <w:p w:rsidR="0027525B" w:rsidRPr="0027525B" w:rsidRDefault="0027525B" w:rsidP="0027525B">
      <w:pPr>
        <w:pStyle w:val="NoSpacing"/>
        <w:ind w:left="720"/>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an Employee has confirmed that they are not prepared to accept a change in working practices and/or a change to the terms and conditions of employment </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Where the Employee has been engaged in activities and/or through their association with another person could place the School into disrepute and/or result in a breakdown in trust and confidence in the employment relationship</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close personal relationships outside of the workplace present a ‘risk by association’ to the safeguarding of children / young people or are fundamentally incompatible with an Employee’s job role or their suitability to work with children / young people or in a school setting </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there is a fundamental breakdown in relationships (unrelated to matters of conduct or performance) which causes a breach of trust and confidence between the employee and the School </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there is a personality clash or an irreconcilable difference in the working relationship between parties which makes it impossible for the parties to work together </w:t>
      </w: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lastRenderedPageBreak/>
        <w:t>Where the Employee acts in a way which creates a potential conflict with the School’s interests</w:t>
      </w:r>
    </w:p>
    <w:p w:rsidR="0027525B" w:rsidRPr="0027525B" w:rsidRDefault="0027525B" w:rsidP="0027525B">
      <w:pPr>
        <w:pStyle w:val="NoSpacing"/>
        <w:ind w:left="720"/>
        <w:rPr>
          <w:rFonts w:ascii="Trebuchet MS" w:hAnsi="Trebuchet MS"/>
          <w:color w:val="222971"/>
        </w:rPr>
      </w:pPr>
    </w:p>
    <w:p w:rsidR="0027525B"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Where a third party requires an Employee’s dismissal</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Expiry of a fixed-term or temporary contract</w:t>
      </w:r>
    </w:p>
    <w:p w:rsidR="0027525B" w:rsidRPr="0027525B" w:rsidRDefault="0027525B" w:rsidP="0027525B">
      <w:pPr>
        <w:pStyle w:val="NoSpacing"/>
        <w:ind w:left="720"/>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an overseas trained unqualified teacher has failed to secure qualified teacher status within the prescribed time limits </w:t>
      </w:r>
    </w:p>
    <w:p w:rsidR="0027525B" w:rsidRPr="0027525B" w:rsidRDefault="0027525B"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a prohibition order has been issued by the Disclosure and Barring Service or Teaching Regulation Agency </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Where an Employee no longer meets the UKBA requirements for residency or employment within the UK </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numPr>
          <w:ilvl w:val="0"/>
          <w:numId w:val="30"/>
        </w:numPr>
        <w:rPr>
          <w:rFonts w:ascii="Trebuchet MS" w:hAnsi="Trebuchet MS"/>
          <w:color w:val="222971"/>
        </w:rPr>
      </w:pPr>
      <w:r w:rsidRPr="0027525B">
        <w:rPr>
          <w:rFonts w:ascii="Trebuchet MS" w:hAnsi="Trebuchet MS"/>
          <w:color w:val="222971"/>
        </w:rPr>
        <w:t xml:space="preserve">Detrimental impact on the School arising from an external investigation (police, social services, other agency) into the employee’s conduct which means the employee  is unable to attend work for a prolonged period. </w:t>
      </w:r>
    </w:p>
    <w:p w:rsidR="006A783C" w:rsidRPr="006D2369" w:rsidRDefault="006A783C" w:rsidP="006A783C">
      <w:pPr>
        <w:autoSpaceDE w:val="0"/>
        <w:autoSpaceDN w:val="0"/>
        <w:adjustRightInd w:val="0"/>
        <w:ind w:left="720"/>
        <w:jc w:val="both"/>
        <w:rPr>
          <w:rFonts w:ascii="Arial" w:hAnsi="Arial" w:cs="Arial"/>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 xml:space="preserve">A potential dismissal under SOSR will follow the principles and process outlined in Part A and B of the Discipline and Conduct Policy and Procedure. </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Suspension may be considered where it is not deemed appropriate for the employee to attend work pending the outcome of the process.</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 xml:space="preserve">Consideration will be given to ensuring there is as much investigation as is reasonable and appropriate given the circumstances. </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There may be instances in which, due to specific circumstances, an Employee may not be able to attend investigation or hearing / appeal meetings. In this event the Employee will be given reasonable opportunity to make written representations to the meeting or for their representative or workplace colleague to make representations either to the meeting or in writing on their behalf.</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 xml:space="preserve">Any hearing / appeal will be managed in accordance with the guidance at Appendix B. </w:t>
      </w:r>
    </w:p>
    <w:p w:rsidR="006A783C" w:rsidRPr="0027525B" w:rsidRDefault="006A783C" w:rsidP="0027525B">
      <w:pPr>
        <w:pStyle w:val="NoSpacing"/>
        <w:rPr>
          <w:rFonts w:ascii="Trebuchet MS" w:hAnsi="Trebuchet MS"/>
          <w:color w:val="222971"/>
        </w:rPr>
      </w:pPr>
    </w:p>
    <w:p w:rsidR="006A783C" w:rsidRPr="0027525B" w:rsidRDefault="006A783C" w:rsidP="0027525B">
      <w:pPr>
        <w:pStyle w:val="NoSpacing"/>
        <w:rPr>
          <w:rFonts w:ascii="Trebuchet MS" w:hAnsi="Trebuchet MS"/>
          <w:color w:val="222971"/>
        </w:rPr>
      </w:pPr>
      <w:r w:rsidRPr="0027525B">
        <w:rPr>
          <w:rFonts w:ascii="Trebuchet MS" w:hAnsi="Trebuchet MS"/>
          <w:color w:val="222971"/>
        </w:rPr>
        <w:t xml:space="preserve">Should the outcome result in dismissal this would be with the appropriate notice according to the terms and conditions of employment. </w:t>
      </w:r>
    </w:p>
    <w:p w:rsidR="0021008B" w:rsidRDefault="0021008B" w:rsidP="0021008B">
      <w:pPr>
        <w:pStyle w:val="NoSpacing"/>
      </w:pPr>
    </w:p>
    <w:p w:rsidR="006A783C" w:rsidRPr="0021008B" w:rsidRDefault="006A783C" w:rsidP="0021008B">
      <w:pPr>
        <w:pStyle w:val="NoSpacing"/>
        <w:rPr>
          <w:rFonts w:ascii="Trebuchet MS" w:hAnsi="Trebuchet MS"/>
          <w:b/>
          <w:bCs/>
          <w:color w:val="67BD91"/>
          <w:sz w:val="26"/>
          <w:szCs w:val="26"/>
        </w:rPr>
      </w:pPr>
      <w:r w:rsidRPr="0021008B">
        <w:rPr>
          <w:rFonts w:ascii="Trebuchet MS" w:hAnsi="Trebuchet MS"/>
          <w:b/>
          <w:bCs/>
          <w:color w:val="67BD91"/>
          <w:sz w:val="26"/>
          <w:szCs w:val="26"/>
        </w:rPr>
        <w:t>Breach of Statutory Restriction</w:t>
      </w:r>
    </w:p>
    <w:p w:rsidR="0021008B" w:rsidRPr="006D2369" w:rsidRDefault="0021008B" w:rsidP="0021008B">
      <w:pPr>
        <w:pStyle w:val="NoSpacing"/>
        <w:rPr>
          <w:sz w:val="20"/>
          <w:szCs w:val="20"/>
        </w:rPr>
      </w:pPr>
    </w:p>
    <w:p w:rsidR="006A783C" w:rsidRPr="0021008B" w:rsidRDefault="006A783C" w:rsidP="0021008B">
      <w:pPr>
        <w:pStyle w:val="NoSpacing"/>
        <w:rPr>
          <w:rFonts w:ascii="Trebuchet MS" w:hAnsi="Trebuchet MS"/>
          <w:color w:val="222971"/>
        </w:rPr>
      </w:pPr>
      <w:r w:rsidRPr="0021008B">
        <w:rPr>
          <w:rFonts w:ascii="Trebuchet MS" w:hAnsi="Trebuchet MS"/>
          <w:color w:val="222971"/>
        </w:rPr>
        <w:t>On occasion an Employee may no longer be able to continue in their job role because to do so would contravene a statutory restriction.  In these circumstances termination of employment may be considered.</w:t>
      </w:r>
    </w:p>
    <w:p w:rsidR="006A783C" w:rsidRPr="0021008B" w:rsidRDefault="006A783C" w:rsidP="0021008B">
      <w:pPr>
        <w:pStyle w:val="NoSpacing"/>
        <w:rPr>
          <w:rFonts w:ascii="Trebuchet MS" w:hAnsi="Trebuchet MS"/>
          <w:color w:val="222971"/>
        </w:rPr>
      </w:pPr>
    </w:p>
    <w:p w:rsidR="006A783C" w:rsidRPr="0021008B" w:rsidRDefault="006A783C" w:rsidP="0021008B">
      <w:pPr>
        <w:pStyle w:val="NoSpacing"/>
        <w:rPr>
          <w:rFonts w:ascii="Trebuchet MS" w:hAnsi="Trebuchet MS"/>
          <w:color w:val="222971"/>
        </w:rPr>
      </w:pPr>
      <w:r w:rsidRPr="0021008B">
        <w:rPr>
          <w:rFonts w:ascii="Trebuchet MS" w:hAnsi="Trebuchet MS"/>
          <w:color w:val="222971"/>
        </w:rPr>
        <w:lastRenderedPageBreak/>
        <w:t>Matters which may be considered in this manner may include, but are not limited to:</w:t>
      </w:r>
    </w:p>
    <w:p w:rsidR="006A783C" w:rsidRPr="006D2369" w:rsidRDefault="006A783C" w:rsidP="006A783C">
      <w:pPr>
        <w:autoSpaceDE w:val="0"/>
        <w:autoSpaceDN w:val="0"/>
        <w:adjustRightInd w:val="0"/>
        <w:rPr>
          <w:rFonts w:ascii="Arial" w:hAnsi="Arial" w:cs="Arial"/>
        </w:rPr>
      </w:pPr>
    </w:p>
    <w:p w:rsidR="006A783C" w:rsidRPr="0021008B" w:rsidRDefault="006A783C" w:rsidP="00866144">
      <w:pPr>
        <w:numPr>
          <w:ilvl w:val="0"/>
          <w:numId w:val="33"/>
        </w:numPr>
        <w:autoSpaceDE w:val="0"/>
        <w:autoSpaceDN w:val="0"/>
        <w:adjustRightInd w:val="0"/>
        <w:spacing w:after="0" w:line="240" w:lineRule="auto"/>
        <w:rPr>
          <w:rFonts w:ascii="Trebuchet MS" w:hAnsi="Trebuchet MS" w:cs="Arial"/>
          <w:color w:val="222971"/>
          <w:sz w:val="22"/>
          <w:szCs w:val="22"/>
        </w:rPr>
      </w:pPr>
      <w:r w:rsidRPr="0021008B">
        <w:rPr>
          <w:rFonts w:ascii="Trebuchet MS" w:hAnsi="Trebuchet MS" w:cs="Arial"/>
          <w:color w:val="222971"/>
          <w:sz w:val="22"/>
          <w:szCs w:val="22"/>
        </w:rPr>
        <w:t>Where an individual is banned from driving where this is an essential part of their post</w:t>
      </w:r>
    </w:p>
    <w:p w:rsidR="006A783C" w:rsidRPr="0021008B" w:rsidRDefault="006A783C" w:rsidP="00866144">
      <w:pPr>
        <w:numPr>
          <w:ilvl w:val="0"/>
          <w:numId w:val="33"/>
        </w:numPr>
        <w:autoSpaceDE w:val="0"/>
        <w:autoSpaceDN w:val="0"/>
        <w:adjustRightInd w:val="0"/>
        <w:spacing w:after="0" w:line="240" w:lineRule="auto"/>
        <w:rPr>
          <w:rFonts w:ascii="Trebuchet MS" w:hAnsi="Trebuchet MS" w:cs="Arial"/>
          <w:color w:val="222971"/>
          <w:sz w:val="22"/>
          <w:szCs w:val="22"/>
        </w:rPr>
      </w:pPr>
      <w:r w:rsidRPr="0021008B">
        <w:rPr>
          <w:rFonts w:ascii="Trebuchet MS" w:hAnsi="Trebuchet MS" w:cs="Arial"/>
          <w:color w:val="222971"/>
          <w:sz w:val="22"/>
          <w:szCs w:val="22"/>
        </w:rPr>
        <w:t>The loss of a relevant registration or licence where this is a statutory requirement</w:t>
      </w:r>
    </w:p>
    <w:p w:rsidR="006A783C" w:rsidRDefault="006A783C" w:rsidP="006A783C">
      <w:pPr>
        <w:autoSpaceDE w:val="0"/>
        <w:autoSpaceDN w:val="0"/>
        <w:adjustRightInd w:val="0"/>
        <w:ind w:left="720"/>
        <w:rPr>
          <w:rFonts w:ascii="Arial" w:hAnsi="Arial" w:cs="Arial"/>
        </w:rPr>
      </w:pPr>
    </w:p>
    <w:p w:rsidR="006A783C" w:rsidRDefault="006A783C" w:rsidP="006A783C">
      <w:pPr>
        <w:autoSpaceDE w:val="0"/>
        <w:autoSpaceDN w:val="0"/>
        <w:adjustRightInd w:val="0"/>
        <w:ind w:left="720"/>
        <w:rPr>
          <w:rFonts w:ascii="Arial" w:hAnsi="Arial" w:cs="Arial"/>
        </w:rPr>
      </w:pPr>
    </w:p>
    <w:p w:rsidR="006A783C" w:rsidRDefault="006A783C" w:rsidP="006A783C">
      <w:pPr>
        <w:autoSpaceDE w:val="0"/>
        <w:autoSpaceDN w:val="0"/>
        <w:adjustRightInd w:val="0"/>
        <w:ind w:left="720"/>
        <w:rPr>
          <w:rFonts w:ascii="Arial" w:hAnsi="Arial" w:cs="Arial"/>
        </w:rPr>
      </w:pPr>
    </w:p>
    <w:p w:rsidR="006A783C" w:rsidRPr="00E0165B" w:rsidRDefault="006A783C" w:rsidP="006A783C">
      <w:pPr>
        <w:autoSpaceDE w:val="0"/>
        <w:autoSpaceDN w:val="0"/>
        <w:adjustRightInd w:val="0"/>
        <w:ind w:left="720"/>
        <w:rPr>
          <w:rFonts w:ascii="Arial" w:hAnsi="Arial" w:cs="Arial"/>
        </w:rPr>
      </w:pPr>
    </w:p>
    <w:p w:rsidR="000975D0" w:rsidRDefault="000975D0" w:rsidP="004651F2">
      <w:pPr>
        <w:sectPr w:rsidR="000975D0" w:rsidSect="00EB04C2">
          <w:headerReference w:type="default" r:id="rId15"/>
          <w:footerReference w:type="default" r:id="rId16"/>
          <w:headerReference w:type="first" r:id="rId17"/>
          <w:footerReference w:type="first" r:id="rId18"/>
          <w:type w:val="continuous"/>
          <w:pgSz w:w="11910" w:h="16840"/>
          <w:pgMar w:top="2127" w:right="1680" w:bottom="0" w:left="1680" w:header="397" w:footer="1513" w:gutter="0"/>
          <w:cols w:space="720"/>
          <w:titlePg/>
          <w:docGrid w:linePitch="272"/>
        </w:sectPr>
      </w:pPr>
    </w:p>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0975D0" w:rsidRDefault="000975D0" w:rsidP="004651F2"/>
    <w:p w:rsidR="00F353AC" w:rsidRDefault="00F353AC" w:rsidP="004651F2"/>
    <w:p w:rsidR="000975D0" w:rsidRDefault="000975D0" w:rsidP="004651F2"/>
    <w:p w:rsidR="000975D0" w:rsidRDefault="000975D0" w:rsidP="004651F2"/>
    <w:p w:rsidR="000975D0" w:rsidRDefault="000975D0" w:rsidP="004651F2"/>
    <w:p w:rsidR="000975D0" w:rsidRPr="000975D0" w:rsidRDefault="000975D0" w:rsidP="000975D0"/>
    <w:p w:rsidR="000975D0" w:rsidRPr="000975D0" w:rsidRDefault="000975D0" w:rsidP="000975D0"/>
    <w:p w:rsidR="000975D0" w:rsidRPr="000975D0" w:rsidRDefault="000975D0" w:rsidP="000975D0"/>
    <w:p w:rsidR="000975D0" w:rsidRPr="000975D0" w:rsidRDefault="000975D0" w:rsidP="000975D0"/>
    <w:sectPr w:rsidR="000975D0" w:rsidRPr="000975D0" w:rsidSect="00EB04C2">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D33" w:rsidRDefault="006E1D33" w:rsidP="00DA3EEB">
      <w:r>
        <w:separator/>
      </w:r>
    </w:p>
  </w:endnote>
  <w:endnote w:type="continuationSeparator" w:id="0">
    <w:p w:rsidR="006E1D33" w:rsidRDefault="006E1D33"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EndPr/>
    <w:sdtContent>
      <w:p w:rsidR="005326F8" w:rsidRDefault="005326F8">
        <w:pPr>
          <w:pStyle w:val="Footer"/>
          <w:jc w:val="right"/>
        </w:pPr>
        <w:r>
          <w:t xml:space="preserve">Page | </w:t>
        </w:r>
        <w:r>
          <w:fldChar w:fldCharType="begin"/>
        </w:r>
        <w:r>
          <w:instrText xml:space="preserve"> PAGE   \* MERGEFORMAT </w:instrText>
        </w:r>
        <w:r>
          <w:fldChar w:fldCharType="separate"/>
        </w:r>
        <w:r w:rsidR="00830FAA">
          <w:rPr>
            <w:noProof/>
          </w:rPr>
          <w:t>4</w:t>
        </w:r>
        <w:r>
          <w:rPr>
            <w:noProof/>
          </w:rPr>
          <w:fldChar w:fldCharType="end"/>
        </w:r>
        <w:r>
          <w:t xml:space="preserve"> </w:t>
        </w:r>
      </w:p>
    </w:sdtContent>
  </w:sdt>
  <w:p w:rsidR="005326F8" w:rsidRDefault="00532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6F8" w:rsidRDefault="005326F8">
    <w:pPr>
      <w:pStyle w:val="Footer"/>
    </w:pPr>
    <w:r>
      <w:rPr>
        <w:noProof/>
        <w14:ligatures w14:val="none"/>
        <w14:cntxtAlts w14:val="0"/>
      </w:rPr>
      <w:drawing>
        <wp:anchor distT="0" distB="0" distL="114300" distR="114300" simplePos="0" relativeHeight="251678720" behindDoc="0" locked="0" layoutInCell="1" allowOverlap="1" wp14:anchorId="132BA225" wp14:editId="0F1E18B1">
          <wp:simplePos x="0" y="0"/>
          <wp:positionH relativeFrom="column">
            <wp:posOffset>4048125</wp:posOffset>
          </wp:positionH>
          <wp:positionV relativeFrom="paragraph">
            <wp:posOffset>496570</wp:posOffset>
          </wp:positionV>
          <wp:extent cx="2146935" cy="381000"/>
          <wp:effectExtent l="0" t="0" r="0" b="0"/>
          <wp:wrapSquare wrapText="bothSides"/>
          <wp:docPr id="37" name="Picture 37" descr="A picture containing drawing, ligh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rawing, light, window&#10;&#10;Description automatically generated"/>
                  <pic:cNvPicPr/>
                </pic:nvPicPr>
                <pic:blipFill>
                  <a:blip r:embed="rId1"/>
                  <a:stretch>
                    <a:fillRect/>
                  </a:stretch>
                </pic:blipFill>
                <pic:spPr>
                  <a:xfrm>
                    <a:off x="0" y="0"/>
                    <a:ext cx="2146935" cy="381000"/>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676672" behindDoc="0" locked="0" layoutInCell="1" allowOverlap="1" wp14:anchorId="6576E155" wp14:editId="4BE0A9FF">
              <wp:simplePos x="0" y="0"/>
              <wp:positionH relativeFrom="column">
                <wp:posOffset>-914400</wp:posOffset>
              </wp:positionH>
              <wp:positionV relativeFrom="paragraph">
                <wp:posOffset>180975</wp:posOffset>
              </wp:positionV>
              <wp:extent cx="4876800" cy="14351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876800" cy="1435100"/>
                      </a:xfrm>
                      <a:prstGeom prst="rect">
                        <a:avLst/>
                      </a:prstGeom>
                      <a:noFill/>
                      <a:ln w="6350">
                        <a:noFill/>
                      </a:ln>
                    </wps:spPr>
                    <wps:txbx>
                      <w:txbxContent>
                        <w:p w:rsidR="005326F8" w:rsidRPr="00197C67" w:rsidRDefault="005326F8" w:rsidP="00395998">
                          <w:pPr>
                            <w:pStyle w:val="CantiumBodyText"/>
                            <w:rPr>
                              <w:rFonts w:eastAsiaTheme="minorHAnsi"/>
                              <w:lang w:val="en-US" w:eastAsia="en-US"/>
                            </w:rPr>
                          </w:pPr>
                          <w:r w:rsidRPr="00197C67">
                            <w:rPr>
                              <w:rFonts w:eastAsiaTheme="minorHAnsi"/>
                              <w:sz w:val="18"/>
                              <w:szCs w:val="18"/>
                              <w:lang w:val="en-US" w:eastAsia="en-US"/>
                            </w:rPr>
                            <w:t>Worrall House, 30 Kings Hill Avenue, Kings Hill Business Park, West Malling, Kent ME19 4AE          t: 03000 411115  e: </w:t>
                          </w:r>
                          <w:hyperlink r:id="rId2" w:history="1">
                            <w:r w:rsidRPr="00197C67">
                              <w:rPr>
                                <w:rFonts w:eastAsiaTheme="minorHAnsi"/>
                                <w:sz w:val="18"/>
                                <w:szCs w:val="18"/>
                                <w:u w:val="single" w:color="0000E9"/>
                                <w:lang w:val="en-US" w:eastAsia="en-US"/>
                              </w:rPr>
                              <w:t>info@cantium.solutions</w:t>
                            </w:r>
                          </w:hyperlink>
                        </w:p>
                        <w:p w:rsidR="005326F8" w:rsidRPr="004651F2" w:rsidRDefault="005326F8"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Maidstone,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rsidR="005326F8" w:rsidRPr="004651F2" w:rsidRDefault="005326F8" w:rsidP="00395998">
                          <w:pPr>
                            <w:pStyle w:val="CantiumBodyText"/>
                            <w:rPr>
                              <w:rFonts w:eastAsiaTheme="minorHAnsi"/>
                              <w:sz w:val="15"/>
                              <w:lang w:val="en-US" w:eastAsia="en-US"/>
                            </w:rPr>
                          </w:pPr>
                          <w:r w:rsidRPr="004651F2">
                            <w:rPr>
                              <w:rFonts w:eastAsiaTheme="minorHAnsi"/>
                              <w:sz w:val="15"/>
                              <w:lang w:val="en-US" w:eastAsia="en-US"/>
                            </w:rPr>
                            <w:t>Filename:</w:t>
                          </w:r>
                          <w:r>
                            <w:rPr>
                              <w:rFonts w:eastAsiaTheme="minorHAnsi"/>
                              <w:sz w:val="15"/>
                              <w:lang w:val="en-US" w:eastAsia="en-US"/>
                            </w:rPr>
                            <w:t xml:space="preserve"> School Discipline and Conduct Policy Revised March 2019 (HR Select Education)</w:t>
                          </w:r>
                          <w:r w:rsidRPr="004651F2">
                            <w:rPr>
                              <w:rFonts w:eastAsiaTheme="minorHAnsi"/>
                              <w:sz w:val="15"/>
                              <w:lang w:val="en-US" w:eastAsia="en-US"/>
                            </w:rPr>
                            <w:t>  </w:t>
                          </w:r>
                        </w:p>
                        <w:p w:rsidR="005326F8" w:rsidRPr="004651F2" w:rsidRDefault="005326F8"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rsidR="005326F8" w:rsidRPr="004651F2" w:rsidRDefault="005326F8" w:rsidP="00395998">
                          <w:pPr>
                            <w:spacing w:line="240" w:lineRule="auto"/>
                            <w:rPr>
                              <w:rFonts w:ascii="Trebuchet MS" w:hAnsi="Trebuchet MS"/>
                              <w:color w:val="FFFFFF" w:themeColor="background1"/>
                              <w:sz w:val="6"/>
                            </w:rPr>
                          </w:pPr>
                        </w:p>
                        <w:p w:rsidR="005326F8" w:rsidRDefault="005326F8" w:rsidP="00395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6E155" id="_x0000_t202" coordsize="21600,21600" o:spt="202" path="m,l,21600r21600,l21600,xe">
              <v:stroke joinstyle="miter"/>
              <v:path gradientshapeok="t" o:connecttype="rect"/>
            </v:shapetype>
            <v:shape id="Text Box 5" o:spid="_x0000_s1027" type="#_x0000_t202" style="position:absolute;margin-left:-1in;margin-top:14.25pt;width:384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" filled="f" stroked="f" strokeweight=".5pt">
              <v:textbox>
                <w:txbxContent>
                  <w:p w:rsidR="005326F8" w:rsidRPr="00197C67" w:rsidRDefault="005326F8" w:rsidP="00395998">
                    <w:pPr>
                      <w:pStyle w:val="CantiumBodyText"/>
                      <w:rPr>
                        <w:rFonts w:eastAsiaTheme="minorHAnsi"/>
                        <w:lang w:val="en-US" w:eastAsia="en-US"/>
                      </w:rPr>
                    </w:pPr>
                    <w:r w:rsidRPr="00197C67">
                      <w:rPr>
                        <w:rFonts w:eastAsiaTheme="minorHAnsi"/>
                        <w:sz w:val="18"/>
                        <w:szCs w:val="18"/>
                        <w:lang w:val="en-US" w:eastAsia="en-US"/>
                      </w:rPr>
                      <w:t xml:space="preserve">Worrall House, 30 Kings Hill Avenue, Kings Hill Business Park, West </w:t>
                    </w:r>
                    <w:proofErr w:type="spellStart"/>
                    <w:r w:rsidRPr="00197C67">
                      <w:rPr>
                        <w:rFonts w:eastAsiaTheme="minorHAnsi"/>
                        <w:sz w:val="18"/>
                        <w:szCs w:val="18"/>
                        <w:lang w:val="en-US" w:eastAsia="en-US"/>
                      </w:rPr>
                      <w:t>Malling</w:t>
                    </w:r>
                    <w:proofErr w:type="spellEnd"/>
                    <w:r w:rsidRPr="00197C67">
                      <w:rPr>
                        <w:rFonts w:eastAsiaTheme="minorHAnsi"/>
                        <w:sz w:val="18"/>
                        <w:szCs w:val="18"/>
                        <w:lang w:val="en-US" w:eastAsia="en-US"/>
                      </w:rPr>
                      <w:t>, Kent ME19 4AE          t: 03000 411115  e: </w:t>
                    </w:r>
                    <w:hyperlink r:id="rId3" w:history="1">
                      <w:r w:rsidRPr="00197C67">
                        <w:rPr>
                          <w:rFonts w:eastAsiaTheme="minorHAnsi"/>
                          <w:sz w:val="18"/>
                          <w:szCs w:val="18"/>
                          <w:u w:val="single" w:color="0000E9"/>
                          <w:lang w:val="en-US" w:eastAsia="en-US"/>
                        </w:rPr>
                        <w:t>info@cantium.solutions</w:t>
                      </w:r>
                    </w:hyperlink>
                  </w:p>
                  <w:p w:rsidR="005326F8" w:rsidRPr="004651F2" w:rsidRDefault="005326F8"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w:t>
                    </w:r>
                    <w:proofErr w:type="spellStart"/>
                    <w:r w:rsidRPr="004651F2">
                      <w:rPr>
                        <w:rFonts w:eastAsiaTheme="minorHAnsi"/>
                        <w:sz w:val="12"/>
                        <w:szCs w:val="12"/>
                        <w:lang w:val="en-US" w:eastAsia="en-US"/>
                      </w:rPr>
                      <w:t>Maidstone</w:t>
                    </w:r>
                    <w:proofErr w:type="spellEnd"/>
                    <w:r w:rsidRPr="004651F2">
                      <w:rPr>
                        <w:rFonts w:eastAsiaTheme="minorHAnsi"/>
                        <w:sz w:val="12"/>
                        <w:szCs w:val="12"/>
                        <w:lang w:val="en-US" w:eastAsia="en-US"/>
                      </w:rPr>
                      <w:t xml:space="preserv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rsidR="005326F8" w:rsidRPr="004651F2" w:rsidRDefault="005326F8" w:rsidP="00395998">
                    <w:pPr>
                      <w:pStyle w:val="CantiumBodyText"/>
                      <w:rPr>
                        <w:rFonts w:eastAsiaTheme="minorHAnsi"/>
                        <w:sz w:val="15"/>
                        <w:lang w:val="en-US" w:eastAsia="en-US"/>
                      </w:rPr>
                    </w:pPr>
                    <w:r w:rsidRPr="004651F2">
                      <w:rPr>
                        <w:rFonts w:eastAsiaTheme="minorHAnsi"/>
                        <w:sz w:val="15"/>
                        <w:lang w:val="en-US" w:eastAsia="en-US"/>
                      </w:rPr>
                      <w:t>Filename:</w:t>
                    </w:r>
                    <w:r>
                      <w:rPr>
                        <w:rFonts w:eastAsiaTheme="minorHAnsi"/>
                        <w:sz w:val="15"/>
                        <w:lang w:val="en-US" w:eastAsia="en-US"/>
                      </w:rPr>
                      <w:t xml:space="preserve"> School Discipline and Conduct Policy Revised March 2019 (HR Select Education)</w:t>
                    </w:r>
                    <w:r w:rsidRPr="004651F2">
                      <w:rPr>
                        <w:rFonts w:eastAsiaTheme="minorHAnsi"/>
                        <w:sz w:val="15"/>
                        <w:lang w:val="en-US" w:eastAsia="en-US"/>
                      </w:rPr>
                      <w:t>  </w:t>
                    </w:r>
                  </w:p>
                  <w:p w:rsidR="005326F8" w:rsidRPr="004651F2" w:rsidRDefault="005326F8"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rsidR="005326F8" w:rsidRPr="004651F2" w:rsidRDefault="005326F8" w:rsidP="00395998">
                    <w:pPr>
                      <w:spacing w:line="240" w:lineRule="auto"/>
                      <w:rPr>
                        <w:rFonts w:ascii="Trebuchet MS" w:hAnsi="Trebuchet MS"/>
                        <w:color w:val="FFFFFF" w:themeColor="background1"/>
                        <w:sz w:val="6"/>
                      </w:rPr>
                    </w:pPr>
                  </w:p>
                  <w:p w:rsidR="005326F8" w:rsidRDefault="005326F8" w:rsidP="00395998"/>
                </w:txbxContent>
              </v:textbox>
            </v:shape>
          </w:pict>
        </mc:Fallback>
      </mc:AlternateContent>
    </w:r>
    <w:r>
      <w:rPr>
        <w:noProof/>
      </w:rPr>
      <w:drawing>
        <wp:anchor distT="0" distB="0" distL="114300" distR="114300" simplePos="0" relativeHeight="251674624" behindDoc="0" locked="0" layoutInCell="1" allowOverlap="1" wp14:anchorId="0781A0E0" wp14:editId="7383A7D0">
          <wp:simplePos x="0" y="0"/>
          <wp:positionH relativeFrom="margin">
            <wp:align>center</wp:align>
          </wp:positionH>
          <wp:positionV relativeFrom="paragraph">
            <wp:posOffset>39370</wp:posOffset>
          </wp:positionV>
          <wp:extent cx="8267065" cy="109855"/>
          <wp:effectExtent l="0" t="0" r="635" b="444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67065" cy="10985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D33" w:rsidRDefault="006E1D33" w:rsidP="00DA3EEB">
      <w:r>
        <w:separator/>
      </w:r>
    </w:p>
  </w:footnote>
  <w:footnote w:type="continuationSeparator" w:id="0">
    <w:p w:rsidR="006E1D33" w:rsidRDefault="006E1D33"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6F8" w:rsidRDefault="005326F8">
    <w:pPr>
      <w:pStyle w:val="Header"/>
    </w:pPr>
    <w:r>
      <w:rPr>
        <w:noProof/>
      </w:rPr>
      <w:drawing>
        <wp:anchor distT="0" distB="0" distL="114300" distR="114300" simplePos="0" relativeHeight="251680768" behindDoc="0" locked="0" layoutInCell="1" allowOverlap="1" wp14:anchorId="0B35A376" wp14:editId="2CAEE9F7">
          <wp:simplePos x="0" y="0"/>
          <wp:positionH relativeFrom="column">
            <wp:posOffset>4427417</wp:posOffset>
          </wp:positionH>
          <wp:positionV relativeFrom="paragraph">
            <wp:posOffset>-94615</wp:posOffset>
          </wp:positionV>
          <wp:extent cx="1925320" cy="103124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6F8" w:rsidRDefault="005326F8">
    <w:pPr>
      <w:pStyle w:val="Header"/>
    </w:pPr>
    <w:r>
      <w:rPr>
        <w:noProof/>
      </w:rPr>
      <w:drawing>
        <wp:anchor distT="0" distB="0" distL="114300" distR="114300" simplePos="0" relativeHeight="251673600" behindDoc="0" locked="0" layoutInCell="1" allowOverlap="1" wp14:anchorId="07BEB8A0" wp14:editId="65E934ED">
          <wp:simplePos x="0" y="0"/>
          <wp:positionH relativeFrom="column">
            <wp:posOffset>4260872</wp:posOffset>
          </wp:positionH>
          <wp:positionV relativeFrom="paragraph">
            <wp:posOffset>-96235</wp:posOffset>
          </wp:positionV>
          <wp:extent cx="1925320" cy="103124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30731"/>
    <w:multiLevelType w:val="hybridMultilevel"/>
    <w:tmpl w:val="2E305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4635D"/>
    <w:multiLevelType w:val="hybridMultilevel"/>
    <w:tmpl w:val="646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F764A"/>
    <w:multiLevelType w:val="hybridMultilevel"/>
    <w:tmpl w:val="327C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26FC"/>
    <w:multiLevelType w:val="hybridMultilevel"/>
    <w:tmpl w:val="9300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D29E0"/>
    <w:multiLevelType w:val="hybridMultilevel"/>
    <w:tmpl w:val="6B48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B2138"/>
    <w:multiLevelType w:val="hybridMultilevel"/>
    <w:tmpl w:val="2B34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95B34"/>
    <w:multiLevelType w:val="hybridMultilevel"/>
    <w:tmpl w:val="600C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53401F7"/>
    <w:multiLevelType w:val="hybridMultilevel"/>
    <w:tmpl w:val="03CC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75ED5"/>
    <w:multiLevelType w:val="singleLevel"/>
    <w:tmpl w:val="0DFCE572"/>
    <w:lvl w:ilvl="0">
      <w:start w:val="1"/>
      <w:numFmt w:val="lowerLetter"/>
      <w:pStyle w:val="ListNumberAlpha"/>
      <w:lvlText w:val="(%1)"/>
      <w:lvlJc w:val="left"/>
      <w:pPr>
        <w:tabs>
          <w:tab w:val="num" w:pos="1134"/>
        </w:tabs>
        <w:ind w:left="1134" w:hanging="414"/>
      </w:pPr>
      <w:rPr>
        <w:rFonts w:ascii="Arial" w:hAnsi="Arial" w:cs="Times New Roman" w:hint="default"/>
        <w:b w:val="0"/>
        <w:i w:val="0"/>
        <w:strike w:val="0"/>
        <w:dstrike w:val="0"/>
        <w:sz w:val="22"/>
        <w:u w:val="none"/>
        <w:effect w:val="none"/>
      </w:rPr>
    </w:lvl>
  </w:abstractNum>
  <w:abstractNum w:abstractNumId="11" w15:restartNumberingAfterBreak="0">
    <w:nsid w:val="28D51BEC"/>
    <w:multiLevelType w:val="hybridMultilevel"/>
    <w:tmpl w:val="D7EAE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76A10"/>
    <w:multiLevelType w:val="hybridMultilevel"/>
    <w:tmpl w:val="7404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F615D"/>
    <w:multiLevelType w:val="hybridMultilevel"/>
    <w:tmpl w:val="D48CB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86A74"/>
    <w:multiLevelType w:val="hybridMultilevel"/>
    <w:tmpl w:val="7304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4D328E"/>
    <w:multiLevelType w:val="hybridMultilevel"/>
    <w:tmpl w:val="3A3A2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41B0D"/>
    <w:multiLevelType w:val="hybridMultilevel"/>
    <w:tmpl w:val="051C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A410A"/>
    <w:multiLevelType w:val="hybridMultilevel"/>
    <w:tmpl w:val="A68A9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1F0AC1"/>
    <w:multiLevelType w:val="hybridMultilevel"/>
    <w:tmpl w:val="894A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A447CB"/>
    <w:multiLevelType w:val="hybridMultilevel"/>
    <w:tmpl w:val="19A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CD5719"/>
    <w:multiLevelType w:val="hybridMultilevel"/>
    <w:tmpl w:val="5464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4F750E"/>
    <w:multiLevelType w:val="hybridMultilevel"/>
    <w:tmpl w:val="EDBA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0024BA"/>
    <w:multiLevelType w:val="hybridMultilevel"/>
    <w:tmpl w:val="65E6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EE6198"/>
    <w:multiLevelType w:val="hybridMultilevel"/>
    <w:tmpl w:val="8C565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7B620D"/>
    <w:multiLevelType w:val="hybridMultilevel"/>
    <w:tmpl w:val="9C18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664B74"/>
    <w:multiLevelType w:val="hybridMultilevel"/>
    <w:tmpl w:val="AD94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91549E"/>
    <w:multiLevelType w:val="hybridMultilevel"/>
    <w:tmpl w:val="F3C4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DF218F"/>
    <w:multiLevelType w:val="hybridMultilevel"/>
    <w:tmpl w:val="3E14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0972AF"/>
    <w:multiLevelType w:val="hybridMultilevel"/>
    <w:tmpl w:val="D4C4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6F3677"/>
    <w:multiLevelType w:val="hybridMultilevel"/>
    <w:tmpl w:val="6AF2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AC44EA"/>
    <w:multiLevelType w:val="hybridMultilevel"/>
    <w:tmpl w:val="1DA8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E42EEC"/>
    <w:multiLevelType w:val="hybridMultilevel"/>
    <w:tmpl w:val="ADBC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932879"/>
    <w:multiLevelType w:val="hybridMultilevel"/>
    <w:tmpl w:val="3F84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22436F"/>
    <w:multiLevelType w:val="hybridMultilevel"/>
    <w:tmpl w:val="48F07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F66BBE"/>
    <w:multiLevelType w:val="hybridMultilevel"/>
    <w:tmpl w:val="57AE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4"/>
  </w:num>
  <w:num w:numId="4">
    <w:abstractNumId w:val="14"/>
  </w:num>
  <w:num w:numId="5">
    <w:abstractNumId w:val="16"/>
  </w:num>
  <w:num w:numId="6">
    <w:abstractNumId w:val="28"/>
  </w:num>
  <w:num w:numId="7">
    <w:abstractNumId w:val="3"/>
  </w:num>
  <w:num w:numId="8">
    <w:abstractNumId w:val="19"/>
  </w:num>
  <w:num w:numId="9">
    <w:abstractNumId w:val="13"/>
  </w:num>
  <w:num w:numId="10">
    <w:abstractNumId w:val="26"/>
  </w:num>
  <w:num w:numId="11">
    <w:abstractNumId w:val="29"/>
  </w:num>
  <w:num w:numId="12">
    <w:abstractNumId w:val="6"/>
  </w:num>
  <w:num w:numId="13">
    <w:abstractNumId w:val="31"/>
  </w:num>
  <w:num w:numId="14">
    <w:abstractNumId w:val="0"/>
  </w:num>
  <w:num w:numId="15">
    <w:abstractNumId w:val="5"/>
  </w:num>
  <w:num w:numId="16">
    <w:abstractNumId w:val="20"/>
  </w:num>
  <w:num w:numId="17">
    <w:abstractNumId w:val="21"/>
  </w:num>
  <w:num w:numId="18">
    <w:abstractNumId w:val="4"/>
  </w:num>
  <w:num w:numId="19">
    <w:abstractNumId w:val="11"/>
  </w:num>
  <w:num w:numId="20">
    <w:abstractNumId w:val="25"/>
  </w:num>
  <w:num w:numId="21">
    <w:abstractNumId w:val="27"/>
  </w:num>
  <w:num w:numId="22">
    <w:abstractNumId w:val="30"/>
  </w:num>
  <w:num w:numId="23">
    <w:abstractNumId w:val="17"/>
  </w:num>
  <w:num w:numId="24">
    <w:abstractNumId w:val="23"/>
  </w:num>
  <w:num w:numId="25">
    <w:abstractNumId w:val="9"/>
  </w:num>
  <w:num w:numId="26">
    <w:abstractNumId w:val="33"/>
  </w:num>
  <w:num w:numId="27">
    <w:abstractNumId w:val="1"/>
  </w:num>
  <w:num w:numId="28">
    <w:abstractNumId w:val="18"/>
  </w:num>
  <w:num w:numId="29">
    <w:abstractNumId w:val="32"/>
  </w:num>
  <w:num w:numId="30">
    <w:abstractNumId w:val="2"/>
  </w:num>
  <w:num w:numId="31">
    <w:abstractNumId w:val="15"/>
  </w:num>
  <w:num w:numId="32">
    <w:abstractNumId w:val="10"/>
    <w:lvlOverride w:ilvl="0">
      <w:startOverride w:val="1"/>
    </w:lvlOverride>
  </w:num>
  <w:num w:numId="33">
    <w:abstractNumId w:val="22"/>
  </w:num>
  <w:num w:numId="34">
    <w:abstractNumId w:val="24"/>
  </w:num>
  <w:num w:numId="3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412B"/>
    <w:rsid w:val="000430C4"/>
    <w:rsid w:val="00080588"/>
    <w:rsid w:val="00082D3F"/>
    <w:rsid w:val="00093FF8"/>
    <w:rsid w:val="0009734D"/>
    <w:rsid w:val="000975D0"/>
    <w:rsid w:val="000A3466"/>
    <w:rsid w:val="000C38CC"/>
    <w:rsid w:val="000C7939"/>
    <w:rsid w:val="000D19E6"/>
    <w:rsid w:val="000E5F17"/>
    <w:rsid w:val="000F3651"/>
    <w:rsid w:val="000F7ACE"/>
    <w:rsid w:val="00102E89"/>
    <w:rsid w:val="001160EB"/>
    <w:rsid w:val="00120340"/>
    <w:rsid w:val="00143B32"/>
    <w:rsid w:val="00145153"/>
    <w:rsid w:val="001467A8"/>
    <w:rsid w:val="00147461"/>
    <w:rsid w:val="00150EE2"/>
    <w:rsid w:val="001668F9"/>
    <w:rsid w:val="0018055E"/>
    <w:rsid w:val="00197C67"/>
    <w:rsid w:val="001B441F"/>
    <w:rsid w:val="001B68CD"/>
    <w:rsid w:val="001C1FCB"/>
    <w:rsid w:val="001C3320"/>
    <w:rsid w:val="001D616C"/>
    <w:rsid w:val="001E6490"/>
    <w:rsid w:val="00202F2D"/>
    <w:rsid w:val="0021008B"/>
    <w:rsid w:val="002346EB"/>
    <w:rsid w:val="002379A9"/>
    <w:rsid w:val="002461AE"/>
    <w:rsid w:val="00255076"/>
    <w:rsid w:val="00255318"/>
    <w:rsid w:val="002613B3"/>
    <w:rsid w:val="00262284"/>
    <w:rsid w:val="0027525B"/>
    <w:rsid w:val="00276C4C"/>
    <w:rsid w:val="00285772"/>
    <w:rsid w:val="00286646"/>
    <w:rsid w:val="00297D86"/>
    <w:rsid w:val="002B6183"/>
    <w:rsid w:val="002C363D"/>
    <w:rsid w:val="002C7A0E"/>
    <w:rsid w:val="002D0E55"/>
    <w:rsid w:val="002D60F6"/>
    <w:rsid w:val="002E5835"/>
    <w:rsid w:val="00321396"/>
    <w:rsid w:val="00326915"/>
    <w:rsid w:val="003311F8"/>
    <w:rsid w:val="00340CC3"/>
    <w:rsid w:val="00395998"/>
    <w:rsid w:val="003B05FB"/>
    <w:rsid w:val="003B45F1"/>
    <w:rsid w:val="003F5633"/>
    <w:rsid w:val="0040523B"/>
    <w:rsid w:val="00436A4E"/>
    <w:rsid w:val="004436F9"/>
    <w:rsid w:val="004651F2"/>
    <w:rsid w:val="004C3ECB"/>
    <w:rsid w:val="004C4CBD"/>
    <w:rsid w:val="004F070C"/>
    <w:rsid w:val="004F7855"/>
    <w:rsid w:val="005214A7"/>
    <w:rsid w:val="005232EC"/>
    <w:rsid w:val="00530FA1"/>
    <w:rsid w:val="005326F8"/>
    <w:rsid w:val="00535D1C"/>
    <w:rsid w:val="005426B8"/>
    <w:rsid w:val="005447B3"/>
    <w:rsid w:val="00583367"/>
    <w:rsid w:val="00597DEF"/>
    <w:rsid w:val="005B6920"/>
    <w:rsid w:val="005E6F98"/>
    <w:rsid w:val="00605B7C"/>
    <w:rsid w:val="006158C0"/>
    <w:rsid w:val="00622208"/>
    <w:rsid w:val="00640C12"/>
    <w:rsid w:val="006927DC"/>
    <w:rsid w:val="0069656A"/>
    <w:rsid w:val="006A783C"/>
    <w:rsid w:val="006C0D6B"/>
    <w:rsid w:val="006E1446"/>
    <w:rsid w:val="006E1D33"/>
    <w:rsid w:val="00722AD3"/>
    <w:rsid w:val="00732F26"/>
    <w:rsid w:val="00754242"/>
    <w:rsid w:val="00766968"/>
    <w:rsid w:val="00771AE4"/>
    <w:rsid w:val="007758CE"/>
    <w:rsid w:val="00792CA5"/>
    <w:rsid w:val="007A1BAB"/>
    <w:rsid w:val="007A2AE3"/>
    <w:rsid w:val="007A3B54"/>
    <w:rsid w:val="007F407B"/>
    <w:rsid w:val="00811C92"/>
    <w:rsid w:val="00830FAA"/>
    <w:rsid w:val="00843358"/>
    <w:rsid w:val="00860954"/>
    <w:rsid w:val="0086138D"/>
    <w:rsid w:val="00866144"/>
    <w:rsid w:val="00870132"/>
    <w:rsid w:val="00894962"/>
    <w:rsid w:val="008C54A7"/>
    <w:rsid w:val="008D3989"/>
    <w:rsid w:val="00900AD9"/>
    <w:rsid w:val="0091263C"/>
    <w:rsid w:val="0093138A"/>
    <w:rsid w:val="00971580"/>
    <w:rsid w:val="009A07AB"/>
    <w:rsid w:val="009A2CF5"/>
    <w:rsid w:val="009C1C09"/>
    <w:rsid w:val="009C33F6"/>
    <w:rsid w:val="009D280F"/>
    <w:rsid w:val="009F1287"/>
    <w:rsid w:val="009F270E"/>
    <w:rsid w:val="00A267EB"/>
    <w:rsid w:val="00A33403"/>
    <w:rsid w:val="00A44B7E"/>
    <w:rsid w:val="00A555C5"/>
    <w:rsid w:val="00A63871"/>
    <w:rsid w:val="00A93A2F"/>
    <w:rsid w:val="00A970A0"/>
    <w:rsid w:val="00AA7916"/>
    <w:rsid w:val="00AC3774"/>
    <w:rsid w:val="00AD10B3"/>
    <w:rsid w:val="00AD1EBB"/>
    <w:rsid w:val="00AE4CEE"/>
    <w:rsid w:val="00B14EBB"/>
    <w:rsid w:val="00B25BF9"/>
    <w:rsid w:val="00B50533"/>
    <w:rsid w:val="00B52499"/>
    <w:rsid w:val="00B63CF7"/>
    <w:rsid w:val="00B90F33"/>
    <w:rsid w:val="00B92732"/>
    <w:rsid w:val="00BB068B"/>
    <w:rsid w:val="00BC3111"/>
    <w:rsid w:val="00BC39ED"/>
    <w:rsid w:val="00BF476E"/>
    <w:rsid w:val="00BF5A68"/>
    <w:rsid w:val="00C037E9"/>
    <w:rsid w:val="00C10222"/>
    <w:rsid w:val="00C1660D"/>
    <w:rsid w:val="00C17355"/>
    <w:rsid w:val="00C21E15"/>
    <w:rsid w:val="00C40DF0"/>
    <w:rsid w:val="00C41041"/>
    <w:rsid w:val="00C835C4"/>
    <w:rsid w:val="00CB450A"/>
    <w:rsid w:val="00CD0985"/>
    <w:rsid w:val="00CD424E"/>
    <w:rsid w:val="00CF04E8"/>
    <w:rsid w:val="00CF381B"/>
    <w:rsid w:val="00D03139"/>
    <w:rsid w:val="00D23494"/>
    <w:rsid w:val="00D34283"/>
    <w:rsid w:val="00D41DEF"/>
    <w:rsid w:val="00D65A3B"/>
    <w:rsid w:val="00DA3EEB"/>
    <w:rsid w:val="00DD2D91"/>
    <w:rsid w:val="00DD3F73"/>
    <w:rsid w:val="00E16D36"/>
    <w:rsid w:val="00E26E9D"/>
    <w:rsid w:val="00E312C0"/>
    <w:rsid w:val="00E41963"/>
    <w:rsid w:val="00E41996"/>
    <w:rsid w:val="00E615EC"/>
    <w:rsid w:val="00E63FCB"/>
    <w:rsid w:val="00E73192"/>
    <w:rsid w:val="00E74DFA"/>
    <w:rsid w:val="00E85287"/>
    <w:rsid w:val="00E85C8A"/>
    <w:rsid w:val="00EA1366"/>
    <w:rsid w:val="00EA1FD5"/>
    <w:rsid w:val="00EA40DF"/>
    <w:rsid w:val="00EA66F4"/>
    <w:rsid w:val="00EB04C2"/>
    <w:rsid w:val="00EB3D0A"/>
    <w:rsid w:val="00ED1577"/>
    <w:rsid w:val="00ED1B28"/>
    <w:rsid w:val="00F04FD9"/>
    <w:rsid w:val="00F33C38"/>
    <w:rsid w:val="00F353AC"/>
    <w:rsid w:val="00F427DC"/>
    <w:rsid w:val="00F60212"/>
    <w:rsid w:val="00F70EA6"/>
    <w:rsid w:val="00F75A91"/>
    <w:rsid w:val="00F85769"/>
    <w:rsid w:val="00FA3412"/>
    <w:rsid w:val="00FC0E71"/>
    <w:rsid w:val="00FD02A6"/>
    <w:rsid w:val="00FD1744"/>
    <w:rsid w:val="00FD5B0B"/>
    <w:rsid w:val="00FD62B6"/>
    <w:rsid w:val="00FD70B6"/>
    <w:rsid w:val="00FF0ADF"/>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95872A"/>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6A783C"/>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Title">
    <w:name w:val="SPS Title"/>
    <w:basedOn w:val="SPSHeading"/>
    <w:link w:val="SPSTitleChar"/>
    <w:qFormat/>
    <w:rsid w:val="00255076"/>
    <w:pPr>
      <w:spacing w:after="0" w:line="240" w:lineRule="auto"/>
      <w:ind w:left="720"/>
    </w:pPr>
    <w:rPr>
      <w:kern w:val="0"/>
      <w:sz w:val="96"/>
      <w:szCs w:val="96"/>
      <w14:ligatures w14:val="none"/>
      <w14:cntxtAlts w14:val="0"/>
    </w:rPr>
  </w:style>
  <w:style w:type="character" w:customStyle="1" w:styleId="SPSTitleChar">
    <w:name w:val="SPS Title Char"/>
    <w:link w:val="SPSTitle"/>
    <w:rsid w:val="00255076"/>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255076"/>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255076"/>
    <w:rPr>
      <w:rFonts w:ascii="Arial" w:eastAsia="Times New Roman" w:hAnsi="Arial" w:cs="Arial"/>
      <w:b/>
      <w:color w:val="A6A6A6"/>
      <w:sz w:val="20"/>
      <w:szCs w:val="20"/>
    </w:rPr>
  </w:style>
  <w:style w:type="character" w:customStyle="1" w:styleId="Heading3Char">
    <w:name w:val="Heading 3 Char"/>
    <w:basedOn w:val="DefaultParagraphFont"/>
    <w:link w:val="Heading3"/>
    <w:rsid w:val="006A783C"/>
    <w:rPr>
      <w:rFonts w:ascii="Cambria" w:eastAsia="Times New Roman" w:hAnsi="Cambria" w:cs="Times New Roman"/>
      <w:b/>
      <w:bCs/>
      <w:sz w:val="26"/>
      <w:szCs w:val="26"/>
    </w:rPr>
  </w:style>
  <w:style w:type="paragraph" w:customStyle="1" w:styleId="inset3">
    <w:name w:val="inset3"/>
    <w:basedOn w:val="Normal"/>
    <w:rsid w:val="006A783C"/>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6A783C"/>
  </w:style>
  <w:style w:type="paragraph" w:customStyle="1" w:styleId="inset2">
    <w:name w:val="inset2"/>
    <w:basedOn w:val="Normal"/>
    <w:rsid w:val="006A783C"/>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6A783C"/>
    <w:rPr>
      <w:vertAlign w:val="superscript"/>
    </w:rPr>
  </w:style>
  <w:style w:type="paragraph" w:customStyle="1" w:styleId="3372873BB58A4DED866D2BE34882C06C">
    <w:name w:val="3372873BB58A4DED866D2BE34882C06C"/>
    <w:rsid w:val="006A783C"/>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6A783C"/>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6A783C"/>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6A783C"/>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6A783C"/>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6A783C"/>
    <w:rPr>
      <w:rFonts w:ascii="Arial" w:eastAsia="Times New Roman" w:hAnsi="Arial" w:cs="Arial"/>
      <w:b/>
      <w:color w:val="FFFFFF"/>
      <w:sz w:val="16"/>
      <w:szCs w:val="16"/>
    </w:rPr>
  </w:style>
  <w:style w:type="paragraph" w:customStyle="1" w:styleId="SPSWebLink">
    <w:name w:val="SPS Web Link"/>
    <w:basedOn w:val="Normal"/>
    <w:link w:val="SPSWebLinkChar"/>
    <w:qFormat/>
    <w:rsid w:val="006A783C"/>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6A783C"/>
    <w:rPr>
      <w:rFonts w:ascii="Arial" w:eastAsia="Times New Roman" w:hAnsi="Arial" w:cs="Tahoma"/>
      <w:b/>
      <w:color w:val="0070C0"/>
      <w:sz w:val="24"/>
      <w:szCs w:val="24"/>
    </w:rPr>
  </w:style>
  <w:style w:type="paragraph" w:customStyle="1" w:styleId="SPSSubText">
    <w:name w:val="SPS Sub Text"/>
    <w:basedOn w:val="SPSWebLink"/>
    <w:link w:val="SPSSubTextChar"/>
    <w:qFormat/>
    <w:rsid w:val="006A783C"/>
    <w:rPr>
      <w:b w:val="0"/>
      <w:i/>
      <w:color w:val="262626"/>
    </w:rPr>
  </w:style>
  <w:style w:type="character" w:customStyle="1" w:styleId="SPSWebLinkChar">
    <w:name w:val="SPS Web Link Char"/>
    <w:link w:val="SPSWebLink"/>
    <w:rsid w:val="006A783C"/>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6A783C"/>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6A783C"/>
    <w:rPr>
      <w:rFonts w:ascii="Arial" w:eastAsia="Times New Roman" w:hAnsi="Arial" w:cs="Tahoma"/>
      <w:i/>
      <w:color w:val="262626"/>
      <w:sz w:val="20"/>
      <w:szCs w:val="20"/>
    </w:rPr>
  </w:style>
  <w:style w:type="paragraph" w:customStyle="1" w:styleId="SPSBodyText">
    <w:name w:val="SPS Body Text"/>
    <w:basedOn w:val="Normal"/>
    <w:link w:val="SPSBodyTextChar"/>
    <w:qFormat/>
    <w:rsid w:val="006A783C"/>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6A783C"/>
    <w:rPr>
      <w:rFonts w:ascii="Arial" w:eastAsia="Times New Roman" w:hAnsi="Arial" w:cs="Tahoma"/>
      <w:b/>
      <w:i/>
      <w:color w:val="595959"/>
      <w:sz w:val="16"/>
      <w:szCs w:val="16"/>
    </w:rPr>
  </w:style>
  <w:style w:type="paragraph" w:customStyle="1" w:styleId="text">
    <w:name w:val="text"/>
    <w:basedOn w:val="Normal"/>
    <w:rsid w:val="006A783C"/>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6A783C"/>
    <w:rPr>
      <w:rFonts w:ascii="Arial" w:eastAsia="Times New Roman" w:hAnsi="Arial" w:cs="Tahoma"/>
      <w:color w:val="262626"/>
      <w:sz w:val="20"/>
      <w:szCs w:val="20"/>
    </w:rPr>
  </w:style>
  <w:style w:type="paragraph" w:customStyle="1" w:styleId="inset">
    <w:name w:val="inset"/>
    <w:basedOn w:val="Normal"/>
    <w:rsid w:val="006A783C"/>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6A783C"/>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6A783C"/>
    <w:pPr>
      <w:numPr>
        <w:numId w:val="1"/>
      </w:numPr>
    </w:pPr>
  </w:style>
  <w:style w:type="paragraph" w:customStyle="1" w:styleId="FirstParagraphLevel2">
    <w:name w:val="First Paragraph Level 2"/>
    <w:rsid w:val="006A783C"/>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6A783C"/>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6A783C"/>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6A783C"/>
    <w:rPr>
      <w:rFonts w:ascii="Trebuchet MS" w:hAnsi="Trebuchet MS"/>
      <w:b/>
      <w:sz w:val="20"/>
    </w:rPr>
  </w:style>
  <w:style w:type="character" w:customStyle="1" w:styleId="apple-converted-space">
    <w:name w:val="apple-converted-space"/>
    <w:rsid w:val="006A783C"/>
  </w:style>
  <w:style w:type="paragraph" w:customStyle="1" w:styleId="SchedulL1">
    <w:name w:val="Schedul_L1"/>
    <w:basedOn w:val="Normal"/>
    <w:next w:val="Normal"/>
    <w:rsid w:val="006A783C"/>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6A783C"/>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6A783C"/>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6A783C"/>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6A783C"/>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6A783C"/>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6A783C"/>
    <w:pPr>
      <w:numPr>
        <w:ilvl w:val="6"/>
      </w:numPr>
      <w:outlineLvl w:val="6"/>
    </w:pPr>
  </w:style>
  <w:style w:type="paragraph" w:customStyle="1" w:styleId="SchedulL8">
    <w:name w:val="Schedul_L8"/>
    <w:basedOn w:val="SchedulL7"/>
    <w:rsid w:val="006A783C"/>
    <w:pPr>
      <w:numPr>
        <w:ilvl w:val="7"/>
      </w:numPr>
      <w:outlineLvl w:val="7"/>
    </w:pPr>
  </w:style>
  <w:style w:type="paragraph" w:styleId="TOC1">
    <w:name w:val="toc 1"/>
    <w:basedOn w:val="Normal"/>
    <w:next w:val="Normal"/>
    <w:autoRedefine/>
    <w:uiPriority w:val="39"/>
    <w:rsid w:val="00622208"/>
    <w:pPr>
      <w:tabs>
        <w:tab w:val="right" w:leader="dot" w:pos="8542"/>
        <w:tab w:val="left" w:pos="10065"/>
      </w:tabs>
      <w:spacing w:after="0" w:line="240" w:lineRule="auto"/>
    </w:pPr>
    <w:rPr>
      <w:rFonts w:ascii="Arial" w:hAnsi="Arial" w:cs="Times New Roman"/>
      <w:b/>
      <w:noProof/>
      <w:color w:val="auto"/>
      <w:kern w:val="0"/>
      <w:sz w:val="22"/>
      <w:szCs w:val="24"/>
      <w14:ligatures w14:val="none"/>
      <w14:cntxtAlts w14:val="0"/>
    </w:rPr>
  </w:style>
  <w:style w:type="paragraph" w:styleId="TOC2">
    <w:name w:val="toc 2"/>
    <w:basedOn w:val="Normal"/>
    <w:next w:val="Normal"/>
    <w:autoRedefine/>
    <w:uiPriority w:val="39"/>
    <w:rsid w:val="00622208"/>
    <w:pPr>
      <w:tabs>
        <w:tab w:val="right" w:pos="8542"/>
      </w:tabs>
      <w:spacing w:after="0" w:line="240" w:lineRule="auto"/>
      <w:ind w:left="-105"/>
    </w:pPr>
    <w:rPr>
      <w:rFonts w:ascii="Trebuchet MS" w:eastAsia="Futura-Medium" w:hAnsi="Trebuchet MS" w:cs="Arial"/>
      <w:noProof/>
      <w:color w:val="auto"/>
      <w:kern w:val="0"/>
      <w:sz w:val="24"/>
      <w:szCs w:val="24"/>
      <w14:ligatures w14:val="none"/>
      <w14:cntxtAlts w14:val="0"/>
    </w:rPr>
  </w:style>
  <w:style w:type="paragraph" w:styleId="TOC3">
    <w:name w:val="toc 3"/>
    <w:basedOn w:val="Normal"/>
    <w:next w:val="Normal"/>
    <w:autoRedefine/>
    <w:rsid w:val="006A783C"/>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6A783C"/>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6A783C"/>
    <w:rPr>
      <w:rFonts w:ascii="Arial" w:eastAsia="Times New Roman" w:hAnsi="Arial" w:cs="Times New Roman"/>
      <w:szCs w:val="20"/>
      <w:lang w:val="en-GB"/>
    </w:rPr>
  </w:style>
  <w:style w:type="character" w:styleId="CommentReference">
    <w:name w:val="annotation reference"/>
    <w:rsid w:val="006A783C"/>
    <w:rPr>
      <w:sz w:val="16"/>
      <w:szCs w:val="16"/>
    </w:rPr>
  </w:style>
  <w:style w:type="paragraph" w:styleId="CommentText">
    <w:name w:val="annotation text"/>
    <w:basedOn w:val="Normal"/>
    <w:link w:val="CommentTextChar"/>
    <w:rsid w:val="006A783C"/>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6A783C"/>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6A783C"/>
    <w:rPr>
      <w:b/>
      <w:bCs/>
    </w:rPr>
  </w:style>
  <w:style w:type="character" w:customStyle="1" w:styleId="CommentSubjectChar">
    <w:name w:val="Comment Subject Char"/>
    <w:basedOn w:val="CommentTextChar"/>
    <w:link w:val="CommentSubject"/>
    <w:rsid w:val="006A783C"/>
    <w:rPr>
      <w:rFonts w:ascii="Times New Roman" w:eastAsia="Times New Roman" w:hAnsi="Times New Roman" w:cs="Times New Roman"/>
      <w:b/>
      <w:bCs/>
      <w:sz w:val="20"/>
      <w:szCs w:val="20"/>
      <w:lang w:val="en-GB" w:eastAsia="en-GB"/>
    </w:rPr>
  </w:style>
  <w:style w:type="character" w:styleId="Emphasis">
    <w:name w:val="Emphasis"/>
    <w:rsid w:val="006A783C"/>
    <w:rPr>
      <w:i/>
      <w:iCs/>
    </w:rPr>
  </w:style>
  <w:style w:type="paragraph" w:customStyle="1" w:styleId="Default">
    <w:name w:val="Default"/>
    <w:rsid w:val="006A783C"/>
    <w:pPr>
      <w:widowControl/>
      <w:adjustRightInd w:val="0"/>
    </w:pPr>
    <w:rPr>
      <w:rFonts w:ascii="Arial" w:eastAsia="Times New Roman" w:hAnsi="Arial" w:cs="Arial"/>
      <w:color w:val="000000"/>
      <w:sz w:val="24"/>
      <w:szCs w:val="24"/>
      <w:lang w:val="en-GB" w:eastAsia="en-GB"/>
    </w:rPr>
  </w:style>
  <w:style w:type="paragraph" w:customStyle="1" w:styleId="ListNumberAlpha">
    <w:name w:val="List Number Alpha"/>
    <w:basedOn w:val="Normal"/>
    <w:rsid w:val="006A783C"/>
    <w:pPr>
      <w:numPr>
        <w:numId w:val="32"/>
      </w:numPr>
      <w:tabs>
        <w:tab w:val="clear" w:pos="1134"/>
        <w:tab w:val="num" w:pos="360"/>
      </w:tabs>
      <w:spacing w:after="240" w:line="240" w:lineRule="auto"/>
      <w:ind w:left="360" w:hanging="360"/>
    </w:pPr>
    <w:rPr>
      <w:rFonts w:ascii="Arial" w:eastAsia="Calibri" w:hAnsi="Arial" w:cs="Arial"/>
      <w:color w:val="auto"/>
      <w:kern w:val="0"/>
      <w:sz w:val="22"/>
      <w:szCs w:val="22"/>
      <w:lang w:eastAsia="en-US"/>
      <w14:ligatures w14:val="none"/>
      <w14:cntxtAlts w14:val="0"/>
    </w:rPr>
  </w:style>
  <w:style w:type="paragraph" w:styleId="Revision">
    <w:name w:val="Revision"/>
    <w:hidden/>
    <w:uiPriority w:val="99"/>
    <w:semiHidden/>
    <w:rsid w:val="006A783C"/>
    <w:pPr>
      <w:widowControl/>
      <w:autoSpaceDE/>
      <w:autoSpaceDN/>
    </w:pPr>
    <w:rPr>
      <w:rFonts w:ascii="Tahoma" w:eastAsia="Times New Roman" w:hAnsi="Tahoma" w:cs="Tahoma"/>
      <w:sz w:val="24"/>
      <w:szCs w:val="24"/>
    </w:rPr>
  </w:style>
  <w:style w:type="table" w:customStyle="1" w:styleId="TableGrid1">
    <w:name w:val="Table Grid1"/>
    <w:basedOn w:val="TableNormal"/>
    <w:next w:val="TableGrid"/>
    <w:uiPriority w:val="59"/>
    <w:rsid w:val="006A783C"/>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_rels/footer2.xml.rels><?xml version="1.0" encoding="UTF-8" standalone="yes"?>
<Relationships xmlns="http://schemas.openxmlformats.org/package/2006/relationships"><Relationship Id="rId3" Type="http://schemas.openxmlformats.org/officeDocument/2006/relationships/hyperlink" Target="mailto:info@cantium.solutions" TargetMode="External"/><Relationship Id="rId2" Type="http://schemas.openxmlformats.org/officeDocument/2006/relationships/hyperlink" Target="mailto:info@cantium.solutions" TargetMode="External"/><Relationship Id="rId1" Type="http://schemas.openxmlformats.org/officeDocument/2006/relationships/image" Target="media/image4.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13" ma:contentTypeDescription="Create a new document." ma:contentTypeScope="" ma:versionID="c6a14487d5ff792c46f4c136a62f0d1f">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bad97d01be3515335aac8702457536f0" ns2:_="" ns3:_="">
    <xsd:import namespace="f70ac4ef-f8a6-4079-a88f-39c320515512"/>
    <xsd:import namespace="c76590ec-ded3-4811-8a35-98bcbe6523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JaneHall" minOccurs="0"/>
                <xsd:element ref="ns2:InIkenPrecedent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JaneHall" ma:index="12" nillable="true" ma:displayName="Jane Hall" ma:description="In Precedents&#10;" ma:format="Dropdown" ma:internalName="JaneHall">
      <xsd:simpleType>
        <xsd:restriction base="dms:Text">
          <xsd:maxLength value="255"/>
        </xsd:restriction>
      </xsd:simpleType>
    </xsd:element>
    <xsd:element name="InIkenPrecedents" ma:index="13" nillable="true" ma:displayName="Cantium  / Iken Precedent Ready" ma:description="Being populated elsewhere and will be copied back in once completed" ma:format="Dropdown" ma:internalName="InIkenPrecedents">
      <xsd:simpleType>
        <xsd:restriction base="dms:Text">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CE980D6F-F4E0-4528-A01D-B72314181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 ds:uri="f70ac4ef-f8a6-4079-a88f-39c320515512"/>
  </ds:schemaRefs>
</ds:datastoreItem>
</file>

<file path=customXml/itemProps4.xml><?xml version="1.0" encoding="utf-8"?>
<ds:datastoreItem xmlns:ds="http://schemas.openxmlformats.org/officeDocument/2006/customXml" ds:itemID="{D002779F-4F10-4112-AF63-47F786BE9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10192</Words>
  <Characters>58096</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Mrs A Noake</cp:lastModifiedBy>
  <cp:revision>2</cp:revision>
  <dcterms:created xsi:type="dcterms:W3CDTF">2025-01-27T11:48:00Z</dcterms:created>
  <dcterms:modified xsi:type="dcterms:W3CDTF">2025-01-27T11:48:00Z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ies>
</file>